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0650" w14:textId="7168A3EC" w:rsidR="009504A3" w:rsidRPr="002231B6" w:rsidRDefault="002231B6" w:rsidP="000A44C2">
      <w:pPr>
        <w:spacing w:before="60" w:after="60" w:line="240" w:lineRule="auto"/>
        <w:jc w:val="center"/>
        <w:rPr>
          <w:rFonts w:eastAsia="Times New Roman" w:cs="Times New Roman"/>
          <w:sz w:val="28"/>
          <w:szCs w:val="28"/>
        </w:rPr>
      </w:pPr>
      <w:bookmarkStart w:id="0" w:name="_Hlk175262724"/>
      <w:r>
        <w:rPr>
          <w:rFonts w:cs="Times New Roman"/>
          <w:b/>
          <w:bCs/>
          <w:kern w:val="24"/>
          <w:sz w:val="28"/>
          <w:szCs w:val="28"/>
        </w:rPr>
        <w:t>NỘI DUNG CỐT LÕI</w:t>
      </w:r>
    </w:p>
    <w:p w14:paraId="08318E2B" w14:textId="21B30A7E" w:rsidR="002231B6" w:rsidRPr="002231B6" w:rsidRDefault="002231B6" w:rsidP="00817905">
      <w:pPr>
        <w:tabs>
          <w:tab w:val="left" w:pos="10065"/>
          <w:tab w:val="right" w:pos="12900"/>
        </w:tabs>
        <w:spacing w:before="60" w:after="60" w:line="240" w:lineRule="auto"/>
        <w:jc w:val="center"/>
        <w:rPr>
          <w:rFonts w:cs="Times New Roman"/>
          <w:b/>
          <w:bCs/>
          <w:iCs/>
          <w:kern w:val="24"/>
          <w:sz w:val="28"/>
          <w:szCs w:val="28"/>
        </w:rPr>
      </w:pPr>
      <w:r w:rsidRPr="002231B6">
        <w:rPr>
          <w:rFonts w:cs="Times New Roman"/>
          <w:b/>
          <w:bCs/>
          <w:iCs/>
          <w:kern w:val="24"/>
          <w:sz w:val="28"/>
          <w:szCs w:val="28"/>
        </w:rPr>
        <w:t>BÀI 15: TỔNG HỢP CÁC CHẤT VÀ TÍCH LŨY NĂNG LƯỢNG</w:t>
      </w:r>
    </w:p>
    <w:p w14:paraId="406F1852" w14:textId="29A1DF7B" w:rsidR="00E16F9D" w:rsidRPr="00E75662" w:rsidRDefault="002231B6" w:rsidP="007F5600">
      <w:pPr>
        <w:tabs>
          <w:tab w:val="left" w:pos="3915"/>
        </w:tabs>
        <w:spacing w:before="60" w:after="60" w:line="240" w:lineRule="auto"/>
        <w:jc w:val="both"/>
        <w:rPr>
          <w:rFonts w:cs="Times New Roman"/>
          <w:b/>
          <w:bCs/>
          <w:kern w:val="24"/>
          <w:sz w:val="28"/>
          <w:szCs w:val="28"/>
        </w:rPr>
      </w:pPr>
      <w:r w:rsidRPr="002231B6">
        <w:rPr>
          <w:rFonts w:cs="Times New Roman"/>
          <w:b/>
          <w:bCs/>
          <w:kern w:val="24"/>
          <w:sz w:val="28"/>
          <w:szCs w:val="28"/>
        </w:rPr>
        <w:t>I. KHÁI NIỆM TỔNG HỢP CÁC CHẤT TRONG TẾ BÀO</w:t>
      </w:r>
    </w:p>
    <w:p w14:paraId="3D5E0009" w14:textId="77777777" w:rsidR="002231B6" w:rsidRPr="002231B6" w:rsidRDefault="002231B6" w:rsidP="002231B6">
      <w:pPr>
        <w:tabs>
          <w:tab w:val="left" w:pos="12758"/>
        </w:tabs>
        <w:spacing w:before="60" w:after="60" w:line="240" w:lineRule="auto"/>
        <w:jc w:val="both"/>
        <w:rPr>
          <w:rFonts w:cs="Times New Roman"/>
          <w:bCs/>
          <w:kern w:val="24"/>
          <w:sz w:val="28"/>
          <w:szCs w:val="28"/>
        </w:rPr>
      </w:pPr>
      <w:r w:rsidRPr="002231B6">
        <w:rPr>
          <w:rFonts w:cs="Times New Roman"/>
          <w:bCs/>
          <w:kern w:val="24"/>
          <w:sz w:val="28"/>
          <w:szCs w:val="28"/>
        </w:rPr>
        <w:t xml:space="preserve">- Khái niệm: tổng hợp các chất trong tế bào là quá trình sử dụng nguyên liệu là các chất </w:t>
      </w:r>
      <w:r w:rsidRPr="001F7268">
        <w:rPr>
          <w:rFonts w:cs="Times New Roman"/>
          <w:bCs/>
          <w:color w:val="FF0000"/>
          <w:kern w:val="24"/>
          <w:sz w:val="28"/>
          <w:szCs w:val="28"/>
          <w:u w:val="single"/>
        </w:rPr>
        <w:t>đơn giản</w:t>
      </w:r>
      <w:r w:rsidRPr="002231B6">
        <w:rPr>
          <w:rFonts w:cs="Times New Roman"/>
          <w:bCs/>
          <w:kern w:val="24"/>
          <w:sz w:val="28"/>
          <w:szCs w:val="28"/>
        </w:rPr>
        <w:t xml:space="preserve">, dưới sự xúc tác của enzyme để hình thành các hợp chất </w:t>
      </w:r>
      <w:r w:rsidRPr="001F7268">
        <w:rPr>
          <w:rFonts w:cs="Times New Roman"/>
          <w:bCs/>
          <w:color w:val="FF0000"/>
          <w:kern w:val="24"/>
          <w:sz w:val="28"/>
          <w:szCs w:val="28"/>
          <w:u w:val="single"/>
        </w:rPr>
        <w:t>phức tạp.</w:t>
      </w:r>
    </w:p>
    <w:p w14:paraId="5A341EE0" w14:textId="77777777" w:rsidR="002231B6" w:rsidRPr="002231B6" w:rsidRDefault="002231B6" w:rsidP="002231B6">
      <w:pPr>
        <w:tabs>
          <w:tab w:val="left" w:pos="12758"/>
        </w:tabs>
        <w:spacing w:before="60" w:after="60" w:line="240" w:lineRule="auto"/>
        <w:jc w:val="both"/>
        <w:rPr>
          <w:rFonts w:cs="Times New Roman"/>
          <w:bCs/>
          <w:kern w:val="24"/>
          <w:sz w:val="28"/>
          <w:szCs w:val="28"/>
        </w:rPr>
      </w:pPr>
      <w:r w:rsidRPr="002231B6">
        <w:rPr>
          <w:rFonts w:cs="Times New Roman"/>
          <w:bCs/>
          <w:kern w:val="24"/>
          <w:sz w:val="28"/>
          <w:szCs w:val="28"/>
        </w:rPr>
        <w:t xml:space="preserve">- Vai trò: cung cấp </w:t>
      </w:r>
      <w:r w:rsidRPr="001F7268">
        <w:rPr>
          <w:rFonts w:cs="Times New Roman"/>
          <w:bCs/>
          <w:color w:val="FF0000"/>
          <w:kern w:val="24"/>
          <w:sz w:val="28"/>
          <w:szCs w:val="28"/>
          <w:u w:val="single"/>
        </w:rPr>
        <w:t>nguyên liệu</w:t>
      </w:r>
      <w:r w:rsidRPr="002231B6">
        <w:rPr>
          <w:rFonts w:cs="Times New Roman"/>
          <w:bCs/>
          <w:kern w:val="24"/>
          <w:sz w:val="28"/>
          <w:szCs w:val="28"/>
        </w:rPr>
        <w:t xml:space="preserve"> cấu tạo nên tế bào và cơ thể, đồng thời tích lũy </w:t>
      </w:r>
      <w:r w:rsidRPr="001F7268">
        <w:rPr>
          <w:rFonts w:cs="Times New Roman"/>
          <w:bCs/>
          <w:color w:val="FF0000"/>
          <w:kern w:val="24"/>
          <w:sz w:val="28"/>
          <w:szCs w:val="28"/>
          <w:u w:val="single"/>
        </w:rPr>
        <w:t>năng lượng</w:t>
      </w:r>
      <w:r w:rsidRPr="002231B6">
        <w:rPr>
          <w:rFonts w:cs="Times New Roman"/>
          <w:bCs/>
          <w:kern w:val="24"/>
          <w:sz w:val="28"/>
          <w:szCs w:val="28"/>
        </w:rPr>
        <w:t xml:space="preserve"> cho tế bào.</w:t>
      </w:r>
    </w:p>
    <w:p w14:paraId="62F63414" w14:textId="1C916DC4" w:rsidR="006D4092" w:rsidRPr="002231B6" w:rsidRDefault="002231B6" w:rsidP="002231B6">
      <w:pPr>
        <w:tabs>
          <w:tab w:val="left" w:pos="12758"/>
        </w:tabs>
        <w:spacing w:before="60" w:after="60" w:line="240" w:lineRule="auto"/>
        <w:jc w:val="both"/>
        <w:rPr>
          <w:rFonts w:cs="Times New Roman"/>
          <w:bCs/>
          <w:kern w:val="24"/>
          <w:sz w:val="28"/>
          <w:szCs w:val="28"/>
        </w:rPr>
      </w:pPr>
      <w:r w:rsidRPr="002231B6">
        <w:rPr>
          <w:rFonts w:cs="Times New Roman"/>
          <w:bCs/>
          <w:kern w:val="24"/>
          <w:sz w:val="28"/>
          <w:szCs w:val="28"/>
        </w:rPr>
        <w:t xml:space="preserve">- VD: tổng hợp protein từ các </w:t>
      </w:r>
      <w:r w:rsidRPr="001F7268">
        <w:rPr>
          <w:rFonts w:cs="Times New Roman"/>
          <w:bCs/>
          <w:color w:val="FF0000"/>
          <w:kern w:val="24"/>
          <w:sz w:val="28"/>
          <w:szCs w:val="28"/>
          <w:u w:val="single"/>
        </w:rPr>
        <w:t>amino acid</w:t>
      </w:r>
      <w:r w:rsidRPr="002231B6">
        <w:rPr>
          <w:rFonts w:cs="Times New Roman"/>
          <w:bCs/>
          <w:kern w:val="24"/>
          <w:sz w:val="28"/>
          <w:szCs w:val="28"/>
        </w:rPr>
        <w:t xml:space="preserve">, tổng hợp nucleic acid từ các </w:t>
      </w:r>
      <w:r w:rsidRPr="001F7268">
        <w:rPr>
          <w:rFonts w:cs="Times New Roman"/>
          <w:bCs/>
          <w:color w:val="FF0000"/>
          <w:kern w:val="24"/>
          <w:sz w:val="28"/>
          <w:szCs w:val="28"/>
          <w:u w:val="single"/>
        </w:rPr>
        <w:t>nucleotide</w:t>
      </w:r>
      <w:r w:rsidRPr="002231B6">
        <w:rPr>
          <w:rFonts w:cs="Times New Roman"/>
          <w:bCs/>
          <w:kern w:val="24"/>
          <w:sz w:val="28"/>
          <w:szCs w:val="28"/>
        </w:rPr>
        <w:t xml:space="preserve">, tổng hợp lipid </w:t>
      </w:r>
      <w:r w:rsidRPr="001F7268">
        <w:rPr>
          <w:rFonts w:cs="Times New Roman"/>
          <w:bCs/>
          <w:color w:val="000000" w:themeColor="text1"/>
          <w:kern w:val="24"/>
          <w:sz w:val="28"/>
          <w:szCs w:val="28"/>
        </w:rPr>
        <w:t xml:space="preserve">từ </w:t>
      </w:r>
      <w:r w:rsidRPr="001F7268">
        <w:rPr>
          <w:rFonts w:cs="Times New Roman"/>
          <w:bCs/>
          <w:color w:val="FF0000"/>
          <w:kern w:val="24"/>
          <w:sz w:val="28"/>
          <w:szCs w:val="28"/>
          <w:u w:val="single"/>
        </w:rPr>
        <w:t>glycerol và acid béo</w:t>
      </w:r>
      <w:r w:rsidRPr="002231B6">
        <w:rPr>
          <w:rFonts w:cs="Times New Roman"/>
          <w:bCs/>
          <w:kern w:val="24"/>
          <w:sz w:val="28"/>
          <w:szCs w:val="28"/>
        </w:rPr>
        <w:t>,…)</w:t>
      </w:r>
    </w:p>
    <w:p w14:paraId="4DD3D3FA" w14:textId="07B27C7E" w:rsidR="009504A3" w:rsidRPr="00817905" w:rsidRDefault="002231B6" w:rsidP="007F5600">
      <w:pPr>
        <w:tabs>
          <w:tab w:val="left" w:pos="12758"/>
        </w:tabs>
        <w:spacing w:before="60" w:after="60" w:line="240" w:lineRule="auto"/>
        <w:jc w:val="both"/>
        <w:rPr>
          <w:rFonts w:cs="Times New Roman"/>
          <w:bCs/>
          <w:kern w:val="24"/>
          <w:sz w:val="28"/>
          <w:szCs w:val="28"/>
        </w:rPr>
      </w:pPr>
      <w:r w:rsidRPr="00817905">
        <w:rPr>
          <w:rFonts w:cs="Times New Roman"/>
          <w:b/>
          <w:bCs/>
          <w:kern w:val="24"/>
          <w:sz w:val="28"/>
          <w:szCs w:val="28"/>
        </w:rPr>
        <w:t>II. QUANG HỢP</w:t>
      </w:r>
    </w:p>
    <w:p w14:paraId="35917CC4" w14:textId="20D73898" w:rsidR="00D15AE2" w:rsidRPr="00817905" w:rsidRDefault="002231B6" w:rsidP="00D15AE2">
      <w:pPr>
        <w:tabs>
          <w:tab w:val="left" w:pos="12758"/>
        </w:tabs>
        <w:spacing w:before="60" w:after="60" w:line="240" w:lineRule="auto"/>
        <w:ind w:firstLine="284"/>
        <w:jc w:val="both"/>
        <w:rPr>
          <w:rFonts w:cs="Times New Roman"/>
          <w:kern w:val="24"/>
          <w:sz w:val="28"/>
          <w:szCs w:val="28"/>
        </w:rPr>
      </w:pPr>
      <w:r w:rsidRPr="00817905">
        <w:rPr>
          <w:rFonts w:cs="Times New Roman"/>
          <w:b/>
          <w:bCs/>
          <w:kern w:val="24"/>
          <w:sz w:val="28"/>
          <w:szCs w:val="28"/>
        </w:rPr>
        <w:t>1. Khái niệm</w:t>
      </w:r>
    </w:p>
    <w:tbl>
      <w:tblPr>
        <w:tblStyle w:val="TableGrid"/>
        <w:tblpPr w:leftFromText="180" w:rightFromText="180" w:vertAnchor="page" w:horzAnchor="margin" w:tblpY="7101"/>
        <w:tblW w:w="10236" w:type="dxa"/>
        <w:tblLook w:val="04A0" w:firstRow="1" w:lastRow="0" w:firstColumn="1" w:lastColumn="0" w:noHBand="0" w:noVBand="1"/>
      </w:tblPr>
      <w:tblGrid>
        <w:gridCol w:w="1817"/>
        <w:gridCol w:w="5007"/>
        <w:gridCol w:w="3412"/>
      </w:tblGrid>
      <w:tr w:rsidR="001F7268" w:rsidRPr="003C584F" w14:paraId="72A22DED" w14:textId="77777777" w:rsidTr="001F7268">
        <w:trPr>
          <w:trHeight w:val="424"/>
        </w:trPr>
        <w:tc>
          <w:tcPr>
            <w:tcW w:w="1817" w:type="dxa"/>
          </w:tcPr>
          <w:p w14:paraId="025A2E43" w14:textId="77777777" w:rsidR="001F7268" w:rsidRPr="003C584F" w:rsidRDefault="001F7268" w:rsidP="001F7268">
            <w:pPr>
              <w:jc w:val="center"/>
              <w:rPr>
                <w:rFonts w:eastAsia="Times New Roman" w:cs="Times New Roman"/>
                <w:b/>
                <w:i/>
                <w:iCs/>
                <w:color w:val="C00DCD"/>
                <w:sz w:val="28"/>
                <w:szCs w:val="28"/>
              </w:rPr>
            </w:pPr>
          </w:p>
        </w:tc>
        <w:tc>
          <w:tcPr>
            <w:tcW w:w="5007" w:type="dxa"/>
          </w:tcPr>
          <w:p w14:paraId="58AD7696" w14:textId="77777777" w:rsidR="001F7268" w:rsidRPr="003C584F" w:rsidRDefault="001F7268" w:rsidP="001F7268">
            <w:pPr>
              <w:jc w:val="center"/>
              <w:rPr>
                <w:rFonts w:eastAsia="Times New Roman" w:cs="Times New Roman"/>
                <w:b/>
                <w:i/>
                <w:iCs/>
                <w:color w:val="C00DCD"/>
                <w:sz w:val="28"/>
                <w:szCs w:val="28"/>
              </w:rPr>
            </w:pPr>
            <w:r w:rsidRPr="003C584F">
              <w:rPr>
                <w:rFonts w:eastAsia="Times New Roman" w:cs="Times New Roman"/>
                <w:b/>
                <w:i/>
                <w:iCs/>
                <w:color w:val="C00DCD"/>
                <w:sz w:val="28"/>
                <w:szCs w:val="28"/>
              </w:rPr>
              <w:t>Pha sáng</w:t>
            </w:r>
          </w:p>
        </w:tc>
        <w:tc>
          <w:tcPr>
            <w:tcW w:w="3412" w:type="dxa"/>
          </w:tcPr>
          <w:p w14:paraId="11AB45D1" w14:textId="77777777" w:rsidR="001F7268" w:rsidRPr="003C584F" w:rsidRDefault="001F7268" w:rsidP="001F7268">
            <w:pPr>
              <w:jc w:val="center"/>
              <w:rPr>
                <w:rFonts w:eastAsia="Times New Roman" w:cs="Times New Roman"/>
                <w:b/>
                <w:i/>
                <w:iCs/>
                <w:color w:val="C00DCD"/>
                <w:sz w:val="28"/>
                <w:szCs w:val="28"/>
              </w:rPr>
            </w:pPr>
            <w:r w:rsidRPr="003C584F">
              <w:rPr>
                <w:rFonts w:eastAsia="Times New Roman" w:cs="Times New Roman"/>
                <w:b/>
                <w:i/>
                <w:iCs/>
                <w:color w:val="C00DCD"/>
                <w:sz w:val="28"/>
                <w:szCs w:val="28"/>
              </w:rPr>
              <w:t>Pha tối</w:t>
            </w:r>
          </w:p>
        </w:tc>
      </w:tr>
      <w:tr w:rsidR="001F7268" w:rsidRPr="003C584F" w14:paraId="375433CE" w14:textId="77777777" w:rsidTr="001F7268">
        <w:trPr>
          <w:trHeight w:val="407"/>
        </w:trPr>
        <w:tc>
          <w:tcPr>
            <w:tcW w:w="1817" w:type="dxa"/>
          </w:tcPr>
          <w:p w14:paraId="52C8D67B" w14:textId="77777777" w:rsidR="001F7268" w:rsidRPr="003C584F" w:rsidRDefault="001F7268" w:rsidP="001F7268">
            <w:pPr>
              <w:jc w:val="center"/>
              <w:rPr>
                <w:rFonts w:eastAsia="Times New Roman" w:cs="Times New Roman"/>
                <w:b/>
                <w:i/>
                <w:iCs/>
                <w:color w:val="C00DCD"/>
                <w:sz w:val="28"/>
                <w:szCs w:val="28"/>
              </w:rPr>
            </w:pPr>
            <w:r w:rsidRPr="003C584F">
              <w:rPr>
                <w:rFonts w:eastAsia="Times New Roman" w:cs="Times New Roman"/>
                <w:b/>
                <w:i/>
                <w:iCs/>
                <w:color w:val="C00DCD"/>
                <w:sz w:val="28"/>
                <w:szCs w:val="28"/>
              </w:rPr>
              <w:t>Nơi diễn ra</w:t>
            </w:r>
          </w:p>
        </w:tc>
        <w:tc>
          <w:tcPr>
            <w:tcW w:w="5007" w:type="dxa"/>
          </w:tcPr>
          <w:p w14:paraId="26815D13" w14:textId="53AF1933" w:rsidR="001F7268" w:rsidRPr="00A6511E" w:rsidRDefault="00A6511E" w:rsidP="00A6511E">
            <w:pPr>
              <w:spacing w:line="312" w:lineRule="auto"/>
              <w:jc w:val="center"/>
              <w:rPr>
                <w:rFonts w:cs="Times New Roman"/>
                <w:bCs/>
                <w:color w:val="FF0000"/>
                <w:sz w:val="28"/>
                <w:szCs w:val="28"/>
                <w:u w:val="single"/>
              </w:rPr>
            </w:pPr>
            <w:r w:rsidRPr="00A6511E">
              <w:rPr>
                <w:rFonts w:cs="Times New Roman"/>
                <w:bCs/>
                <w:color w:val="FF0000"/>
                <w:sz w:val="28"/>
                <w:szCs w:val="28"/>
                <w:u w:val="single"/>
              </w:rPr>
              <w:t>T</w:t>
            </w:r>
            <w:r w:rsidR="001F7268" w:rsidRPr="00A6511E">
              <w:rPr>
                <w:rFonts w:cs="Times New Roman"/>
                <w:bCs/>
                <w:color w:val="FF0000"/>
                <w:sz w:val="28"/>
                <w:szCs w:val="28"/>
                <w:u w:val="single"/>
              </w:rPr>
              <w:t>hylakoid.</w:t>
            </w:r>
          </w:p>
          <w:p w14:paraId="7DD91069" w14:textId="15F7A836" w:rsidR="001F7268" w:rsidRPr="00A6511E" w:rsidRDefault="001F7268" w:rsidP="00A6511E">
            <w:pPr>
              <w:jc w:val="center"/>
              <w:rPr>
                <w:rFonts w:eastAsia="Times New Roman" w:cs="Times New Roman"/>
                <w:bCs/>
                <w:i/>
                <w:iCs/>
                <w:color w:val="FF0000"/>
                <w:sz w:val="28"/>
                <w:szCs w:val="28"/>
                <w:u w:val="single"/>
              </w:rPr>
            </w:pPr>
          </w:p>
        </w:tc>
        <w:tc>
          <w:tcPr>
            <w:tcW w:w="3412" w:type="dxa"/>
          </w:tcPr>
          <w:p w14:paraId="0B578349" w14:textId="0DA65075" w:rsidR="001F7268" w:rsidRPr="00A6511E" w:rsidRDefault="00A6511E" w:rsidP="00A6511E">
            <w:pPr>
              <w:jc w:val="center"/>
              <w:rPr>
                <w:rFonts w:eastAsia="Times New Roman" w:cs="Times New Roman"/>
                <w:bCs/>
                <w:i/>
                <w:iCs/>
                <w:color w:val="FF0000"/>
                <w:sz w:val="28"/>
                <w:szCs w:val="28"/>
                <w:u w:val="single"/>
              </w:rPr>
            </w:pPr>
            <w:r w:rsidRPr="00A6511E">
              <w:rPr>
                <w:rFonts w:cs="Times New Roman"/>
                <w:bCs/>
                <w:color w:val="FF0000"/>
                <w:sz w:val="28"/>
                <w:szCs w:val="28"/>
                <w:u w:val="single"/>
              </w:rPr>
              <w:t>C</w:t>
            </w:r>
            <w:r w:rsidRPr="00A6511E">
              <w:rPr>
                <w:rFonts w:cs="Times New Roman"/>
                <w:bCs/>
                <w:color w:val="FF0000"/>
                <w:sz w:val="28"/>
                <w:szCs w:val="28"/>
                <w:u w:val="single"/>
              </w:rPr>
              <w:t>hất nền lục lạp</w:t>
            </w:r>
          </w:p>
        </w:tc>
      </w:tr>
      <w:tr w:rsidR="001F7268" w:rsidRPr="003C584F" w14:paraId="7AE44E74" w14:textId="77777777" w:rsidTr="001F7268">
        <w:trPr>
          <w:trHeight w:val="424"/>
        </w:trPr>
        <w:tc>
          <w:tcPr>
            <w:tcW w:w="1817" w:type="dxa"/>
          </w:tcPr>
          <w:p w14:paraId="345426BA" w14:textId="77777777" w:rsidR="001F7268" w:rsidRPr="003C584F" w:rsidRDefault="001F7268" w:rsidP="001F7268">
            <w:pPr>
              <w:jc w:val="center"/>
              <w:rPr>
                <w:rFonts w:eastAsia="Times New Roman" w:cs="Times New Roman"/>
                <w:b/>
                <w:i/>
                <w:iCs/>
                <w:color w:val="C00DCD"/>
                <w:sz w:val="28"/>
                <w:szCs w:val="28"/>
              </w:rPr>
            </w:pPr>
            <w:r w:rsidRPr="003C584F">
              <w:rPr>
                <w:rFonts w:eastAsia="Times New Roman" w:cs="Times New Roman"/>
                <w:b/>
                <w:i/>
                <w:iCs/>
                <w:color w:val="C00DCD"/>
                <w:sz w:val="28"/>
                <w:szCs w:val="28"/>
              </w:rPr>
              <w:t>Điều kiện</w:t>
            </w:r>
          </w:p>
        </w:tc>
        <w:tc>
          <w:tcPr>
            <w:tcW w:w="5007" w:type="dxa"/>
          </w:tcPr>
          <w:p w14:paraId="1B5E6C96" w14:textId="2F61291B" w:rsidR="001F7268" w:rsidRPr="00A6511E" w:rsidRDefault="002240D2" w:rsidP="00A6511E">
            <w:pPr>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Ánh sáng</w:t>
            </w:r>
          </w:p>
        </w:tc>
        <w:tc>
          <w:tcPr>
            <w:tcW w:w="3412" w:type="dxa"/>
          </w:tcPr>
          <w:p w14:paraId="1078871E" w14:textId="28EB0E9D" w:rsidR="001F7268" w:rsidRPr="00A6511E" w:rsidRDefault="00A6511E" w:rsidP="00A6511E">
            <w:pPr>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Cần Nguyên liệu từ pha sáng cung cấp</w:t>
            </w:r>
          </w:p>
        </w:tc>
      </w:tr>
      <w:tr w:rsidR="001F7268" w:rsidRPr="003C584F" w14:paraId="6928ADFC" w14:textId="77777777" w:rsidTr="001F7268">
        <w:trPr>
          <w:trHeight w:val="407"/>
        </w:trPr>
        <w:tc>
          <w:tcPr>
            <w:tcW w:w="1817" w:type="dxa"/>
          </w:tcPr>
          <w:p w14:paraId="23A2C010" w14:textId="77777777" w:rsidR="001F7268" w:rsidRPr="003C584F" w:rsidRDefault="001F7268" w:rsidP="001F7268">
            <w:pPr>
              <w:jc w:val="center"/>
              <w:rPr>
                <w:rFonts w:eastAsia="Times New Roman" w:cs="Times New Roman"/>
                <w:b/>
                <w:i/>
                <w:iCs/>
                <w:color w:val="C00DCD"/>
                <w:sz w:val="28"/>
                <w:szCs w:val="28"/>
              </w:rPr>
            </w:pPr>
            <w:r w:rsidRPr="003C584F">
              <w:rPr>
                <w:rFonts w:eastAsia="Times New Roman" w:cs="Times New Roman"/>
                <w:b/>
                <w:i/>
                <w:iCs/>
                <w:color w:val="C00DCD"/>
                <w:sz w:val="28"/>
                <w:szCs w:val="28"/>
              </w:rPr>
              <w:t>Nguyên liệu</w:t>
            </w:r>
          </w:p>
        </w:tc>
        <w:tc>
          <w:tcPr>
            <w:tcW w:w="5007" w:type="dxa"/>
          </w:tcPr>
          <w:p w14:paraId="35AEEC79" w14:textId="519E19AA" w:rsidR="001F7268" w:rsidRPr="00A6511E" w:rsidRDefault="002240D2" w:rsidP="00A6511E">
            <w:pPr>
              <w:spacing w:before="240"/>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H</w:t>
            </w:r>
            <w:r w:rsidRPr="00A6511E">
              <w:rPr>
                <w:rFonts w:eastAsia="Times New Roman" w:cs="Times New Roman"/>
                <w:bCs/>
                <w:i/>
                <w:iCs/>
                <w:color w:val="FF0000"/>
                <w:sz w:val="28"/>
                <w:szCs w:val="28"/>
                <w:u w:val="single"/>
                <w:vertAlign w:val="subscript"/>
              </w:rPr>
              <w:t>2</w:t>
            </w:r>
            <w:r w:rsidR="00A6511E" w:rsidRPr="00A6511E">
              <w:rPr>
                <w:rFonts w:eastAsia="Times New Roman" w:cs="Times New Roman"/>
                <w:bCs/>
                <w:i/>
                <w:iCs/>
                <w:color w:val="FF0000"/>
                <w:sz w:val="28"/>
                <w:szCs w:val="28"/>
                <w:u w:val="single"/>
              </w:rPr>
              <w:t>O, NADP+, ADP</w:t>
            </w:r>
          </w:p>
        </w:tc>
        <w:tc>
          <w:tcPr>
            <w:tcW w:w="3412" w:type="dxa"/>
          </w:tcPr>
          <w:p w14:paraId="12B29C73" w14:textId="2E630CA6" w:rsidR="001F7268" w:rsidRPr="00A6511E" w:rsidRDefault="00A6511E" w:rsidP="00A6511E">
            <w:pPr>
              <w:spacing w:line="480" w:lineRule="auto"/>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CO</w:t>
            </w:r>
            <w:r w:rsidRPr="00A6511E">
              <w:rPr>
                <w:rFonts w:eastAsia="Times New Roman" w:cs="Times New Roman"/>
                <w:bCs/>
                <w:i/>
                <w:iCs/>
                <w:color w:val="FF0000"/>
                <w:sz w:val="28"/>
                <w:szCs w:val="28"/>
                <w:u w:val="single"/>
                <w:vertAlign w:val="subscript"/>
              </w:rPr>
              <w:t xml:space="preserve">2, </w:t>
            </w:r>
            <w:r w:rsidRPr="00A6511E">
              <w:rPr>
                <w:rFonts w:eastAsia="Times New Roman" w:cs="Times New Roman"/>
                <w:bCs/>
                <w:i/>
                <w:iCs/>
                <w:color w:val="FF0000"/>
                <w:sz w:val="28"/>
                <w:szCs w:val="28"/>
                <w:u w:val="single"/>
              </w:rPr>
              <w:t xml:space="preserve"> ATP, NADPH</w:t>
            </w:r>
          </w:p>
        </w:tc>
      </w:tr>
      <w:tr w:rsidR="001F7268" w:rsidRPr="003C584F" w14:paraId="6AA48803" w14:textId="77777777" w:rsidTr="001F7268">
        <w:trPr>
          <w:trHeight w:val="407"/>
        </w:trPr>
        <w:tc>
          <w:tcPr>
            <w:tcW w:w="1817" w:type="dxa"/>
          </w:tcPr>
          <w:p w14:paraId="58A77DF4" w14:textId="54A38AFA" w:rsidR="001F7268" w:rsidRPr="003C584F" w:rsidRDefault="001F7268" w:rsidP="001F7268">
            <w:pPr>
              <w:jc w:val="center"/>
              <w:rPr>
                <w:rFonts w:eastAsia="Times New Roman" w:cs="Times New Roman"/>
                <w:b/>
                <w:i/>
                <w:iCs/>
                <w:color w:val="C00DCD"/>
                <w:sz w:val="28"/>
                <w:szCs w:val="28"/>
              </w:rPr>
            </w:pPr>
          </w:p>
        </w:tc>
        <w:tc>
          <w:tcPr>
            <w:tcW w:w="5007" w:type="dxa"/>
          </w:tcPr>
          <w:p w14:paraId="2C97D894" w14:textId="4976262E" w:rsidR="001F7268" w:rsidRPr="00A6511E" w:rsidRDefault="001F7268" w:rsidP="00A6511E">
            <w:pPr>
              <w:jc w:val="center"/>
              <w:rPr>
                <w:rFonts w:eastAsia="Times New Roman" w:cs="Times New Roman"/>
                <w:bCs/>
                <w:i/>
                <w:iCs/>
                <w:color w:val="FF0000"/>
                <w:sz w:val="28"/>
                <w:szCs w:val="28"/>
                <w:u w:val="single"/>
              </w:rPr>
            </w:pPr>
          </w:p>
        </w:tc>
        <w:tc>
          <w:tcPr>
            <w:tcW w:w="3412" w:type="dxa"/>
          </w:tcPr>
          <w:p w14:paraId="585C5E8F" w14:textId="358EFC69" w:rsidR="001F7268" w:rsidRPr="00A6511E" w:rsidRDefault="001F7268" w:rsidP="00A6511E">
            <w:pPr>
              <w:jc w:val="center"/>
              <w:rPr>
                <w:rFonts w:eastAsia="Times New Roman" w:cs="Times New Roman"/>
                <w:bCs/>
                <w:i/>
                <w:iCs/>
                <w:color w:val="FF0000"/>
                <w:sz w:val="28"/>
                <w:szCs w:val="28"/>
                <w:u w:val="single"/>
              </w:rPr>
            </w:pPr>
          </w:p>
        </w:tc>
      </w:tr>
      <w:tr w:rsidR="00A6511E" w:rsidRPr="003C584F" w14:paraId="0B05CA38" w14:textId="77777777" w:rsidTr="001F7268">
        <w:trPr>
          <w:trHeight w:val="407"/>
        </w:trPr>
        <w:tc>
          <w:tcPr>
            <w:tcW w:w="1817" w:type="dxa"/>
          </w:tcPr>
          <w:p w14:paraId="45EEA714" w14:textId="5561A470" w:rsidR="00A6511E" w:rsidRPr="003C584F" w:rsidRDefault="00A6511E" w:rsidP="001F7268">
            <w:pPr>
              <w:jc w:val="center"/>
              <w:rPr>
                <w:rFonts w:eastAsia="Times New Roman" w:cs="Times New Roman"/>
                <w:b/>
                <w:i/>
                <w:iCs/>
                <w:color w:val="C00DCD"/>
                <w:sz w:val="28"/>
                <w:szCs w:val="28"/>
              </w:rPr>
            </w:pPr>
            <w:r>
              <w:rPr>
                <w:rFonts w:eastAsia="Times New Roman" w:cs="Times New Roman"/>
                <w:b/>
                <w:i/>
                <w:iCs/>
                <w:color w:val="C00DCD"/>
                <w:sz w:val="28"/>
                <w:szCs w:val="28"/>
              </w:rPr>
              <w:t>Diễn biến</w:t>
            </w:r>
          </w:p>
        </w:tc>
        <w:tc>
          <w:tcPr>
            <w:tcW w:w="5007" w:type="dxa"/>
          </w:tcPr>
          <w:p w14:paraId="6F8C75B7" w14:textId="50016207" w:rsidR="00A6511E" w:rsidRPr="00A6511E" w:rsidRDefault="00A6511E" w:rsidP="00A6511E">
            <w:pPr>
              <w:spacing w:before="240"/>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N</w:t>
            </w:r>
            <w:r w:rsidRPr="00A6511E">
              <w:rPr>
                <w:rFonts w:eastAsia="Times New Roman" w:cs="Times New Roman"/>
                <w:bCs/>
                <w:i/>
                <w:iCs/>
                <w:color w:val="FF0000"/>
                <w:sz w:val="28"/>
                <w:szCs w:val="28"/>
                <w:u w:val="single"/>
              </w:rPr>
              <w:t>ăng lượng ánh sáng được hệ sắc tố hấp thụ được chuyển vào chuỗi chuyền electron quang hợp để tổng hợp ATP, NADPH. Phân tử O2 được giải phóng từ pha sáng có nguồn gốc từ các phân tử nước</w:t>
            </w:r>
          </w:p>
        </w:tc>
        <w:tc>
          <w:tcPr>
            <w:tcW w:w="3412" w:type="dxa"/>
          </w:tcPr>
          <w:p w14:paraId="64B48BCA" w14:textId="77777777" w:rsidR="00A6511E" w:rsidRPr="00A6511E" w:rsidRDefault="00A6511E" w:rsidP="00A6511E">
            <w:pPr>
              <w:spacing w:before="240"/>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sử dụng năng lượng từ pha sáng để đồng hóa CO2 thành các hợp chất hữu cơ.</w:t>
            </w:r>
          </w:p>
          <w:p w14:paraId="7A8CEA4F" w14:textId="77777777" w:rsidR="00A6511E" w:rsidRPr="00A6511E" w:rsidRDefault="00A6511E" w:rsidP="00A6511E">
            <w:pPr>
              <w:spacing w:before="240"/>
              <w:jc w:val="center"/>
              <w:rPr>
                <w:rFonts w:eastAsia="Times New Roman" w:cs="Times New Roman"/>
                <w:bCs/>
                <w:i/>
                <w:iCs/>
                <w:color w:val="FF0000"/>
                <w:sz w:val="28"/>
                <w:szCs w:val="28"/>
                <w:u w:val="single"/>
              </w:rPr>
            </w:pPr>
          </w:p>
        </w:tc>
      </w:tr>
      <w:tr w:rsidR="00A6511E" w:rsidRPr="003C584F" w14:paraId="7FD8E048" w14:textId="77777777" w:rsidTr="001F7268">
        <w:trPr>
          <w:trHeight w:val="407"/>
        </w:trPr>
        <w:tc>
          <w:tcPr>
            <w:tcW w:w="1817" w:type="dxa"/>
          </w:tcPr>
          <w:p w14:paraId="63795469" w14:textId="5B9F4524" w:rsidR="00A6511E" w:rsidRDefault="00A6511E" w:rsidP="00A6511E">
            <w:pPr>
              <w:jc w:val="center"/>
              <w:rPr>
                <w:rFonts w:eastAsia="Times New Roman" w:cs="Times New Roman"/>
                <w:b/>
                <w:i/>
                <w:iCs/>
                <w:color w:val="C00DCD"/>
                <w:sz w:val="28"/>
                <w:szCs w:val="28"/>
              </w:rPr>
            </w:pPr>
            <w:r w:rsidRPr="00A6511E">
              <w:rPr>
                <w:rFonts w:eastAsia="Times New Roman" w:cs="Times New Roman"/>
                <w:b/>
                <w:i/>
                <w:iCs/>
                <w:color w:val="C00DCD"/>
                <w:sz w:val="28"/>
                <w:szCs w:val="28"/>
              </w:rPr>
              <w:t>Sản phẩm</w:t>
            </w:r>
          </w:p>
        </w:tc>
        <w:tc>
          <w:tcPr>
            <w:tcW w:w="5007" w:type="dxa"/>
          </w:tcPr>
          <w:p w14:paraId="40A82333" w14:textId="082C5803" w:rsidR="00A6511E" w:rsidRPr="00A6511E" w:rsidRDefault="00A6511E" w:rsidP="00A6511E">
            <w:pPr>
              <w:spacing w:before="240"/>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O2,  NADPH, ATP</w:t>
            </w:r>
          </w:p>
        </w:tc>
        <w:tc>
          <w:tcPr>
            <w:tcW w:w="3412" w:type="dxa"/>
          </w:tcPr>
          <w:p w14:paraId="0D5B3A51" w14:textId="28392E14" w:rsidR="00A6511E" w:rsidRPr="00A6511E" w:rsidRDefault="00A6511E" w:rsidP="00A6511E">
            <w:pPr>
              <w:spacing w:before="240"/>
              <w:jc w:val="center"/>
              <w:rPr>
                <w:rFonts w:eastAsia="Times New Roman" w:cs="Times New Roman"/>
                <w:bCs/>
                <w:i/>
                <w:iCs/>
                <w:color w:val="FF0000"/>
                <w:sz w:val="28"/>
                <w:szCs w:val="28"/>
                <w:u w:val="single"/>
              </w:rPr>
            </w:pPr>
            <w:r w:rsidRPr="00A6511E">
              <w:rPr>
                <w:rFonts w:eastAsia="Times New Roman" w:cs="Times New Roman"/>
                <w:bCs/>
                <w:i/>
                <w:iCs/>
                <w:color w:val="FF0000"/>
                <w:sz w:val="28"/>
                <w:szCs w:val="28"/>
                <w:u w:val="single"/>
              </w:rPr>
              <w:t>Hợp chất hữu cơ</w:t>
            </w:r>
          </w:p>
        </w:tc>
      </w:tr>
    </w:tbl>
    <w:p w14:paraId="3A85C0CF" w14:textId="77777777" w:rsidR="00817905" w:rsidRPr="00817905" w:rsidRDefault="00817905" w:rsidP="00817905">
      <w:pPr>
        <w:spacing w:after="0" w:line="312" w:lineRule="auto"/>
        <w:jc w:val="both"/>
        <w:rPr>
          <w:rFonts w:cs="Times New Roman"/>
          <w:bCs/>
          <w:sz w:val="28"/>
          <w:szCs w:val="28"/>
        </w:rPr>
      </w:pPr>
      <w:r w:rsidRPr="00817905">
        <w:rPr>
          <w:rFonts w:cs="Times New Roman"/>
          <w:bCs/>
          <w:sz w:val="28"/>
          <w:szCs w:val="28"/>
        </w:rPr>
        <w:t xml:space="preserve">- Khái niệm: quang hợp là quá trình </w:t>
      </w:r>
      <w:r w:rsidRPr="001F7268">
        <w:rPr>
          <w:rFonts w:cs="Times New Roman"/>
          <w:bCs/>
          <w:color w:val="FF0000"/>
          <w:kern w:val="24"/>
          <w:sz w:val="28"/>
          <w:szCs w:val="28"/>
          <w:u w:val="single"/>
        </w:rPr>
        <w:t>tổng hợp các chất hữu cơ</w:t>
      </w:r>
      <w:r w:rsidRPr="00817905">
        <w:rPr>
          <w:rFonts w:cs="Times New Roman"/>
          <w:bCs/>
          <w:sz w:val="28"/>
          <w:szCs w:val="28"/>
        </w:rPr>
        <w:t xml:space="preserve"> từ các chất </w:t>
      </w:r>
      <w:r w:rsidRPr="001F7268">
        <w:rPr>
          <w:rFonts w:cs="Times New Roman"/>
          <w:bCs/>
          <w:color w:val="FF0000"/>
          <w:sz w:val="28"/>
          <w:szCs w:val="28"/>
          <w:u w:val="single"/>
        </w:rPr>
        <w:t>vô cơ</w:t>
      </w:r>
      <w:r w:rsidRPr="00817905">
        <w:rPr>
          <w:rFonts w:cs="Times New Roman"/>
          <w:bCs/>
          <w:sz w:val="28"/>
          <w:szCs w:val="28"/>
        </w:rPr>
        <w:t xml:space="preserve"> nhờ năng </w:t>
      </w:r>
      <w:r w:rsidRPr="001F7268">
        <w:rPr>
          <w:rFonts w:cs="Times New Roman"/>
          <w:bCs/>
          <w:color w:val="FF0000"/>
          <w:sz w:val="28"/>
          <w:szCs w:val="28"/>
          <w:u w:val="single"/>
        </w:rPr>
        <w:t>lượng ánh sáng</w:t>
      </w:r>
      <w:r w:rsidRPr="00817905">
        <w:rPr>
          <w:rFonts w:cs="Times New Roman"/>
          <w:bCs/>
          <w:sz w:val="28"/>
          <w:szCs w:val="28"/>
        </w:rPr>
        <w:t xml:space="preserve"> được hấp thụ bởi </w:t>
      </w:r>
      <w:r w:rsidRPr="001F7268">
        <w:rPr>
          <w:rFonts w:cs="Times New Roman"/>
          <w:bCs/>
          <w:color w:val="FF0000"/>
          <w:sz w:val="28"/>
          <w:szCs w:val="28"/>
          <w:u w:val="single"/>
        </w:rPr>
        <w:t>hệ sắc tố quang hợp</w:t>
      </w:r>
      <w:r w:rsidRPr="00817905">
        <w:rPr>
          <w:rFonts w:cs="Times New Roman"/>
          <w:bCs/>
          <w:sz w:val="28"/>
          <w:szCs w:val="28"/>
        </w:rPr>
        <w:t>.</w:t>
      </w:r>
    </w:p>
    <w:p w14:paraId="6CA2EDE9" w14:textId="0B2E0959" w:rsidR="00817905" w:rsidRPr="00817905" w:rsidRDefault="00817905" w:rsidP="00817905">
      <w:pPr>
        <w:spacing w:after="0" w:line="312" w:lineRule="auto"/>
        <w:jc w:val="both"/>
        <w:rPr>
          <w:rFonts w:cs="Times New Roman"/>
          <w:bCs/>
          <w:sz w:val="28"/>
          <w:szCs w:val="28"/>
        </w:rPr>
      </w:pPr>
      <w:r w:rsidRPr="00817905">
        <w:rPr>
          <w:rFonts w:cs="Times New Roman"/>
          <w:bCs/>
          <w:sz w:val="28"/>
          <w:szCs w:val="28"/>
        </w:rPr>
        <w:t>- Phương trình tổng quát:</w:t>
      </w:r>
    </w:p>
    <w:p w14:paraId="418DE760" w14:textId="77777777" w:rsidR="00817905" w:rsidRPr="00817905" w:rsidRDefault="00817905" w:rsidP="00817905">
      <w:pPr>
        <w:spacing w:after="0" w:line="312" w:lineRule="auto"/>
        <w:jc w:val="center"/>
        <w:rPr>
          <w:rFonts w:eastAsiaTheme="minorEastAsia" w:cs="Times New Roman"/>
          <w:bCs/>
          <w:sz w:val="28"/>
          <w:szCs w:val="28"/>
        </w:rPr>
      </w:pPr>
      <w:r w:rsidRPr="00817905">
        <w:rPr>
          <w:rFonts w:cs="Times New Roman"/>
          <w:bCs/>
          <w:sz w:val="28"/>
          <w:szCs w:val="28"/>
        </w:rPr>
        <w:t>6CO</w:t>
      </w:r>
      <w:r w:rsidRPr="00817905">
        <w:rPr>
          <w:rFonts w:cs="Times New Roman"/>
          <w:bCs/>
          <w:sz w:val="28"/>
          <w:szCs w:val="28"/>
          <w:vertAlign w:val="subscript"/>
        </w:rPr>
        <w:t>2</w:t>
      </w:r>
      <w:r w:rsidRPr="00817905">
        <w:rPr>
          <w:rFonts w:cs="Times New Roman"/>
          <w:bCs/>
          <w:sz w:val="28"/>
          <w:szCs w:val="28"/>
        </w:rPr>
        <w:t xml:space="preserve"> + 6H</w:t>
      </w:r>
      <w:r w:rsidRPr="00817905">
        <w:rPr>
          <w:rFonts w:cs="Times New Roman"/>
          <w:bCs/>
          <w:sz w:val="28"/>
          <w:szCs w:val="28"/>
          <w:vertAlign w:val="subscript"/>
        </w:rPr>
        <w:t>2</w:t>
      </w:r>
      <w:r w:rsidRPr="00817905">
        <w:rPr>
          <w:rFonts w:cs="Times New Roman"/>
          <w:bCs/>
          <w:sz w:val="28"/>
          <w:szCs w:val="28"/>
        </w:rPr>
        <w:t xml:space="preserve">O </w:t>
      </w:r>
      <m:oMath>
        <m:box>
          <m:boxPr>
            <m:opEmu m:val="1"/>
            <m:ctrlPr>
              <w:rPr>
                <w:rFonts w:ascii="Cambria Math" w:hAnsi="Cambria Math" w:cs="Times New Roman"/>
                <w:bCs/>
                <w:i/>
                <w:sz w:val="28"/>
                <w:szCs w:val="28"/>
              </w:rPr>
            </m:ctrlPr>
          </m:boxPr>
          <m:e>
            <m:groupChr>
              <m:groupChrPr>
                <m:chr m:val="→"/>
                <m:vertJc m:val="bot"/>
                <m:ctrlPr>
                  <w:rPr>
                    <w:rFonts w:ascii="Cambria Math" w:hAnsi="Cambria Math" w:cs="Times New Roman"/>
                    <w:bCs/>
                    <w:i/>
                    <w:sz w:val="28"/>
                    <w:szCs w:val="28"/>
                  </w:rPr>
                </m:ctrlPr>
              </m:groupChrPr>
              <m:e>
                <m:r>
                  <w:rPr>
                    <w:rFonts w:ascii="Cambria Math" w:hAnsi="Cambria Math" w:cs="Times New Roman"/>
                    <w:sz w:val="28"/>
                    <w:szCs w:val="28"/>
                  </w:rPr>
                  <m:t>ánh sáng,   sắc tố quang hợp</m:t>
                </m:r>
              </m:e>
            </m:groupChr>
          </m:e>
        </m:box>
      </m:oMath>
      <w:r w:rsidRPr="00817905">
        <w:rPr>
          <w:rFonts w:eastAsiaTheme="minorEastAsia" w:cs="Times New Roman"/>
          <w:bCs/>
          <w:sz w:val="28"/>
          <w:szCs w:val="28"/>
        </w:rPr>
        <w:t xml:space="preserve"> C</w:t>
      </w:r>
      <w:r w:rsidRPr="00817905">
        <w:rPr>
          <w:rFonts w:eastAsiaTheme="minorEastAsia" w:cs="Times New Roman"/>
          <w:bCs/>
          <w:sz w:val="28"/>
          <w:szCs w:val="28"/>
          <w:vertAlign w:val="subscript"/>
        </w:rPr>
        <w:t>6</w:t>
      </w:r>
      <w:r w:rsidRPr="00817905">
        <w:rPr>
          <w:rFonts w:eastAsiaTheme="minorEastAsia" w:cs="Times New Roman"/>
          <w:bCs/>
          <w:sz w:val="28"/>
          <w:szCs w:val="28"/>
        </w:rPr>
        <w:t>H</w:t>
      </w:r>
      <w:r w:rsidRPr="00817905">
        <w:rPr>
          <w:rFonts w:eastAsiaTheme="minorEastAsia" w:cs="Times New Roman"/>
          <w:bCs/>
          <w:sz w:val="28"/>
          <w:szCs w:val="28"/>
          <w:vertAlign w:val="subscript"/>
        </w:rPr>
        <w:t>12</w:t>
      </w:r>
      <w:r w:rsidRPr="00817905">
        <w:rPr>
          <w:rFonts w:eastAsiaTheme="minorEastAsia" w:cs="Times New Roman"/>
          <w:bCs/>
          <w:sz w:val="28"/>
          <w:szCs w:val="28"/>
        </w:rPr>
        <w:t>O</w:t>
      </w:r>
      <w:r w:rsidRPr="00817905">
        <w:rPr>
          <w:rFonts w:eastAsiaTheme="minorEastAsia" w:cs="Times New Roman"/>
          <w:bCs/>
          <w:sz w:val="28"/>
          <w:szCs w:val="28"/>
          <w:vertAlign w:val="subscript"/>
        </w:rPr>
        <w:t>6</w:t>
      </w:r>
      <w:r w:rsidRPr="00817905">
        <w:rPr>
          <w:rFonts w:eastAsiaTheme="minorEastAsia" w:cs="Times New Roman"/>
          <w:bCs/>
          <w:sz w:val="28"/>
          <w:szCs w:val="28"/>
        </w:rPr>
        <w:t xml:space="preserve"> + 6O</w:t>
      </w:r>
      <w:r w:rsidRPr="00817905">
        <w:rPr>
          <w:rFonts w:eastAsiaTheme="minorEastAsia" w:cs="Times New Roman"/>
          <w:bCs/>
          <w:sz w:val="28"/>
          <w:szCs w:val="28"/>
          <w:vertAlign w:val="subscript"/>
        </w:rPr>
        <w:t>2</w:t>
      </w:r>
    </w:p>
    <w:p w14:paraId="7FA81939" w14:textId="71662D46" w:rsidR="001F7268" w:rsidRDefault="002231B6" w:rsidP="00A6511E">
      <w:pPr>
        <w:tabs>
          <w:tab w:val="left" w:pos="12758"/>
        </w:tabs>
        <w:spacing w:before="60" w:after="60" w:line="240" w:lineRule="auto"/>
        <w:ind w:firstLine="284"/>
        <w:jc w:val="both"/>
        <w:rPr>
          <w:rFonts w:cs="Times New Roman"/>
          <w:bCs/>
          <w:sz w:val="28"/>
          <w:szCs w:val="28"/>
        </w:rPr>
      </w:pPr>
      <w:r w:rsidRPr="00817905">
        <w:rPr>
          <w:rFonts w:cs="Times New Roman"/>
          <w:b/>
          <w:bCs/>
          <w:kern w:val="24"/>
          <w:sz w:val="28"/>
          <w:szCs w:val="28"/>
        </w:rPr>
        <w:t>2. Cơ chế quang hợp</w:t>
      </w:r>
      <w:r w:rsidR="00817905" w:rsidRPr="00817905">
        <w:rPr>
          <w:rFonts w:cs="Times New Roman"/>
          <w:b/>
          <w:bCs/>
          <w:kern w:val="24"/>
          <w:sz w:val="28"/>
          <w:szCs w:val="28"/>
        </w:rPr>
        <w:t xml:space="preserve">: </w:t>
      </w:r>
      <w:r w:rsidR="00817905" w:rsidRPr="00817905">
        <w:rPr>
          <w:rFonts w:cs="Times New Roman"/>
          <w:bCs/>
          <w:sz w:val="28"/>
          <w:szCs w:val="28"/>
        </w:rPr>
        <w:t>gồm pha sáng và pha tối.</w:t>
      </w:r>
    </w:p>
    <w:p w14:paraId="4E5762B7" w14:textId="02FE76DB" w:rsidR="002231B6" w:rsidRPr="00817905" w:rsidRDefault="002231B6" w:rsidP="002231B6">
      <w:pPr>
        <w:tabs>
          <w:tab w:val="left" w:pos="12758"/>
        </w:tabs>
        <w:spacing w:before="60" w:after="60" w:line="240" w:lineRule="auto"/>
        <w:ind w:firstLine="284"/>
        <w:jc w:val="both"/>
        <w:rPr>
          <w:rFonts w:cs="Times New Roman"/>
          <w:b/>
          <w:bCs/>
          <w:kern w:val="24"/>
          <w:sz w:val="28"/>
          <w:szCs w:val="28"/>
        </w:rPr>
      </w:pPr>
      <w:r w:rsidRPr="00817905">
        <w:rPr>
          <w:rFonts w:cs="Times New Roman"/>
          <w:b/>
          <w:bCs/>
          <w:kern w:val="24"/>
          <w:sz w:val="28"/>
          <w:szCs w:val="28"/>
        </w:rPr>
        <w:t>3. Vai trò của quang hợp</w:t>
      </w:r>
    </w:p>
    <w:p w14:paraId="64F7E42E" w14:textId="77777777" w:rsidR="00817905" w:rsidRPr="00817905" w:rsidRDefault="00817905" w:rsidP="00817905">
      <w:pPr>
        <w:spacing w:after="0" w:line="312" w:lineRule="auto"/>
        <w:jc w:val="both"/>
        <w:rPr>
          <w:rFonts w:cs="Times New Roman"/>
          <w:bCs/>
          <w:sz w:val="28"/>
          <w:szCs w:val="28"/>
        </w:rPr>
      </w:pPr>
      <w:r w:rsidRPr="00817905">
        <w:rPr>
          <w:rFonts w:cs="Times New Roman"/>
          <w:bCs/>
          <w:sz w:val="28"/>
          <w:szCs w:val="28"/>
        </w:rPr>
        <w:t xml:space="preserve">- Tổng hợp các chất và </w:t>
      </w:r>
      <w:r w:rsidRPr="001F7268">
        <w:rPr>
          <w:rFonts w:cs="Times New Roman"/>
          <w:bCs/>
          <w:color w:val="FF0000"/>
          <w:sz w:val="28"/>
          <w:szCs w:val="28"/>
          <w:u w:val="single"/>
        </w:rPr>
        <w:t>tích lũy năng lượng</w:t>
      </w:r>
      <w:r w:rsidRPr="00817905">
        <w:rPr>
          <w:rFonts w:cs="Times New Roman"/>
          <w:bCs/>
          <w:sz w:val="28"/>
          <w:szCs w:val="28"/>
        </w:rPr>
        <w:t>.</w:t>
      </w:r>
    </w:p>
    <w:p w14:paraId="14F9B206" w14:textId="77777777" w:rsidR="00817905" w:rsidRPr="001F7268" w:rsidRDefault="00817905" w:rsidP="00817905">
      <w:pPr>
        <w:spacing w:after="0" w:line="312" w:lineRule="auto"/>
        <w:jc w:val="both"/>
        <w:rPr>
          <w:rFonts w:cs="Times New Roman"/>
          <w:bCs/>
          <w:color w:val="FF0000"/>
          <w:sz w:val="28"/>
          <w:szCs w:val="28"/>
          <w:u w:val="single"/>
        </w:rPr>
      </w:pPr>
      <w:r w:rsidRPr="00817905">
        <w:rPr>
          <w:rFonts w:cs="Times New Roman"/>
          <w:bCs/>
          <w:sz w:val="28"/>
          <w:szCs w:val="28"/>
        </w:rPr>
        <w:t xml:space="preserve">- Cung cấp nguồn dinh dưỡng nuôi </w:t>
      </w:r>
      <w:r w:rsidRPr="001F7268">
        <w:rPr>
          <w:rFonts w:cs="Times New Roman"/>
          <w:bCs/>
          <w:color w:val="FF0000"/>
          <w:sz w:val="28"/>
          <w:szCs w:val="28"/>
          <w:u w:val="single"/>
        </w:rPr>
        <w:t>sống gần như toàn bộ sinh giới.</w:t>
      </w:r>
    </w:p>
    <w:p w14:paraId="4A2F4694" w14:textId="77777777" w:rsidR="00817905" w:rsidRPr="001F7268" w:rsidRDefault="00817905" w:rsidP="00817905">
      <w:pPr>
        <w:spacing w:after="0" w:line="312" w:lineRule="auto"/>
        <w:jc w:val="both"/>
        <w:rPr>
          <w:rFonts w:cs="Times New Roman"/>
          <w:bCs/>
          <w:color w:val="FF0000"/>
          <w:sz w:val="28"/>
          <w:szCs w:val="28"/>
          <w:u w:val="single"/>
        </w:rPr>
      </w:pPr>
      <w:r w:rsidRPr="00817905">
        <w:rPr>
          <w:rFonts w:cs="Times New Roman"/>
          <w:bCs/>
          <w:sz w:val="28"/>
          <w:szCs w:val="28"/>
        </w:rPr>
        <w:t xml:space="preserve">- Cung cấp nguồn nguyên liệu cho </w:t>
      </w:r>
      <w:r w:rsidRPr="001F7268">
        <w:rPr>
          <w:rFonts w:cs="Times New Roman"/>
          <w:bCs/>
          <w:color w:val="FF0000"/>
          <w:sz w:val="28"/>
          <w:szCs w:val="28"/>
          <w:u w:val="single"/>
        </w:rPr>
        <w:t>sản xuất công nghiệp, xây dựng và y học.</w:t>
      </w:r>
    </w:p>
    <w:p w14:paraId="69D47D03" w14:textId="08F5D585" w:rsidR="002231B6" w:rsidRPr="00817905" w:rsidRDefault="00817905" w:rsidP="00817905">
      <w:pPr>
        <w:spacing w:after="0" w:line="312" w:lineRule="auto"/>
        <w:jc w:val="both"/>
        <w:rPr>
          <w:rFonts w:cs="Times New Roman"/>
          <w:bCs/>
          <w:sz w:val="28"/>
          <w:szCs w:val="28"/>
        </w:rPr>
      </w:pPr>
      <w:r w:rsidRPr="00817905">
        <w:rPr>
          <w:rFonts w:cs="Times New Roman"/>
          <w:bCs/>
          <w:sz w:val="28"/>
          <w:szCs w:val="28"/>
        </w:rPr>
        <w:t xml:space="preserve">- Điều hòa hàm </w:t>
      </w:r>
      <w:r w:rsidRPr="001F7268">
        <w:rPr>
          <w:rFonts w:cs="Times New Roman"/>
          <w:bCs/>
          <w:color w:val="FF0000"/>
          <w:sz w:val="28"/>
          <w:szCs w:val="28"/>
          <w:u w:val="single"/>
        </w:rPr>
        <w:t>lượng O2 và CO2</w:t>
      </w:r>
      <w:r w:rsidRPr="00817905">
        <w:rPr>
          <w:rFonts w:cs="Times New Roman"/>
          <w:bCs/>
          <w:sz w:val="28"/>
          <w:szCs w:val="28"/>
          <w:vertAlign w:val="subscript"/>
        </w:rPr>
        <w:t xml:space="preserve"> </w:t>
      </w:r>
      <w:r w:rsidRPr="00817905">
        <w:rPr>
          <w:rFonts w:cs="Times New Roman"/>
          <w:bCs/>
          <w:sz w:val="28"/>
          <w:szCs w:val="28"/>
        </w:rPr>
        <w:t>trong khí quyển.</w:t>
      </w:r>
    </w:p>
    <w:p w14:paraId="31E310C5" w14:textId="0D4F2769" w:rsidR="002231B6" w:rsidRPr="00817905" w:rsidRDefault="002231B6" w:rsidP="002231B6">
      <w:pPr>
        <w:tabs>
          <w:tab w:val="left" w:pos="12758"/>
        </w:tabs>
        <w:spacing w:before="60" w:after="60" w:line="240" w:lineRule="auto"/>
        <w:jc w:val="both"/>
        <w:rPr>
          <w:rFonts w:cs="Times New Roman"/>
          <w:bCs/>
          <w:kern w:val="24"/>
          <w:sz w:val="28"/>
          <w:szCs w:val="28"/>
        </w:rPr>
      </w:pPr>
      <w:r w:rsidRPr="00817905">
        <w:rPr>
          <w:rFonts w:cs="Times New Roman"/>
          <w:b/>
          <w:bCs/>
          <w:kern w:val="24"/>
          <w:sz w:val="28"/>
          <w:szCs w:val="28"/>
        </w:rPr>
        <w:t>III. HÓA TỔNG HỢP VÀ QUANG TỔNG HỢP Ở VI KHUẨN</w:t>
      </w:r>
    </w:p>
    <w:p w14:paraId="6F0716C1" w14:textId="22522184" w:rsidR="002231B6" w:rsidRPr="00817905" w:rsidRDefault="002231B6" w:rsidP="002231B6">
      <w:pPr>
        <w:tabs>
          <w:tab w:val="left" w:pos="12758"/>
        </w:tabs>
        <w:spacing w:before="60" w:after="60" w:line="240" w:lineRule="auto"/>
        <w:ind w:firstLine="284"/>
        <w:jc w:val="both"/>
        <w:rPr>
          <w:rFonts w:cs="Times New Roman"/>
          <w:kern w:val="24"/>
          <w:sz w:val="28"/>
          <w:szCs w:val="28"/>
        </w:rPr>
      </w:pPr>
      <w:r w:rsidRPr="00817905">
        <w:rPr>
          <w:rFonts w:cs="Times New Roman"/>
          <w:b/>
          <w:bCs/>
          <w:kern w:val="24"/>
          <w:sz w:val="28"/>
          <w:szCs w:val="28"/>
        </w:rPr>
        <w:t>1. Vai trò của quá trình hóa tổng hợp ở vi khuẩn</w:t>
      </w:r>
    </w:p>
    <w:p w14:paraId="17DA69AE" w14:textId="77777777" w:rsidR="00817905" w:rsidRPr="001F7268" w:rsidRDefault="00817905" w:rsidP="00817905">
      <w:pPr>
        <w:spacing w:after="0" w:line="312" w:lineRule="auto"/>
        <w:ind w:firstLine="720"/>
        <w:jc w:val="both"/>
        <w:rPr>
          <w:rFonts w:cs="Times New Roman"/>
          <w:bCs/>
          <w:color w:val="FF0000"/>
          <w:sz w:val="28"/>
          <w:szCs w:val="28"/>
          <w:u w:val="single"/>
        </w:rPr>
      </w:pPr>
      <w:r w:rsidRPr="00817905">
        <w:rPr>
          <w:rFonts w:cs="Times New Roman"/>
          <w:bCs/>
          <w:sz w:val="28"/>
          <w:szCs w:val="28"/>
        </w:rPr>
        <w:lastRenderedPageBreak/>
        <w:t xml:space="preserve">Đảm bảo sự tuần hoàn của chu trình vật chất trong tự nhiên, góp phần </w:t>
      </w:r>
      <w:r w:rsidRPr="001F7268">
        <w:rPr>
          <w:rFonts w:cs="Times New Roman"/>
          <w:bCs/>
          <w:color w:val="FF0000"/>
          <w:sz w:val="28"/>
          <w:szCs w:val="28"/>
          <w:u w:val="single"/>
        </w:rPr>
        <w:t>làm sạch môi trường nước</w:t>
      </w:r>
      <w:r w:rsidRPr="00817905">
        <w:rPr>
          <w:rFonts w:cs="Times New Roman"/>
          <w:bCs/>
          <w:sz w:val="28"/>
          <w:szCs w:val="28"/>
        </w:rPr>
        <w:t xml:space="preserve">, tạo ra </w:t>
      </w:r>
      <w:r w:rsidRPr="001F7268">
        <w:rPr>
          <w:rFonts w:cs="Times New Roman"/>
          <w:bCs/>
          <w:color w:val="FF0000"/>
          <w:sz w:val="28"/>
          <w:szCs w:val="28"/>
          <w:u w:val="single"/>
        </w:rPr>
        <w:t>các mỏ quặng.</w:t>
      </w:r>
    </w:p>
    <w:p w14:paraId="12C60667" w14:textId="25379BEF" w:rsidR="002231B6" w:rsidRPr="00817905" w:rsidRDefault="002231B6" w:rsidP="002231B6">
      <w:pPr>
        <w:tabs>
          <w:tab w:val="left" w:pos="12758"/>
        </w:tabs>
        <w:spacing w:before="60" w:after="60" w:line="240" w:lineRule="auto"/>
        <w:ind w:firstLine="284"/>
        <w:jc w:val="both"/>
        <w:rPr>
          <w:rFonts w:cs="Times New Roman"/>
          <w:b/>
          <w:bCs/>
          <w:kern w:val="24"/>
          <w:sz w:val="28"/>
          <w:szCs w:val="28"/>
        </w:rPr>
      </w:pPr>
      <w:r w:rsidRPr="00817905">
        <w:rPr>
          <w:rFonts w:cs="Times New Roman"/>
          <w:b/>
          <w:bCs/>
          <w:kern w:val="24"/>
          <w:sz w:val="28"/>
          <w:szCs w:val="28"/>
        </w:rPr>
        <w:t>2. Vai trò của quá trình quang khử ở vi khuẩn</w:t>
      </w:r>
    </w:p>
    <w:p w14:paraId="4B8BD42B" w14:textId="7C12443F" w:rsidR="002231B6" w:rsidRPr="001F7268" w:rsidRDefault="00817905" w:rsidP="00817905">
      <w:pPr>
        <w:spacing w:after="0" w:line="312" w:lineRule="auto"/>
        <w:ind w:firstLine="567"/>
        <w:jc w:val="both"/>
        <w:rPr>
          <w:rFonts w:cs="Times New Roman"/>
          <w:bCs/>
          <w:color w:val="FF0000"/>
          <w:sz w:val="28"/>
          <w:szCs w:val="28"/>
          <w:u w:val="single"/>
        </w:rPr>
      </w:pPr>
      <w:r w:rsidRPr="00817905">
        <w:rPr>
          <w:rFonts w:cs="Times New Roman"/>
          <w:bCs/>
          <w:sz w:val="28"/>
          <w:szCs w:val="28"/>
        </w:rPr>
        <w:t xml:space="preserve">Tạo nên lượng </w:t>
      </w:r>
      <w:r w:rsidRPr="001F7268">
        <w:rPr>
          <w:rFonts w:cs="Times New Roman"/>
          <w:bCs/>
          <w:color w:val="FF0000"/>
          <w:sz w:val="28"/>
          <w:szCs w:val="28"/>
          <w:u w:val="single"/>
        </w:rPr>
        <w:t>sinh khối lớn</w:t>
      </w:r>
      <w:r w:rsidRPr="00817905">
        <w:rPr>
          <w:rFonts w:cs="Times New Roman"/>
          <w:bCs/>
          <w:sz w:val="28"/>
          <w:szCs w:val="28"/>
        </w:rPr>
        <w:t xml:space="preserve">, góp phần điều hòa </w:t>
      </w:r>
      <w:r w:rsidRPr="001F7268">
        <w:rPr>
          <w:rFonts w:cs="Times New Roman"/>
          <w:bCs/>
          <w:color w:val="FF0000"/>
          <w:sz w:val="28"/>
          <w:szCs w:val="28"/>
          <w:u w:val="single"/>
        </w:rPr>
        <w:t>khí quyển</w:t>
      </w:r>
      <w:r w:rsidRPr="001F7268">
        <w:rPr>
          <w:rFonts w:cs="Times New Roman"/>
          <w:bCs/>
          <w:color w:val="FF0000"/>
          <w:sz w:val="28"/>
          <w:szCs w:val="28"/>
        </w:rPr>
        <w:t xml:space="preserve"> </w:t>
      </w:r>
      <w:r w:rsidRPr="00817905">
        <w:rPr>
          <w:rFonts w:cs="Times New Roman"/>
          <w:bCs/>
          <w:sz w:val="28"/>
          <w:szCs w:val="28"/>
        </w:rPr>
        <w:t xml:space="preserve">và làm giảm </w:t>
      </w:r>
      <w:r w:rsidRPr="001F7268">
        <w:rPr>
          <w:rFonts w:cs="Times New Roman"/>
          <w:bCs/>
          <w:color w:val="FF0000"/>
          <w:sz w:val="28"/>
          <w:szCs w:val="28"/>
          <w:u w:val="single"/>
        </w:rPr>
        <w:t>ô nhiễm môi trường.</w:t>
      </w:r>
      <w:bookmarkEnd w:id="0"/>
    </w:p>
    <w:sectPr w:rsidR="002231B6" w:rsidRPr="001F7268" w:rsidSect="00EB05DA">
      <w:footerReference w:type="default" r:id="rId8"/>
      <w:pgSz w:w="11907" w:h="16839" w:code="9"/>
      <w:pgMar w:top="539" w:right="567" w:bottom="720" w:left="425" w:header="720" w:footer="437" w:gutter="56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2094" w14:textId="77777777" w:rsidR="00540AF6" w:rsidRDefault="00540AF6">
      <w:pPr>
        <w:spacing w:after="0" w:line="240" w:lineRule="auto"/>
      </w:pPr>
      <w:r>
        <w:separator/>
      </w:r>
    </w:p>
  </w:endnote>
  <w:endnote w:type="continuationSeparator" w:id="0">
    <w:p w14:paraId="46E390AC" w14:textId="77777777" w:rsidR="00540AF6" w:rsidRDefault="0054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98F" w14:textId="1EB37A0D" w:rsidR="00A01B04"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F47B7D">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3E89" w14:textId="77777777" w:rsidR="00540AF6" w:rsidRDefault="00540AF6">
      <w:pPr>
        <w:spacing w:after="0" w:line="240" w:lineRule="auto"/>
      </w:pPr>
      <w:r>
        <w:separator/>
      </w:r>
    </w:p>
  </w:footnote>
  <w:footnote w:type="continuationSeparator" w:id="0">
    <w:p w14:paraId="5DD99DDC" w14:textId="77777777" w:rsidR="00540AF6" w:rsidRDefault="00540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937F4"/>
    <w:multiLevelType w:val="hybridMultilevel"/>
    <w:tmpl w:val="FE8CD17E"/>
    <w:lvl w:ilvl="0" w:tplc="E034A8D8">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75A2"/>
    <w:rsid w:val="001B7AD2"/>
    <w:rsid w:val="001F7268"/>
    <w:rsid w:val="002156C4"/>
    <w:rsid w:val="00215770"/>
    <w:rsid w:val="00215EC7"/>
    <w:rsid w:val="002231B6"/>
    <w:rsid w:val="002240D2"/>
    <w:rsid w:val="002319C0"/>
    <w:rsid w:val="00235667"/>
    <w:rsid w:val="00242872"/>
    <w:rsid w:val="002527BF"/>
    <w:rsid w:val="00252FCC"/>
    <w:rsid w:val="00256056"/>
    <w:rsid w:val="002873BA"/>
    <w:rsid w:val="00291EDF"/>
    <w:rsid w:val="00294649"/>
    <w:rsid w:val="002A4BB7"/>
    <w:rsid w:val="002D1774"/>
    <w:rsid w:val="002D28FA"/>
    <w:rsid w:val="002D66BF"/>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0AF6"/>
    <w:rsid w:val="005470A6"/>
    <w:rsid w:val="0055495C"/>
    <w:rsid w:val="00563E27"/>
    <w:rsid w:val="00564308"/>
    <w:rsid w:val="00571263"/>
    <w:rsid w:val="005754DD"/>
    <w:rsid w:val="005974D7"/>
    <w:rsid w:val="005B4B18"/>
    <w:rsid w:val="005B5610"/>
    <w:rsid w:val="005D3393"/>
    <w:rsid w:val="005D42CC"/>
    <w:rsid w:val="005D4C03"/>
    <w:rsid w:val="005D777C"/>
    <w:rsid w:val="005F470B"/>
    <w:rsid w:val="006109EA"/>
    <w:rsid w:val="0061239B"/>
    <w:rsid w:val="00612CA4"/>
    <w:rsid w:val="006131B5"/>
    <w:rsid w:val="006137D2"/>
    <w:rsid w:val="00614B78"/>
    <w:rsid w:val="006239EC"/>
    <w:rsid w:val="00630768"/>
    <w:rsid w:val="00634FAA"/>
    <w:rsid w:val="006377E2"/>
    <w:rsid w:val="00652F75"/>
    <w:rsid w:val="006577F5"/>
    <w:rsid w:val="00670A52"/>
    <w:rsid w:val="0067514A"/>
    <w:rsid w:val="00676BDD"/>
    <w:rsid w:val="00681504"/>
    <w:rsid w:val="006966CE"/>
    <w:rsid w:val="006A30B4"/>
    <w:rsid w:val="006A6D1D"/>
    <w:rsid w:val="006B3506"/>
    <w:rsid w:val="006D4092"/>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4E5B"/>
    <w:rsid w:val="007D6156"/>
    <w:rsid w:val="007F5207"/>
    <w:rsid w:val="007F5600"/>
    <w:rsid w:val="007F5A14"/>
    <w:rsid w:val="008026E8"/>
    <w:rsid w:val="00802B59"/>
    <w:rsid w:val="008060D1"/>
    <w:rsid w:val="00813A09"/>
    <w:rsid w:val="00817905"/>
    <w:rsid w:val="00831729"/>
    <w:rsid w:val="00831CF9"/>
    <w:rsid w:val="00843A95"/>
    <w:rsid w:val="00875D33"/>
    <w:rsid w:val="008910A8"/>
    <w:rsid w:val="008912AF"/>
    <w:rsid w:val="008B1CC3"/>
    <w:rsid w:val="008C3679"/>
    <w:rsid w:val="008C5F48"/>
    <w:rsid w:val="008D2B1A"/>
    <w:rsid w:val="008D6FB0"/>
    <w:rsid w:val="00906EBE"/>
    <w:rsid w:val="0091000B"/>
    <w:rsid w:val="00912DBB"/>
    <w:rsid w:val="009342B4"/>
    <w:rsid w:val="009360EB"/>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01B04"/>
    <w:rsid w:val="00A24E51"/>
    <w:rsid w:val="00A2657C"/>
    <w:rsid w:val="00A33FC2"/>
    <w:rsid w:val="00A378E2"/>
    <w:rsid w:val="00A44C6A"/>
    <w:rsid w:val="00A44D35"/>
    <w:rsid w:val="00A50244"/>
    <w:rsid w:val="00A51A7A"/>
    <w:rsid w:val="00A6511E"/>
    <w:rsid w:val="00A74AC2"/>
    <w:rsid w:val="00A8204E"/>
    <w:rsid w:val="00A8663A"/>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29C8"/>
    <w:rsid w:val="00B36F3A"/>
    <w:rsid w:val="00B41F9E"/>
    <w:rsid w:val="00B45D1B"/>
    <w:rsid w:val="00B46B9C"/>
    <w:rsid w:val="00B62E6A"/>
    <w:rsid w:val="00B71AB9"/>
    <w:rsid w:val="00B80790"/>
    <w:rsid w:val="00B8311D"/>
    <w:rsid w:val="00B914A3"/>
    <w:rsid w:val="00B938B3"/>
    <w:rsid w:val="00BB30CE"/>
    <w:rsid w:val="00BC4CB5"/>
    <w:rsid w:val="00BC4E4B"/>
    <w:rsid w:val="00BE0673"/>
    <w:rsid w:val="00BE3652"/>
    <w:rsid w:val="00C02C35"/>
    <w:rsid w:val="00C24149"/>
    <w:rsid w:val="00C52340"/>
    <w:rsid w:val="00C527B9"/>
    <w:rsid w:val="00C52D84"/>
    <w:rsid w:val="00C53918"/>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45BD6"/>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0C4"/>
    <w:rsid w:val="00E47A30"/>
    <w:rsid w:val="00E5336E"/>
    <w:rsid w:val="00E56575"/>
    <w:rsid w:val="00E65E22"/>
    <w:rsid w:val="00E67901"/>
    <w:rsid w:val="00E729E4"/>
    <w:rsid w:val="00E75662"/>
    <w:rsid w:val="00E9290D"/>
    <w:rsid w:val="00EA1437"/>
    <w:rsid w:val="00EA2D37"/>
    <w:rsid w:val="00EB05DA"/>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47B7D"/>
    <w:rsid w:val="00F530B5"/>
    <w:rsid w:val="00F53954"/>
    <w:rsid w:val="00F64D9B"/>
    <w:rsid w:val="00F74133"/>
    <w:rsid w:val="00F8527E"/>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02B82"/>
  <w15:docId w15:val="{292B570D-92DF-467B-BA42-183690F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table" w:customStyle="1" w:styleId="TableGrid1">
    <w:name w:val="Table Grid1"/>
    <w:basedOn w:val="TableNormal"/>
    <w:next w:val="TableGrid"/>
    <w:uiPriority w:val="39"/>
    <w:rsid w:val="00BC4E4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7B7D"/>
    <w:rPr>
      <w:sz w:val="16"/>
      <w:szCs w:val="16"/>
    </w:rPr>
  </w:style>
  <w:style w:type="paragraph" w:styleId="CommentText">
    <w:name w:val="annotation text"/>
    <w:basedOn w:val="Normal"/>
    <w:link w:val="CommentTextChar"/>
    <w:uiPriority w:val="99"/>
    <w:semiHidden/>
    <w:unhideWhenUsed/>
    <w:rsid w:val="00F47B7D"/>
    <w:pPr>
      <w:spacing w:line="240" w:lineRule="auto"/>
    </w:pPr>
    <w:rPr>
      <w:sz w:val="20"/>
      <w:szCs w:val="20"/>
    </w:rPr>
  </w:style>
  <w:style w:type="character" w:customStyle="1" w:styleId="CommentTextChar">
    <w:name w:val="Comment Text Char"/>
    <w:basedOn w:val="DefaultParagraphFont"/>
    <w:link w:val="CommentText"/>
    <w:uiPriority w:val="99"/>
    <w:semiHidden/>
    <w:rsid w:val="00F47B7D"/>
    <w:rPr>
      <w:sz w:val="20"/>
      <w:szCs w:val="20"/>
    </w:rPr>
  </w:style>
  <w:style w:type="paragraph" w:styleId="CommentSubject">
    <w:name w:val="annotation subject"/>
    <w:basedOn w:val="CommentText"/>
    <w:next w:val="CommentText"/>
    <w:link w:val="CommentSubjectChar"/>
    <w:uiPriority w:val="99"/>
    <w:semiHidden/>
    <w:unhideWhenUsed/>
    <w:rsid w:val="00F47B7D"/>
    <w:rPr>
      <w:b/>
      <w:bCs/>
    </w:rPr>
  </w:style>
  <w:style w:type="character" w:customStyle="1" w:styleId="CommentSubjectChar">
    <w:name w:val="Comment Subject Char"/>
    <w:basedOn w:val="CommentTextChar"/>
    <w:link w:val="CommentSubject"/>
    <w:uiPriority w:val="99"/>
    <w:semiHidden/>
    <w:rsid w:val="00F47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7B9F-3A5C-4229-AC49-253EC071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Xuyen Pham</cp:lastModifiedBy>
  <cp:revision>2</cp:revision>
  <dcterms:created xsi:type="dcterms:W3CDTF">2024-08-22T16:46:00Z</dcterms:created>
  <dcterms:modified xsi:type="dcterms:W3CDTF">2024-08-22T16:46:00Z</dcterms:modified>
</cp:coreProperties>
</file>