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D4478" w14:textId="77777777" w:rsidR="000005AA" w:rsidRPr="004E2F5A" w:rsidRDefault="000005AA" w:rsidP="000005AA">
      <w:pPr>
        <w:spacing w:before="120" w:after="120" w:line="240" w:lineRule="auto"/>
        <w:jc w:val="center"/>
        <w:rPr>
          <w:rFonts w:eastAsia="Times New Roman" w:cs="Times New Roman"/>
          <w:bCs/>
          <w:sz w:val="28"/>
          <w:szCs w:val="28"/>
          <w:lang w:val="vi-VN" w:eastAsia="vi-VN"/>
        </w:rPr>
      </w:pPr>
      <w:r w:rsidRPr="004E2F5A">
        <w:rPr>
          <w:rFonts w:eastAsia="Times New Roman" w:cs="Times New Roman"/>
          <w:b/>
          <w:sz w:val="28"/>
          <w:szCs w:val="28"/>
          <w:lang w:val="vi-VN" w:eastAsia="vi-VN"/>
        </w:rPr>
        <w:t>BÀI 14. THỰC HÀNH:</w:t>
      </w:r>
      <w:r w:rsidRPr="004E2F5A">
        <w:rPr>
          <w:rFonts w:eastAsia="Times New Roman" w:cs="Times New Roman"/>
          <w:b/>
          <w:sz w:val="28"/>
          <w:szCs w:val="28"/>
          <w:lang w:eastAsia="vi-VN"/>
        </w:rPr>
        <w:t xml:space="preserve"> MỘT SỐ THÍ NGHIỆM VỀ ENZYME</w:t>
      </w:r>
      <w:r w:rsidRPr="004E2F5A">
        <w:rPr>
          <w:rFonts w:eastAsia="Times New Roman" w:cs="Times New Roman"/>
          <w:bCs/>
          <w:sz w:val="28"/>
          <w:szCs w:val="28"/>
          <w:lang w:val="vi-VN" w:eastAsia="vi-VN"/>
        </w:rPr>
        <w:t xml:space="preserve"> </w:t>
      </w:r>
    </w:p>
    <w:p w14:paraId="68F37AB2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/>
          <w:kern w:val="24"/>
          <w:sz w:val="28"/>
          <w:szCs w:val="28"/>
        </w:rPr>
      </w:pPr>
      <w:r w:rsidRPr="004E2F5A">
        <w:rPr>
          <w:rFonts w:cs="Times New Roman"/>
          <w:b/>
          <w:kern w:val="24"/>
          <w:sz w:val="28"/>
          <w:szCs w:val="28"/>
        </w:rPr>
        <w:t>1. Thí nghiệm kiểm tra hoạt tính thủy phân tinh bột của amylase</w:t>
      </w:r>
    </w:p>
    <w:p w14:paraId="5FB6DE0C" w14:textId="241916E2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- Trong nước bọt có chứ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amylase có hoạt tính phân giải tinh bột.</w:t>
      </w:r>
    </w:p>
    <w:p w14:paraId="057154F8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 xml:space="preserve">- Quan sát và giải thích kết quả: </w:t>
      </w:r>
    </w:p>
    <w:p w14:paraId="67D56311" w14:textId="0F3692B9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Ống nghiệm 1: có màu xanh tím vì trong nước cất không có chứa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amylase nên tinh bột không bị thủy phân, khi nhỏ iodine sẽ cho phản ứng màu đặc trưng.</w:t>
      </w:r>
    </w:p>
    <w:p w14:paraId="1E3CA6D8" w14:textId="1B6866A5" w:rsidR="004317EC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Ống nghiệm 2: Tinh bột bị thủy phân bởi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amylase trong nước bọt, khi cho dung dịch iodine sẽ không gây ra phản ứng màu hoặc màu sẽ nhạt hơn, chứng tỏ một lượng tinh bột đã bị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phân giải.</w:t>
      </w:r>
    </w:p>
    <w:p w14:paraId="5EEECB3E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/>
          <w:kern w:val="24"/>
          <w:sz w:val="28"/>
          <w:szCs w:val="28"/>
        </w:rPr>
      </w:pPr>
      <w:r w:rsidRPr="004E2F5A">
        <w:rPr>
          <w:rFonts w:cs="Times New Roman"/>
          <w:b/>
          <w:kern w:val="24"/>
          <w:sz w:val="28"/>
          <w:szCs w:val="28"/>
        </w:rPr>
        <w:t>2. Thí nghiệm phân tích ảnh hưởng của độ pH đến hoạt tính của enzym amylase</w:t>
      </w:r>
    </w:p>
    <w:p w14:paraId="09F8010A" w14:textId="718FABBF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- Trong nước bọt có chứ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amylase có hoạt tính phân giải tinh bột.</w:t>
      </w:r>
    </w:p>
    <w:p w14:paraId="0A4C853F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 xml:space="preserve">- Quan sát và giải thích kết quả: </w:t>
      </w:r>
    </w:p>
    <w:p w14:paraId="34A08699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Ống nghiệm 1, 2: giống thí nghiệm.</w:t>
      </w:r>
    </w:p>
    <w:p w14:paraId="0D5864B7" w14:textId="2FBCC1D0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Ống nghiệm 3: môi trường có độ pH acid không phù hợp cho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amylase hoạt động, do đó tinh bột không bị phân giải, xuất hiện màu xanh tím.</w:t>
      </w:r>
    </w:p>
    <w:p w14:paraId="16DE7783" w14:textId="7764131D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Ống nghiệm 4: môi trường có pH kiềm thuận lợi cho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amylase hoạt động, do đó, tinh bột bị phân giải nên không xuất hiện màu xanh tím (hoặc màu xanh tím sẽ nhạt hơn ống nghiệm đối chứng).</w:t>
      </w:r>
    </w:p>
    <w:p w14:paraId="27E344CA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/>
          <w:spacing w:val="-4"/>
          <w:kern w:val="24"/>
          <w:sz w:val="28"/>
          <w:szCs w:val="28"/>
        </w:rPr>
      </w:pPr>
      <w:r w:rsidRPr="004E2F5A">
        <w:rPr>
          <w:rFonts w:cs="Times New Roman"/>
          <w:b/>
          <w:spacing w:val="-4"/>
          <w:kern w:val="24"/>
          <w:sz w:val="28"/>
          <w:szCs w:val="28"/>
        </w:rPr>
        <w:t>3. Thí nghiệm phân tích ảnh hưởng của nhiệt độ đến hoạt tính của enzym catalase</w:t>
      </w:r>
    </w:p>
    <w:p w14:paraId="54D2C057" w14:textId="086F6A9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- Trong perosome có chứa các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catalase thủy phân hydrogen peroxide thành O</w:t>
      </w:r>
      <w:r w:rsidRPr="004E2F5A">
        <w:rPr>
          <w:rFonts w:cs="Times New Roman"/>
          <w:bCs/>
          <w:kern w:val="24"/>
          <w:sz w:val="28"/>
          <w:szCs w:val="28"/>
          <w:vertAlign w:val="subscript"/>
        </w:rPr>
        <w:t>2</w:t>
      </w:r>
      <w:r w:rsidRPr="004E2F5A">
        <w:rPr>
          <w:rFonts w:cs="Times New Roman"/>
          <w:bCs/>
          <w:kern w:val="24"/>
          <w:sz w:val="28"/>
          <w:szCs w:val="28"/>
        </w:rPr>
        <w:t xml:space="preserve"> và H</w:t>
      </w:r>
      <w:r w:rsidRPr="004E2F5A">
        <w:rPr>
          <w:rFonts w:cs="Times New Roman"/>
          <w:bCs/>
          <w:kern w:val="24"/>
          <w:sz w:val="28"/>
          <w:szCs w:val="28"/>
          <w:vertAlign w:val="subscript"/>
        </w:rPr>
        <w:t>2</w:t>
      </w:r>
      <w:r w:rsidRPr="004E2F5A">
        <w:rPr>
          <w:rFonts w:cs="Times New Roman"/>
          <w:bCs/>
          <w:kern w:val="24"/>
          <w:sz w:val="28"/>
          <w:szCs w:val="28"/>
        </w:rPr>
        <w:t xml:space="preserve">O làm xuất hiện hiện tượng sủi bọt khí. </w:t>
      </w:r>
    </w:p>
    <w:p w14:paraId="3429A3F8" w14:textId="77777777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 xml:space="preserve">- Quan sát và giải thích kết quả: </w:t>
      </w:r>
    </w:p>
    <w:p w14:paraId="3C843D2E" w14:textId="5B9BF0BD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Lát khoai tây để ở điều kiện bình thường: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catalase có hoạt tính mạnh nên số lượng bọt khí nhiều.</w:t>
      </w:r>
    </w:p>
    <w:p w14:paraId="382BF09E" w14:textId="3558D3DC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Lát khoai tây để trong tủ lạnh: do nhiệt độ thấp làm hoạt tính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 xml:space="preserve"> catalase giảm nên lượng bọt khí xuất hiện ít.</w:t>
      </w:r>
    </w:p>
    <w:p w14:paraId="2434AC65" w14:textId="2BC470D2" w:rsidR="005C1E73" w:rsidRPr="004E2F5A" w:rsidRDefault="005C1E73" w:rsidP="005C1E73">
      <w:pPr>
        <w:spacing w:before="60" w:after="60" w:line="240" w:lineRule="auto"/>
        <w:ind w:firstLine="284"/>
        <w:jc w:val="both"/>
        <w:rPr>
          <w:rFonts w:cs="Times New Roman"/>
          <w:bCs/>
          <w:kern w:val="24"/>
          <w:sz w:val="28"/>
          <w:szCs w:val="28"/>
        </w:rPr>
      </w:pPr>
      <w:r w:rsidRPr="004E2F5A">
        <w:rPr>
          <w:rFonts w:cs="Times New Roman"/>
          <w:bCs/>
          <w:kern w:val="24"/>
          <w:sz w:val="28"/>
          <w:szCs w:val="28"/>
        </w:rPr>
        <w:t>+ Lát khoai tây đun sôi ở nhiệt độ cao, gây biến tính enzym</w:t>
      </w:r>
      <w:r w:rsidR="00372371" w:rsidRPr="004E2F5A">
        <w:rPr>
          <w:rFonts w:cs="Times New Roman"/>
          <w:bCs/>
          <w:kern w:val="24"/>
          <w:sz w:val="28"/>
          <w:szCs w:val="28"/>
        </w:rPr>
        <w:t>e</w:t>
      </w:r>
      <w:r w:rsidRPr="004E2F5A">
        <w:rPr>
          <w:rFonts w:cs="Times New Roman"/>
          <w:bCs/>
          <w:kern w:val="24"/>
          <w:sz w:val="28"/>
          <w:szCs w:val="28"/>
        </w:rPr>
        <w:t>, hydrogen peroxide không bị thủy phân nên không xuất hiện bọt khí.</w:t>
      </w:r>
      <w:bookmarkStart w:id="0" w:name="_GoBack"/>
      <w:bookmarkEnd w:id="0"/>
    </w:p>
    <w:sectPr w:rsidR="005C1E73" w:rsidRPr="004E2F5A" w:rsidSect="00B252AD">
      <w:footerReference w:type="default" r:id="rId9"/>
      <w:pgSz w:w="11907" w:h="16839" w:code="9"/>
      <w:pgMar w:top="1134" w:right="1134" w:bottom="1134" w:left="1134" w:header="227" w:footer="227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CF9B2" w14:textId="77777777" w:rsidR="00D7501A" w:rsidRDefault="00D7501A">
      <w:pPr>
        <w:spacing w:after="0" w:line="240" w:lineRule="auto"/>
      </w:pPr>
      <w:r>
        <w:separator/>
      </w:r>
    </w:p>
  </w:endnote>
  <w:endnote w:type="continuationSeparator" w:id="0">
    <w:p w14:paraId="43CC513E" w14:textId="77777777" w:rsidR="00D7501A" w:rsidRDefault="00D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rtaStdCY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3E98F" w14:textId="1EB37A0D" w:rsidR="0020287E" w:rsidRPr="00614B78" w:rsidRDefault="008C3679" w:rsidP="005F470B">
    <w:pPr>
      <w:pStyle w:val="Footer"/>
      <w:jc w:val="center"/>
      <w:rPr>
        <w:sz w:val="26"/>
        <w:szCs w:val="26"/>
      </w:rPr>
    </w:pPr>
    <w:r w:rsidRPr="00614B78">
      <w:rPr>
        <w:sz w:val="26"/>
        <w:szCs w:val="26"/>
      </w:rPr>
      <w:fldChar w:fldCharType="begin"/>
    </w:r>
    <w:r w:rsidRPr="00614B78">
      <w:rPr>
        <w:sz w:val="26"/>
        <w:szCs w:val="26"/>
      </w:rPr>
      <w:instrText xml:space="preserve"> PAGE   \* MERGEFORMAT </w:instrText>
    </w:r>
    <w:r w:rsidRPr="00614B78">
      <w:rPr>
        <w:sz w:val="26"/>
        <w:szCs w:val="26"/>
      </w:rPr>
      <w:fldChar w:fldCharType="separate"/>
    </w:r>
    <w:r w:rsidR="00267823">
      <w:rPr>
        <w:noProof/>
        <w:sz w:val="26"/>
        <w:szCs w:val="26"/>
      </w:rPr>
      <w:t>1</w:t>
    </w:r>
    <w:r w:rsidRPr="00614B78">
      <w:rPr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9F1D0" w14:textId="77777777" w:rsidR="00D7501A" w:rsidRDefault="00D7501A">
      <w:pPr>
        <w:spacing w:after="0" w:line="240" w:lineRule="auto"/>
      </w:pPr>
      <w:r>
        <w:separator/>
      </w:r>
    </w:p>
  </w:footnote>
  <w:footnote w:type="continuationSeparator" w:id="0">
    <w:p w14:paraId="1D19C347" w14:textId="77777777" w:rsidR="00D7501A" w:rsidRDefault="00D7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EFEE97"/>
    <w:multiLevelType w:val="singleLevel"/>
    <w:tmpl w:val="CDEFEE97"/>
    <w:lvl w:ilvl="0">
      <w:start w:val="4"/>
      <w:numFmt w:val="decimal"/>
      <w:suff w:val="space"/>
      <w:lvlText w:val="%1."/>
      <w:lvlJc w:val="left"/>
    </w:lvl>
  </w:abstractNum>
  <w:abstractNum w:abstractNumId="1">
    <w:nsid w:val="04474A89"/>
    <w:multiLevelType w:val="hybridMultilevel"/>
    <w:tmpl w:val="F7B0BED8"/>
    <w:lvl w:ilvl="0" w:tplc="D1C04A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812B5"/>
    <w:multiLevelType w:val="hybridMultilevel"/>
    <w:tmpl w:val="60CAA21C"/>
    <w:lvl w:ilvl="0" w:tplc="DF2E9472">
      <w:start w:val="45"/>
      <w:numFmt w:val="decimal"/>
      <w:lvlText w:val="(%1"/>
      <w:lvlJc w:val="left"/>
      <w:pPr>
        <w:ind w:left="750" w:hanging="39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D301B"/>
    <w:multiLevelType w:val="hybridMultilevel"/>
    <w:tmpl w:val="46A6AFF6"/>
    <w:lvl w:ilvl="0" w:tplc="DDDAACB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D91B0F"/>
    <w:multiLevelType w:val="hybridMultilevel"/>
    <w:tmpl w:val="A9A229FC"/>
    <w:lvl w:ilvl="0" w:tplc="B9E64F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C0713"/>
    <w:multiLevelType w:val="hybridMultilevel"/>
    <w:tmpl w:val="D1064A74"/>
    <w:lvl w:ilvl="0" w:tplc="E5AC9D30">
      <w:start w:val="15"/>
      <w:numFmt w:val="decimal"/>
      <w:lvlText w:val="(%1"/>
      <w:lvlJc w:val="left"/>
      <w:pPr>
        <w:ind w:left="750" w:hanging="39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E29CF"/>
    <w:multiLevelType w:val="multilevel"/>
    <w:tmpl w:val="623E29CF"/>
    <w:lvl w:ilvl="0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2547D1E"/>
    <w:multiLevelType w:val="multilevel"/>
    <w:tmpl w:val="62547D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09094"/>
    <w:multiLevelType w:val="singleLevel"/>
    <w:tmpl w:val="6AA09094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3"/>
    <w:rsid w:val="000005AA"/>
    <w:rsid w:val="00002650"/>
    <w:rsid w:val="00012BD2"/>
    <w:rsid w:val="00021126"/>
    <w:rsid w:val="00021CFC"/>
    <w:rsid w:val="00024F5E"/>
    <w:rsid w:val="00025823"/>
    <w:rsid w:val="00025B0F"/>
    <w:rsid w:val="000306CB"/>
    <w:rsid w:val="0003148F"/>
    <w:rsid w:val="00036268"/>
    <w:rsid w:val="00045D7B"/>
    <w:rsid w:val="0005478A"/>
    <w:rsid w:val="00070349"/>
    <w:rsid w:val="00071429"/>
    <w:rsid w:val="00074061"/>
    <w:rsid w:val="00076D05"/>
    <w:rsid w:val="00082AEF"/>
    <w:rsid w:val="00086478"/>
    <w:rsid w:val="00091665"/>
    <w:rsid w:val="00096F5D"/>
    <w:rsid w:val="000A44C2"/>
    <w:rsid w:val="000A4B9E"/>
    <w:rsid w:val="000B030B"/>
    <w:rsid w:val="000C700D"/>
    <w:rsid w:val="000D023D"/>
    <w:rsid w:val="000D0AC3"/>
    <w:rsid w:val="000D1AB7"/>
    <w:rsid w:val="000E5DDC"/>
    <w:rsid w:val="000E5E1F"/>
    <w:rsid w:val="000E75CA"/>
    <w:rsid w:val="00102380"/>
    <w:rsid w:val="00106323"/>
    <w:rsid w:val="00116767"/>
    <w:rsid w:val="001231BF"/>
    <w:rsid w:val="0012565D"/>
    <w:rsid w:val="00134A46"/>
    <w:rsid w:val="0013510A"/>
    <w:rsid w:val="00141614"/>
    <w:rsid w:val="00152217"/>
    <w:rsid w:val="00156F29"/>
    <w:rsid w:val="0016114F"/>
    <w:rsid w:val="00174A5E"/>
    <w:rsid w:val="001769F9"/>
    <w:rsid w:val="00184BCA"/>
    <w:rsid w:val="00185CD7"/>
    <w:rsid w:val="001A5F85"/>
    <w:rsid w:val="001A75A2"/>
    <w:rsid w:val="001A7EC2"/>
    <w:rsid w:val="001E18EB"/>
    <w:rsid w:val="0020287E"/>
    <w:rsid w:val="002122F4"/>
    <w:rsid w:val="002156C4"/>
    <w:rsid w:val="00215770"/>
    <w:rsid w:val="00215EC7"/>
    <w:rsid w:val="00225161"/>
    <w:rsid w:val="002319C0"/>
    <w:rsid w:val="00235667"/>
    <w:rsid w:val="0024138A"/>
    <w:rsid w:val="00242872"/>
    <w:rsid w:val="002527BF"/>
    <w:rsid w:val="00252FCC"/>
    <w:rsid w:val="00256056"/>
    <w:rsid w:val="00267823"/>
    <w:rsid w:val="002873BA"/>
    <w:rsid w:val="00291EDF"/>
    <w:rsid w:val="00294649"/>
    <w:rsid w:val="00294B2F"/>
    <w:rsid w:val="002A4BB7"/>
    <w:rsid w:val="002A73D5"/>
    <w:rsid w:val="002D1774"/>
    <w:rsid w:val="002D28FA"/>
    <w:rsid w:val="002D4BC6"/>
    <w:rsid w:val="002D66BF"/>
    <w:rsid w:val="002F7E7F"/>
    <w:rsid w:val="003129EA"/>
    <w:rsid w:val="00313545"/>
    <w:rsid w:val="00322B53"/>
    <w:rsid w:val="0033006C"/>
    <w:rsid w:val="003340AD"/>
    <w:rsid w:val="00341C99"/>
    <w:rsid w:val="0035352E"/>
    <w:rsid w:val="00360521"/>
    <w:rsid w:val="003621CB"/>
    <w:rsid w:val="003636FD"/>
    <w:rsid w:val="00372371"/>
    <w:rsid w:val="0037290D"/>
    <w:rsid w:val="003821FB"/>
    <w:rsid w:val="003822F6"/>
    <w:rsid w:val="00382539"/>
    <w:rsid w:val="00383CE7"/>
    <w:rsid w:val="003843E7"/>
    <w:rsid w:val="003A1A04"/>
    <w:rsid w:val="003A7403"/>
    <w:rsid w:val="003C73EA"/>
    <w:rsid w:val="003D30B2"/>
    <w:rsid w:val="003E24F3"/>
    <w:rsid w:val="003F45D9"/>
    <w:rsid w:val="003F61A0"/>
    <w:rsid w:val="003F709D"/>
    <w:rsid w:val="004045ED"/>
    <w:rsid w:val="00414BEF"/>
    <w:rsid w:val="004317EC"/>
    <w:rsid w:val="00443A2E"/>
    <w:rsid w:val="004542C5"/>
    <w:rsid w:val="00457CDF"/>
    <w:rsid w:val="004606FB"/>
    <w:rsid w:val="00460B3E"/>
    <w:rsid w:val="00461CBB"/>
    <w:rsid w:val="00465D27"/>
    <w:rsid w:val="00472597"/>
    <w:rsid w:val="004741EC"/>
    <w:rsid w:val="00474ED4"/>
    <w:rsid w:val="004818A1"/>
    <w:rsid w:val="004A4C51"/>
    <w:rsid w:val="004B605C"/>
    <w:rsid w:val="004C2CD3"/>
    <w:rsid w:val="004C2D6B"/>
    <w:rsid w:val="004C4923"/>
    <w:rsid w:val="004C63B6"/>
    <w:rsid w:val="004D48CF"/>
    <w:rsid w:val="004D68BF"/>
    <w:rsid w:val="004E2F5A"/>
    <w:rsid w:val="004F6FDE"/>
    <w:rsid w:val="00507008"/>
    <w:rsid w:val="00513166"/>
    <w:rsid w:val="00513F37"/>
    <w:rsid w:val="005146F1"/>
    <w:rsid w:val="00521266"/>
    <w:rsid w:val="005213E9"/>
    <w:rsid w:val="00533A3F"/>
    <w:rsid w:val="00543DA1"/>
    <w:rsid w:val="005470A6"/>
    <w:rsid w:val="0055495C"/>
    <w:rsid w:val="00555475"/>
    <w:rsid w:val="0056180F"/>
    <w:rsid w:val="00563E27"/>
    <w:rsid w:val="00564308"/>
    <w:rsid w:val="00571263"/>
    <w:rsid w:val="00574990"/>
    <w:rsid w:val="005754DD"/>
    <w:rsid w:val="005974D7"/>
    <w:rsid w:val="005A04F7"/>
    <w:rsid w:val="005B4B18"/>
    <w:rsid w:val="005C1E73"/>
    <w:rsid w:val="005D3393"/>
    <w:rsid w:val="005D42CC"/>
    <w:rsid w:val="005D4C03"/>
    <w:rsid w:val="005D777C"/>
    <w:rsid w:val="005E5301"/>
    <w:rsid w:val="005F470B"/>
    <w:rsid w:val="00607566"/>
    <w:rsid w:val="006109EA"/>
    <w:rsid w:val="0061239B"/>
    <w:rsid w:val="00612CA4"/>
    <w:rsid w:val="006131B5"/>
    <w:rsid w:val="006137D2"/>
    <w:rsid w:val="00614B78"/>
    <w:rsid w:val="00625C37"/>
    <w:rsid w:val="00630768"/>
    <w:rsid w:val="00634FAA"/>
    <w:rsid w:val="006377E2"/>
    <w:rsid w:val="006429E2"/>
    <w:rsid w:val="00652F75"/>
    <w:rsid w:val="006577F5"/>
    <w:rsid w:val="0067039E"/>
    <w:rsid w:val="00670A52"/>
    <w:rsid w:val="0067514A"/>
    <w:rsid w:val="00676BDD"/>
    <w:rsid w:val="00681504"/>
    <w:rsid w:val="00682C7A"/>
    <w:rsid w:val="006966CE"/>
    <w:rsid w:val="00697182"/>
    <w:rsid w:val="00697C21"/>
    <w:rsid w:val="006A4075"/>
    <w:rsid w:val="006A6D1D"/>
    <w:rsid w:val="006B3506"/>
    <w:rsid w:val="006E6304"/>
    <w:rsid w:val="006F38B6"/>
    <w:rsid w:val="006F7B28"/>
    <w:rsid w:val="00700A40"/>
    <w:rsid w:val="00714FED"/>
    <w:rsid w:val="007200C7"/>
    <w:rsid w:val="007223B2"/>
    <w:rsid w:val="00725B3E"/>
    <w:rsid w:val="00740F71"/>
    <w:rsid w:val="007449E6"/>
    <w:rsid w:val="00753369"/>
    <w:rsid w:val="00754E9F"/>
    <w:rsid w:val="00757E6B"/>
    <w:rsid w:val="00767685"/>
    <w:rsid w:val="007727B3"/>
    <w:rsid w:val="00775DE1"/>
    <w:rsid w:val="00792042"/>
    <w:rsid w:val="00794734"/>
    <w:rsid w:val="00794F80"/>
    <w:rsid w:val="00797A5F"/>
    <w:rsid w:val="007A616D"/>
    <w:rsid w:val="007A6C84"/>
    <w:rsid w:val="007A7AE3"/>
    <w:rsid w:val="007B2339"/>
    <w:rsid w:val="007C68A0"/>
    <w:rsid w:val="007C6946"/>
    <w:rsid w:val="007D6156"/>
    <w:rsid w:val="007E58D8"/>
    <w:rsid w:val="007F1A93"/>
    <w:rsid w:val="007F5600"/>
    <w:rsid w:val="007F5A14"/>
    <w:rsid w:val="00801130"/>
    <w:rsid w:val="008026E8"/>
    <w:rsid w:val="00802B59"/>
    <w:rsid w:val="008060D1"/>
    <w:rsid w:val="00813A09"/>
    <w:rsid w:val="00831729"/>
    <w:rsid w:val="00831CF9"/>
    <w:rsid w:val="00835846"/>
    <w:rsid w:val="00843A95"/>
    <w:rsid w:val="0087529C"/>
    <w:rsid w:val="00875D33"/>
    <w:rsid w:val="008910A8"/>
    <w:rsid w:val="008912AF"/>
    <w:rsid w:val="008B08D8"/>
    <w:rsid w:val="008B1CC3"/>
    <w:rsid w:val="008C1BA1"/>
    <w:rsid w:val="008C3679"/>
    <w:rsid w:val="008C5F48"/>
    <w:rsid w:val="008D2B1A"/>
    <w:rsid w:val="008D6FB0"/>
    <w:rsid w:val="00906EBE"/>
    <w:rsid w:val="0091000B"/>
    <w:rsid w:val="00912DBB"/>
    <w:rsid w:val="009210C6"/>
    <w:rsid w:val="009342B4"/>
    <w:rsid w:val="009504A3"/>
    <w:rsid w:val="0095713A"/>
    <w:rsid w:val="009627BD"/>
    <w:rsid w:val="00962B3D"/>
    <w:rsid w:val="009817D0"/>
    <w:rsid w:val="009822B2"/>
    <w:rsid w:val="0098587E"/>
    <w:rsid w:val="0099058F"/>
    <w:rsid w:val="00991374"/>
    <w:rsid w:val="009B0DB3"/>
    <w:rsid w:val="009B0EBB"/>
    <w:rsid w:val="009B264C"/>
    <w:rsid w:val="009B3C94"/>
    <w:rsid w:val="009B7982"/>
    <w:rsid w:val="009C4F94"/>
    <w:rsid w:val="009C7A83"/>
    <w:rsid w:val="009D3DB8"/>
    <w:rsid w:val="00A22030"/>
    <w:rsid w:val="00A24E51"/>
    <w:rsid w:val="00A2657C"/>
    <w:rsid w:val="00A27DE9"/>
    <w:rsid w:val="00A378E2"/>
    <w:rsid w:val="00A37EDE"/>
    <w:rsid w:val="00A41C41"/>
    <w:rsid w:val="00A44C6A"/>
    <w:rsid w:val="00A50244"/>
    <w:rsid w:val="00A51A7A"/>
    <w:rsid w:val="00A57288"/>
    <w:rsid w:val="00A62D30"/>
    <w:rsid w:val="00A74AC2"/>
    <w:rsid w:val="00A8204E"/>
    <w:rsid w:val="00A86FA6"/>
    <w:rsid w:val="00A931D0"/>
    <w:rsid w:val="00A93468"/>
    <w:rsid w:val="00AA0379"/>
    <w:rsid w:val="00AA2E97"/>
    <w:rsid w:val="00AA4444"/>
    <w:rsid w:val="00AA7C3F"/>
    <w:rsid w:val="00AB28DE"/>
    <w:rsid w:val="00AC61F4"/>
    <w:rsid w:val="00AC7346"/>
    <w:rsid w:val="00AD6132"/>
    <w:rsid w:val="00AE00C6"/>
    <w:rsid w:val="00AE2723"/>
    <w:rsid w:val="00AF0B68"/>
    <w:rsid w:val="00AF780D"/>
    <w:rsid w:val="00B00BCB"/>
    <w:rsid w:val="00B11797"/>
    <w:rsid w:val="00B2019B"/>
    <w:rsid w:val="00B252AD"/>
    <w:rsid w:val="00B26696"/>
    <w:rsid w:val="00B36F3A"/>
    <w:rsid w:val="00B4012F"/>
    <w:rsid w:val="00B41F9E"/>
    <w:rsid w:val="00B45D1B"/>
    <w:rsid w:val="00B46B9C"/>
    <w:rsid w:val="00B62B0E"/>
    <w:rsid w:val="00B62E6A"/>
    <w:rsid w:val="00B71AB9"/>
    <w:rsid w:val="00B76E43"/>
    <w:rsid w:val="00B80790"/>
    <w:rsid w:val="00B8311D"/>
    <w:rsid w:val="00B914A3"/>
    <w:rsid w:val="00B938B3"/>
    <w:rsid w:val="00BA1E84"/>
    <w:rsid w:val="00BB30CE"/>
    <w:rsid w:val="00BC4CB5"/>
    <w:rsid w:val="00BD7942"/>
    <w:rsid w:val="00BE0673"/>
    <w:rsid w:val="00BE3652"/>
    <w:rsid w:val="00BE7183"/>
    <w:rsid w:val="00BF0CA3"/>
    <w:rsid w:val="00C24149"/>
    <w:rsid w:val="00C52340"/>
    <w:rsid w:val="00C527B9"/>
    <w:rsid w:val="00C52D84"/>
    <w:rsid w:val="00C53918"/>
    <w:rsid w:val="00C56047"/>
    <w:rsid w:val="00C65A5E"/>
    <w:rsid w:val="00C8121C"/>
    <w:rsid w:val="00C932F0"/>
    <w:rsid w:val="00C948B3"/>
    <w:rsid w:val="00CA62E0"/>
    <w:rsid w:val="00CA6725"/>
    <w:rsid w:val="00CB5DCB"/>
    <w:rsid w:val="00CC65DD"/>
    <w:rsid w:val="00CE1FEB"/>
    <w:rsid w:val="00CE4248"/>
    <w:rsid w:val="00CF1F38"/>
    <w:rsid w:val="00CF3DA9"/>
    <w:rsid w:val="00CF3F03"/>
    <w:rsid w:val="00D01205"/>
    <w:rsid w:val="00D039A3"/>
    <w:rsid w:val="00D0673F"/>
    <w:rsid w:val="00D143F3"/>
    <w:rsid w:val="00D15AE2"/>
    <w:rsid w:val="00D16EAF"/>
    <w:rsid w:val="00D20D10"/>
    <w:rsid w:val="00D248D3"/>
    <w:rsid w:val="00D2550C"/>
    <w:rsid w:val="00D34D22"/>
    <w:rsid w:val="00D415B5"/>
    <w:rsid w:val="00D45AEA"/>
    <w:rsid w:val="00D51AD0"/>
    <w:rsid w:val="00D573FF"/>
    <w:rsid w:val="00D64D8E"/>
    <w:rsid w:val="00D659ED"/>
    <w:rsid w:val="00D6725B"/>
    <w:rsid w:val="00D7501A"/>
    <w:rsid w:val="00D774AF"/>
    <w:rsid w:val="00D82FC8"/>
    <w:rsid w:val="00D91D87"/>
    <w:rsid w:val="00DA7639"/>
    <w:rsid w:val="00DB097C"/>
    <w:rsid w:val="00DB679B"/>
    <w:rsid w:val="00DC04D9"/>
    <w:rsid w:val="00DC53F6"/>
    <w:rsid w:val="00DC5940"/>
    <w:rsid w:val="00DC791D"/>
    <w:rsid w:val="00DD32EE"/>
    <w:rsid w:val="00DD3E60"/>
    <w:rsid w:val="00DD5D7B"/>
    <w:rsid w:val="00DE1B8B"/>
    <w:rsid w:val="00DE61E3"/>
    <w:rsid w:val="00DE65B4"/>
    <w:rsid w:val="00DF4FAF"/>
    <w:rsid w:val="00DF5CDE"/>
    <w:rsid w:val="00E01C1F"/>
    <w:rsid w:val="00E12E49"/>
    <w:rsid w:val="00E16F9D"/>
    <w:rsid w:val="00E21B36"/>
    <w:rsid w:val="00E26D60"/>
    <w:rsid w:val="00E30F9E"/>
    <w:rsid w:val="00E366D1"/>
    <w:rsid w:val="00E37EE2"/>
    <w:rsid w:val="00E40667"/>
    <w:rsid w:val="00E43094"/>
    <w:rsid w:val="00E455D9"/>
    <w:rsid w:val="00E47A30"/>
    <w:rsid w:val="00E5336E"/>
    <w:rsid w:val="00E56575"/>
    <w:rsid w:val="00E65E22"/>
    <w:rsid w:val="00E66F72"/>
    <w:rsid w:val="00E67901"/>
    <w:rsid w:val="00E729E4"/>
    <w:rsid w:val="00E96B39"/>
    <w:rsid w:val="00EA1437"/>
    <w:rsid w:val="00EA2D37"/>
    <w:rsid w:val="00EA3EFC"/>
    <w:rsid w:val="00EB146A"/>
    <w:rsid w:val="00EC362B"/>
    <w:rsid w:val="00EC4D60"/>
    <w:rsid w:val="00EC592A"/>
    <w:rsid w:val="00ED5952"/>
    <w:rsid w:val="00EE260D"/>
    <w:rsid w:val="00EE6872"/>
    <w:rsid w:val="00EF00A2"/>
    <w:rsid w:val="00EF269F"/>
    <w:rsid w:val="00F008B0"/>
    <w:rsid w:val="00F00F50"/>
    <w:rsid w:val="00F017A8"/>
    <w:rsid w:val="00F01C58"/>
    <w:rsid w:val="00F070BD"/>
    <w:rsid w:val="00F1166E"/>
    <w:rsid w:val="00F15342"/>
    <w:rsid w:val="00F16D07"/>
    <w:rsid w:val="00F22144"/>
    <w:rsid w:val="00F26DDC"/>
    <w:rsid w:val="00F3744F"/>
    <w:rsid w:val="00F45BF1"/>
    <w:rsid w:val="00F51D2D"/>
    <w:rsid w:val="00F530B5"/>
    <w:rsid w:val="00F53954"/>
    <w:rsid w:val="00F61496"/>
    <w:rsid w:val="00F64D9B"/>
    <w:rsid w:val="00F74133"/>
    <w:rsid w:val="00F91D73"/>
    <w:rsid w:val="00F97657"/>
    <w:rsid w:val="00F97A96"/>
    <w:rsid w:val="00FA16B0"/>
    <w:rsid w:val="00FA4713"/>
    <w:rsid w:val="00FB647A"/>
    <w:rsid w:val="00FB67B9"/>
    <w:rsid w:val="00FC0F1D"/>
    <w:rsid w:val="00FC19EC"/>
    <w:rsid w:val="00FC2D1A"/>
    <w:rsid w:val="00FC33C6"/>
    <w:rsid w:val="00FC72AC"/>
    <w:rsid w:val="00FC797B"/>
    <w:rsid w:val="00FD5506"/>
    <w:rsid w:val="00FD5D15"/>
    <w:rsid w:val="00FD70A0"/>
    <w:rsid w:val="00FF2FFB"/>
    <w:rsid w:val="00FF43D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2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04A3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04A3"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504A3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1D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EBE"/>
    <w:rPr>
      <w:vertAlign w:val="superscript"/>
    </w:rPr>
  </w:style>
  <w:style w:type="table" w:styleId="TableGrid">
    <w:name w:val="Table Grid"/>
    <w:aliases w:val="Bảng TK"/>
    <w:basedOn w:val="TableNormal"/>
    <w:uiPriority w:val="39"/>
    <w:qFormat/>
    <w:rsid w:val="00E53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0B"/>
  </w:style>
  <w:style w:type="paragraph" w:styleId="NormalWeb">
    <w:name w:val="Normal (Web)"/>
    <w:basedOn w:val="Normal"/>
    <w:uiPriority w:val="99"/>
    <w:unhideWhenUsed/>
    <w:rsid w:val="00BC4C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8C5F48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9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C72AC"/>
    <w:rPr>
      <w:rFonts w:ascii="AvertaStdCY-Regular" w:hAnsi="AvertaStdCY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A41C41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6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E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04A3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04A3"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504A3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1D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EBE"/>
    <w:rPr>
      <w:vertAlign w:val="superscript"/>
    </w:rPr>
  </w:style>
  <w:style w:type="table" w:styleId="TableGrid">
    <w:name w:val="Table Grid"/>
    <w:aliases w:val="Bảng TK"/>
    <w:basedOn w:val="TableNormal"/>
    <w:uiPriority w:val="39"/>
    <w:qFormat/>
    <w:rsid w:val="00E53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0B"/>
  </w:style>
  <w:style w:type="paragraph" w:styleId="NormalWeb">
    <w:name w:val="Normal (Web)"/>
    <w:basedOn w:val="Normal"/>
    <w:uiPriority w:val="99"/>
    <w:unhideWhenUsed/>
    <w:rsid w:val="00BC4C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8C5F48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9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C72AC"/>
    <w:rPr>
      <w:rFonts w:ascii="AvertaStdCY-Regular" w:hAnsi="AvertaStdCY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A41C41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6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E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E8C8-231A-48D0-8ED3-5E7A5B08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LOAN</cp:lastModifiedBy>
  <cp:revision>96</cp:revision>
  <dcterms:created xsi:type="dcterms:W3CDTF">2024-08-02T00:45:00Z</dcterms:created>
  <dcterms:modified xsi:type="dcterms:W3CDTF">2024-08-20T14:20:00Z</dcterms:modified>
</cp:coreProperties>
</file>