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6EFF" w14:textId="3B60CED5" w:rsidR="00E337C2" w:rsidRDefault="009046C3" w:rsidP="007C4D3E">
      <w:pPr>
        <w:spacing w:after="0" w:line="312" w:lineRule="auto"/>
        <w:jc w:val="center"/>
        <w:rPr>
          <w:rFonts w:cs="Times New Roman"/>
          <w:b/>
          <w:bCs/>
          <w:color w:val="FF0000"/>
          <w:szCs w:val="26"/>
        </w:rPr>
      </w:pPr>
      <w:r w:rsidRPr="007C4D3E">
        <w:rPr>
          <w:rFonts w:cs="Times New Roman"/>
          <w:b/>
          <w:bCs/>
          <w:color w:val="FF0000"/>
          <w:szCs w:val="26"/>
        </w:rPr>
        <w:t>BÀ</w:t>
      </w:r>
      <w:r w:rsidR="001E2191" w:rsidRPr="007C4D3E">
        <w:rPr>
          <w:rFonts w:cs="Times New Roman"/>
          <w:b/>
          <w:bCs/>
          <w:color w:val="FF0000"/>
          <w:szCs w:val="26"/>
        </w:rPr>
        <w:t>I</w:t>
      </w:r>
      <w:r w:rsidRPr="007C4D3E">
        <w:rPr>
          <w:rFonts w:cs="Times New Roman"/>
          <w:b/>
          <w:bCs/>
          <w:color w:val="FF0000"/>
          <w:szCs w:val="26"/>
        </w:rPr>
        <w:t xml:space="preserve"> 2: </w:t>
      </w:r>
      <w:r w:rsidR="001E2191" w:rsidRPr="007C4D3E">
        <w:rPr>
          <w:rFonts w:cs="Times New Roman"/>
          <w:b/>
          <w:bCs/>
          <w:color w:val="FF0000"/>
          <w:szCs w:val="26"/>
        </w:rPr>
        <w:t>CÁC PHƯƠNG PHÁP NGHIÊN CỨU VÀ HỌC TẬP MÔN SINH HỌC</w:t>
      </w:r>
    </w:p>
    <w:p w14:paraId="0BEB82CB" w14:textId="77777777" w:rsidR="008D2230" w:rsidRPr="007C4D3E" w:rsidRDefault="008D2230" w:rsidP="007C4D3E">
      <w:pPr>
        <w:spacing w:after="0" w:line="312" w:lineRule="auto"/>
        <w:jc w:val="center"/>
        <w:rPr>
          <w:rFonts w:cs="Times New Roman"/>
          <w:b/>
          <w:bCs/>
          <w:color w:val="FF0000"/>
          <w:szCs w:val="26"/>
        </w:rPr>
      </w:pPr>
    </w:p>
    <w:p w14:paraId="0B8EB52F" w14:textId="368D6982" w:rsidR="009046C3" w:rsidRPr="007C4D3E" w:rsidRDefault="009046C3" w:rsidP="007C4D3E">
      <w:pPr>
        <w:spacing w:after="0" w:line="312" w:lineRule="auto"/>
        <w:rPr>
          <w:rFonts w:cs="Times New Roman"/>
          <w:b/>
          <w:bCs/>
          <w:color w:val="0000FF"/>
          <w:szCs w:val="26"/>
        </w:rPr>
      </w:pPr>
      <w:r w:rsidRPr="007C4D3E">
        <w:rPr>
          <w:rFonts w:cs="Times New Roman"/>
          <w:b/>
          <w:bCs/>
          <w:color w:val="0000FF"/>
          <w:szCs w:val="26"/>
        </w:rPr>
        <w:t>I. CÁC PHƯƠNG PHÁP NGHIÊN CỨU VÀ HỌC TẬP MÔN SINH HỌC</w:t>
      </w:r>
    </w:p>
    <w:p w14:paraId="25162B54" w14:textId="77777777" w:rsidR="001E2191" w:rsidRPr="007C4D3E" w:rsidRDefault="001E2191" w:rsidP="007C4D3E">
      <w:pPr>
        <w:spacing w:after="0" w:line="312" w:lineRule="auto"/>
        <w:rPr>
          <w:rFonts w:cs="Times New Roman"/>
          <w:b/>
          <w:bCs/>
          <w:color w:val="0000FF"/>
          <w:szCs w:val="26"/>
        </w:rPr>
      </w:pPr>
      <w:r w:rsidRPr="007C4D3E">
        <w:rPr>
          <w:rFonts w:cs="Times New Roman"/>
          <w:b/>
          <w:bCs/>
          <w:color w:val="0000FF"/>
          <w:szCs w:val="26"/>
        </w:rPr>
        <w:t xml:space="preserve">1. Các phương pháp nghiên cứu và học tập môn Sinh học </w:t>
      </w:r>
    </w:p>
    <w:p w14:paraId="40587CA8" w14:textId="6E6A1742" w:rsidR="00533F67" w:rsidRPr="007C4D3E" w:rsidRDefault="00222634" w:rsidP="007C4D3E">
      <w:pPr>
        <w:spacing w:after="0" w:line="312" w:lineRule="auto"/>
        <w:ind w:firstLine="720"/>
        <w:rPr>
          <w:rFonts w:cs="Times New Roman"/>
          <w:szCs w:val="26"/>
        </w:rPr>
      </w:pPr>
      <w:r w:rsidRPr="007C4D3E">
        <w:rPr>
          <w:rFonts w:cs="Times New Roman"/>
          <w:szCs w:val="26"/>
        </w:rPr>
        <w:t xml:space="preserve">- </w:t>
      </w:r>
      <w:r w:rsidR="001E2191" w:rsidRPr="007C4D3E">
        <w:rPr>
          <w:rFonts w:cs="Times New Roman"/>
          <w:szCs w:val="26"/>
        </w:rPr>
        <w:t xml:space="preserve">Nghiên cứu khoa học nói chung và sinh học nói riêng là một quá trình thu thập và xử lí thông tin. </w:t>
      </w:r>
    </w:p>
    <w:p w14:paraId="4AB3EC2E" w14:textId="01284BA4" w:rsidR="00222634" w:rsidRPr="007C4D3E" w:rsidRDefault="00222634" w:rsidP="007C4D3E">
      <w:pPr>
        <w:spacing w:after="0" w:line="312" w:lineRule="auto"/>
        <w:ind w:firstLine="720"/>
        <w:rPr>
          <w:rFonts w:cs="Times New Roman"/>
          <w:bCs/>
          <w:szCs w:val="26"/>
        </w:rPr>
      </w:pPr>
      <w:r w:rsidRPr="007C4D3E">
        <w:rPr>
          <w:rFonts w:cs="Times New Roman"/>
          <w:bCs/>
          <w:szCs w:val="26"/>
        </w:rPr>
        <w:t xml:space="preserve">- </w:t>
      </w:r>
      <w:r w:rsidR="001E2191" w:rsidRPr="007C4D3E">
        <w:rPr>
          <w:rFonts w:cs="Times New Roman"/>
          <w:bCs/>
          <w:szCs w:val="26"/>
        </w:rPr>
        <w:t>C</w:t>
      </w:r>
      <w:r w:rsidRPr="007C4D3E">
        <w:rPr>
          <w:rFonts w:cs="Times New Roman"/>
          <w:bCs/>
          <w:szCs w:val="26"/>
        </w:rPr>
        <w:t>ó 3 phương pháp cơ bản để nghiên cứu và học tập môn Sinh học:</w:t>
      </w:r>
    </w:p>
    <w:tbl>
      <w:tblPr>
        <w:tblStyle w:val="TableGrid"/>
        <w:tblW w:w="9918" w:type="dxa"/>
        <w:jc w:val="center"/>
        <w:tblLayout w:type="fixed"/>
        <w:tblLook w:val="04A0" w:firstRow="1" w:lastRow="0" w:firstColumn="1" w:lastColumn="0" w:noHBand="0" w:noVBand="1"/>
      </w:tblPr>
      <w:tblGrid>
        <w:gridCol w:w="994"/>
        <w:gridCol w:w="2829"/>
        <w:gridCol w:w="3118"/>
        <w:gridCol w:w="2977"/>
      </w:tblGrid>
      <w:tr w:rsidR="008A0D10" w:rsidRPr="008A0D10" w14:paraId="0BC6CDD7" w14:textId="77777777" w:rsidTr="008A0D10">
        <w:trPr>
          <w:trHeight w:val="596"/>
          <w:jc w:val="center"/>
        </w:trPr>
        <w:tc>
          <w:tcPr>
            <w:tcW w:w="994" w:type="dxa"/>
          </w:tcPr>
          <w:p w14:paraId="27A9C595" w14:textId="77777777" w:rsidR="008A0D10" w:rsidRPr="008A0D10" w:rsidRDefault="008A0D10" w:rsidP="007C4D3E">
            <w:pPr>
              <w:spacing w:after="0" w:line="312" w:lineRule="auto"/>
              <w:ind w:right="45"/>
              <w:jc w:val="center"/>
              <w:rPr>
                <w:rFonts w:eastAsia="Calibri"/>
                <w:b/>
                <w:lang w:val="fr-FR"/>
              </w:rPr>
            </w:pPr>
          </w:p>
        </w:tc>
        <w:tc>
          <w:tcPr>
            <w:tcW w:w="2829" w:type="dxa"/>
            <w:vAlign w:val="center"/>
          </w:tcPr>
          <w:p w14:paraId="370D9E3A" w14:textId="77777777" w:rsidR="008A0D10" w:rsidRPr="008A0D10" w:rsidRDefault="008A0D10" w:rsidP="007C4D3E">
            <w:pPr>
              <w:tabs>
                <w:tab w:val="left" w:pos="397"/>
              </w:tabs>
              <w:spacing w:after="0" w:line="312" w:lineRule="auto"/>
              <w:jc w:val="center"/>
              <w:rPr>
                <w:rFonts w:eastAsia="Calibri"/>
                <w:b/>
              </w:rPr>
            </w:pPr>
            <w:r w:rsidRPr="008A0D10">
              <w:rPr>
                <w:rFonts w:eastAsia="Calibri"/>
                <w:b/>
              </w:rPr>
              <w:t>Phương pháp quan sát</w:t>
            </w:r>
          </w:p>
        </w:tc>
        <w:tc>
          <w:tcPr>
            <w:tcW w:w="3118" w:type="dxa"/>
            <w:vAlign w:val="center"/>
          </w:tcPr>
          <w:p w14:paraId="207BDA49" w14:textId="77777777" w:rsidR="008A0D10" w:rsidRPr="008A0D10" w:rsidRDefault="008A0D10" w:rsidP="007C4D3E">
            <w:pPr>
              <w:spacing w:after="0" w:line="312" w:lineRule="auto"/>
              <w:ind w:right="45"/>
              <w:jc w:val="center"/>
              <w:rPr>
                <w:rFonts w:eastAsia="Calibri"/>
              </w:rPr>
            </w:pPr>
            <w:r w:rsidRPr="008A0D10">
              <w:rPr>
                <w:rFonts w:eastAsia="Times New Roman"/>
                <w:b/>
                <w:lang w:val="vi-VN" w:eastAsia="vi-VN"/>
              </w:rPr>
              <w:t>Phương pháp làm việc trong phòng thí nghiệm</w:t>
            </w:r>
          </w:p>
        </w:tc>
        <w:tc>
          <w:tcPr>
            <w:tcW w:w="2977" w:type="dxa"/>
            <w:vAlign w:val="center"/>
          </w:tcPr>
          <w:p w14:paraId="6768046A" w14:textId="77777777" w:rsidR="008A0D10" w:rsidRPr="007C4D3E" w:rsidRDefault="008A0D10" w:rsidP="007C4D3E">
            <w:pPr>
              <w:spacing w:after="0" w:line="312" w:lineRule="auto"/>
              <w:ind w:right="45"/>
              <w:jc w:val="center"/>
              <w:rPr>
                <w:rFonts w:eastAsia="Times New Roman"/>
                <w:b/>
                <w:lang w:val="vi-VN" w:eastAsia="vi-VN"/>
              </w:rPr>
            </w:pPr>
            <w:r w:rsidRPr="008A0D10">
              <w:rPr>
                <w:rFonts w:eastAsia="Times New Roman"/>
                <w:b/>
                <w:lang w:val="vi-VN" w:eastAsia="vi-VN"/>
              </w:rPr>
              <w:t>Phương pháp</w:t>
            </w:r>
          </w:p>
          <w:p w14:paraId="4A71D35F" w14:textId="15B929B5" w:rsidR="008A0D10" w:rsidRPr="008A0D10" w:rsidRDefault="008A0D10" w:rsidP="007C4D3E">
            <w:pPr>
              <w:spacing w:after="0" w:line="312" w:lineRule="auto"/>
              <w:ind w:right="45"/>
              <w:jc w:val="center"/>
              <w:rPr>
                <w:rFonts w:eastAsia="Times New Roman"/>
                <w:b/>
                <w:lang w:val="vi-VN" w:eastAsia="vi-VN"/>
              </w:rPr>
            </w:pPr>
            <w:r w:rsidRPr="008A0D10">
              <w:rPr>
                <w:rFonts w:eastAsia="Times New Roman"/>
                <w:b/>
                <w:lang w:val="vi-VN" w:eastAsia="vi-VN"/>
              </w:rPr>
              <w:t>thực nghiệm khoa học</w:t>
            </w:r>
          </w:p>
        </w:tc>
      </w:tr>
      <w:tr w:rsidR="008A0D10" w:rsidRPr="008A0D10" w14:paraId="7C74D8D0" w14:textId="77777777" w:rsidTr="008A0D10">
        <w:trPr>
          <w:trHeight w:val="1778"/>
          <w:jc w:val="center"/>
        </w:trPr>
        <w:tc>
          <w:tcPr>
            <w:tcW w:w="994" w:type="dxa"/>
            <w:vAlign w:val="center"/>
          </w:tcPr>
          <w:p w14:paraId="64D35AEA" w14:textId="77777777" w:rsidR="008A0D10" w:rsidRPr="008A0D10" w:rsidRDefault="008A0D10" w:rsidP="007C4D3E">
            <w:pPr>
              <w:spacing w:after="0" w:line="312" w:lineRule="auto"/>
              <w:ind w:right="45"/>
              <w:jc w:val="center"/>
              <w:rPr>
                <w:rFonts w:eastAsia="Calibri"/>
                <w:b/>
              </w:rPr>
            </w:pPr>
            <w:r w:rsidRPr="008A0D10">
              <w:rPr>
                <w:rFonts w:eastAsia="Calibri"/>
                <w:b/>
              </w:rPr>
              <w:t>Khái niệm</w:t>
            </w:r>
          </w:p>
        </w:tc>
        <w:tc>
          <w:tcPr>
            <w:tcW w:w="2829" w:type="dxa"/>
          </w:tcPr>
          <w:p w14:paraId="1B53AA7D" w14:textId="77777777" w:rsidR="008A0D10" w:rsidRPr="008A0D10" w:rsidRDefault="008A0D10" w:rsidP="007C4D3E">
            <w:pPr>
              <w:spacing w:after="0" w:line="312" w:lineRule="auto"/>
              <w:ind w:right="45"/>
              <w:rPr>
                <w:rFonts w:eastAsia="Calibri"/>
              </w:rPr>
            </w:pPr>
            <w:r w:rsidRPr="008A0D10">
              <w:rPr>
                <w:rFonts w:eastAsia="Calibri"/>
              </w:rPr>
              <w:t>Là phương pháp sử dụng tri giác để thu thập thông tin về đối tượng được quan sát.</w:t>
            </w:r>
          </w:p>
        </w:tc>
        <w:tc>
          <w:tcPr>
            <w:tcW w:w="3118" w:type="dxa"/>
          </w:tcPr>
          <w:p w14:paraId="73C02AF7" w14:textId="77777777" w:rsidR="008A0D10" w:rsidRPr="008A0D10" w:rsidRDefault="008A0D10" w:rsidP="007C4D3E">
            <w:pPr>
              <w:spacing w:after="0" w:line="312" w:lineRule="auto"/>
              <w:ind w:right="45"/>
              <w:rPr>
                <w:rFonts w:eastAsia="Calibri"/>
              </w:rPr>
            </w:pPr>
            <w:r w:rsidRPr="008A0D10">
              <w:rPr>
                <w:rFonts w:eastAsia="Calibri"/>
              </w:rPr>
              <w:t>Là phương pháp sử dụng các dụng cụ, hóa chất, quy tắc an toàn trong phòng thí nghiệm để thực hiện các thí nghiệm khoa học.</w:t>
            </w:r>
          </w:p>
        </w:tc>
        <w:tc>
          <w:tcPr>
            <w:tcW w:w="2977" w:type="dxa"/>
          </w:tcPr>
          <w:p w14:paraId="2E3D305B" w14:textId="77777777" w:rsidR="008A0D10" w:rsidRPr="008A0D10" w:rsidRDefault="008A0D10" w:rsidP="007C4D3E">
            <w:pPr>
              <w:spacing w:after="0" w:line="312" w:lineRule="auto"/>
              <w:ind w:right="45"/>
              <w:rPr>
                <w:rFonts w:eastAsia="Calibri"/>
              </w:rPr>
            </w:pPr>
            <w:r w:rsidRPr="008A0D10">
              <w:rPr>
                <w:rFonts w:eastAsia="Calibri"/>
              </w:rPr>
              <w:t>Là phương pháp chủ động tác động vào đối tượng nghiên cứu và những hoạt động của đối tượng đó nhằm kiểm soát sự phát triển của chúng một cách có chủ đích.</w:t>
            </w:r>
          </w:p>
        </w:tc>
      </w:tr>
      <w:tr w:rsidR="008A0D10" w:rsidRPr="008A0D10" w14:paraId="07346BFC" w14:textId="77777777" w:rsidTr="008A0D10">
        <w:trPr>
          <w:trHeight w:val="5047"/>
          <w:jc w:val="center"/>
        </w:trPr>
        <w:tc>
          <w:tcPr>
            <w:tcW w:w="994" w:type="dxa"/>
            <w:vAlign w:val="center"/>
          </w:tcPr>
          <w:p w14:paraId="29AEA7E3" w14:textId="77777777" w:rsidR="008A0D10" w:rsidRPr="008A0D10" w:rsidRDefault="008A0D10" w:rsidP="007C4D3E">
            <w:pPr>
              <w:spacing w:after="0" w:line="312" w:lineRule="auto"/>
              <w:ind w:right="45"/>
              <w:jc w:val="center"/>
              <w:rPr>
                <w:rFonts w:eastAsia="Calibri"/>
                <w:b/>
              </w:rPr>
            </w:pPr>
            <w:r w:rsidRPr="008A0D10">
              <w:rPr>
                <w:rFonts w:eastAsia="Calibri"/>
                <w:b/>
              </w:rPr>
              <w:t>Các bước thực hiện</w:t>
            </w:r>
          </w:p>
        </w:tc>
        <w:tc>
          <w:tcPr>
            <w:tcW w:w="2829" w:type="dxa"/>
          </w:tcPr>
          <w:p w14:paraId="44587A7B" w14:textId="77777777" w:rsidR="008A0D10" w:rsidRPr="007C4D3E" w:rsidRDefault="008A0D10" w:rsidP="007C4D3E">
            <w:pPr>
              <w:spacing w:after="0" w:line="312" w:lineRule="auto"/>
              <w:ind w:right="45"/>
              <w:rPr>
                <w:rFonts w:eastAsia="Calibri"/>
              </w:rPr>
            </w:pPr>
            <w:r w:rsidRPr="008A0D10">
              <w:rPr>
                <w:rFonts w:eastAsia="Calibri"/>
                <w:b/>
              </w:rPr>
              <w:t>- Bước 1:</w:t>
            </w:r>
            <w:r w:rsidRPr="008A0D10">
              <w:rPr>
                <w:rFonts w:eastAsia="Calibri"/>
              </w:rPr>
              <w:t xml:space="preserve"> </w:t>
            </w:r>
          </w:p>
          <w:p w14:paraId="589DCC89" w14:textId="53C38F0F" w:rsidR="008A0D10" w:rsidRPr="007C4D3E" w:rsidRDefault="008A0D10" w:rsidP="007C4D3E">
            <w:pPr>
              <w:spacing w:after="0" w:line="312" w:lineRule="auto"/>
              <w:ind w:right="45"/>
              <w:rPr>
                <w:rFonts w:eastAsia="Calibri"/>
              </w:rPr>
            </w:pPr>
            <w:r w:rsidRPr="008A0D10">
              <w:rPr>
                <w:rFonts w:eastAsia="Calibri"/>
              </w:rPr>
              <w:t>Xác định đối tượ</w:t>
            </w:r>
            <w:r w:rsidRPr="007C4D3E">
              <w:rPr>
                <w:rFonts w:eastAsia="Calibri"/>
              </w:rPr>
              <w:t xml:space="preserve">ng </w:t>
            </w:r>
            <w:r w:rsidRPr="008A0D10">
              <w:rPr>
                <w:rFonts w:eastAsia="Calibri"/>
              </w:rPr>
              <w:t>và phạm vi quan sát</w:t>
            </w:r>
            <w:r w:rsidRPr="007C4D3E">
              <w:rPr>
                <w:rFonts w:eastAsia="Calibri"/>
              </w:rPr>
              <w:t>.</w:t>
            </w:r>
          </w:p>
          <w:p w14:paraId="10541AE7" w14:textId="77777777" w:rsidR="007C4D3E" w:rsidRPr="007C4D3E" w:rsidRDefault="007C4D3E" w:rsidP="007C4D3E">
            <w:pPr>
              <w:spacing w:after="0" w:line="312" w:lineRule="auto"/>
              <w:ind w:right="45"/>
              <w:rPr>
                <w:rFonts w:eastAsia="Calibri"/>
              </w:rPr>
            </w:pPr>
          </w:p>
          <w:p w14:paraId="20A956C9" w14:textId="77777777" w:rsidR="008A0D10" w:rsidRPr="007C4D3E" w:rsidRDefault="008A0D10" w:rsidP="007C4D3E">
            <w:pPr>
              <w:spacing w:after="0" w:line="312" w:lineRule="auto"/>
              <w:ind w:right="45"/>
              <w:rPr>
                <w:rFonts w:eastAsia="Calibri"/>
              </w:rPr>
            </w:pPr>
          </w:p>
          <w:p w14:paraId="76564864" w14:textId="77777777" w:rsidR="008A0D10" w:rsidRPr="007C4D3E" w:rsidRDefault="008A0D10" w:rsidP="007C4D3E">
            <w:pPr>
              <w:spacing w:after="0" w:line="312" w:lineRule="auto"/>
              <w:ind w:right="45"/>
              <w:rPr>
                <w:rFonts w:eastAsia="Calibri"/>
              </w:rPr>
            </w:pPr>
            <w:r w:rsidRPr="008A0D10">
              <w:rPr>
                <w:rFonts w:eastAsia="Calibri"/>
                <w:b/>
              </w:rPr>
              <w:t>Bước 2:</w:t>
            </w:r>
            <w:r w:rsidRPr="008A0D10">
              <w:rPr>
                <w:rFonts w:eastAsia="Calibri"/>
              </w:rPr>
              <w:t xml:space="preserve"> </w:t>
            </w:r>
          </w:p>
          <w:p w14:paraId="274AE040" w14:textId="006BC891" w:rsidR="008A0D10" w:rsidRPr="007C4D3E" w:rsidRDefault="008A0D10" w:rsidP="007C4D3E">
            <w:pPr>
              <w:spacing w:after="0" w:line="312" w:lineRule="auto"/>
              <w:ind w:right="45"/>
              <w:rPr>
                <w:rFonts w:eastAsia="Calibri"/>
              </w:rPr>
            </w:pPr>
            <w:r w:rsidRPr="007C4D3E">
              <w:rPr>
                <w:rFonts w:eastAsia="Calibri"/>
              </w:rPr>
              <w:t>Lựa chọn</w:t>
            </w:r>
            <w:r w:rsidRPr="008A0D10">
              <w:rPr>
                <w:rFonts w:eastAsia="Calibri"/>
              </w:rPr>
              <w:t xml:space="preserve"> công cụ</w:t>
            </w:r>
            <w:r w:rsidRPr="007C4D3E">
              <w:rPr>
                <w:rFonts w:eastAsia="Calibri"/>
              </w:rPr>
              <w:t xml:space="preserve"> quan sát</w:t>
            </w:r>
            <w:r w:rsidRPr="008A0D10">
              <w:rPr>
                <w:rFonts w:eastAsia="Calibri"/>
              </w:rPr>
              <w:t xml:space="preserve"> phù hợp.</w:t>
            </w:r>
          </w:p>
          <w:p w14:paraId="0341E96B" w14:textId="12A45AC2" w:rsidR="008A0D10" w:rsidRPr="007C4D3E" w:rsidRDefault="008A0D10" w:rsidP="007C4D3E">
            <w:pPr>
              <w:spacing w:after="0" w:line="312" w:lineRule="auto"/>
              <w:ind w:right="45"/>
              <w:rPr>
                <w:rFonts w:eastAsia="Calibri"/>
              </w:rPr>
            </w:pPr>
          </w:p>
          <w:p w14:paraId="463A7063" w14:textId="77777777" w:rsidR="008A0D10" w:rsidRPr="008A0D10" w:rsidRDefault="008A0D10" w:rsidP="007C4D3E">
            <w:pPr>
              <w:spacing w:after="0" w:line="312" w:lineRule="auto"/>
              <w:ind w:right="45"/>
              <w:rPr>
                <w:rFonts w:eastAsia="Calibri"/>
              </w:rPr>
            </w:pPr>
          </w:p>
          <w:p w14:paraId="6F9E35DE" w14:textId="77777777" w:rsidR="008A0D10" w:rsidRPr="007C4D3E" w:rsidRDefault="008A0D10" w:rsidP="007C4D3E">
            <w:pPr>
              <w:spacing w:after="0" w:line="312" w:lineRule="auto"/>
              <w:ind w:right="45"/>
              <w:rPr>
                <w:rFonts w:eastAsia="Calibri"/>
              </w:rPr>
            </w:pPr>
            <w:r w:rsidRPr="008A0D10">
              <w:rPr>
                <w:rFonts w:eastAsia="Calibri"/>
                <w:b/>
              </w:rPr>
              <w:t>- Bước 3:</w:t>
            </w:r>
            <w:r w:rsidRPr="008A0D10">
              <w:rPr>
                <w:rFonts w:eastAsia="Calibri"/>
              </w:rPr>
              <w:t xml:space="preserve"> </w:t>
            </w:r>
          </w:p>
          <w:p w14:paraId="53059D5C" w14:textId="09825C83" w:rsidR="008A0D10" w:rsidRPr="008A0D10" w:rsidRDefault="008A0D10" w:rsidP="007C4D3E">
            <w:pPr>
              <w:spacing w:after="0" w:line="312" w:lineRule="auto"/>
              <w:ind w:right="45"/>
              <w:rPr>
                <w:rFonts w:eastAsia="Calibri"/>
              </w:rPr>
            </w:pPr>
            <w:r w:rsidRPr="008A0D10">
              <w:rPr>
                <w:rFonts w:eastAsia="Calibri"/>
              </w:rPr>
              <w:t>Thu thập, ghi chép và xử lí các dữ liệu quan sát được</w:t>
            </w:r>
            <w:r w:rsidRPr="007C4D3E">
              <w:rPr>
                <w:rFonts w:eastAsia="Calibri"/>
              </w:rPr>
              <w:t>.</w:t>
            </w:r>
          </w:p>
        </w:tc>
        <w:tc>
          <w:tcPr>
            <w:tcW w:w="3118" w:type="dxa"/>
          </w:tcPr>
          <w:p w14:paraId="1A5F4A1C" w14:textId="77777777" w:rsidR="008A0D10" w:rsidRPr="007C4D3E" w:rsidRDefault="008A0D10" w:rsidP="007C4D3E">
            <w:pPr>
              <w:spacing w:after="0" w:line="312" w:lineRule="auto"/>
              <w:ind w:right="45"/>
              <w:rPr>
                <w:rFonts w:eastAsia="Calibri"/>
              </w:rPr>
            </w:pPr>
            <w:r w:rsidRPr="008A0D10">
              <w:rPr>
                <w:rFonts w:eastAsia="Calibri"/>
                <w:b/>
              </w:rPr>
              <w:t>- Bước 1:</w:t>
            </w:r>
            <w:r w:rsidRPr="008A0D10">
              <w:rPr>
                <w:rFonts w:eastAsia="Calibri"/>
              </w:rPr>
              <w:t xml:space="preserve"> </w:t>
            </w:r>
          </w:p>
          <w:p w14:paraId="1972C36B" w14:textId="75DCC3DD" w:rsidR="008A0D10" w:rsidRPr="007C4D3E" w:rsidRDefault="008A0D10" w:rsidP="007C4D3E">
            <w:pPr>
              <w:spacing w:after="0" w:line="312" w:lineRule="auto"/>
              <w:ind w:right="45"/>
              <w:rPr>
                <w:rFonts w:eastAsia="Calibri"/>
              </w:rPr>
            </w:pPr>
            <w:r w:rsidRPr="008A0D10">
              <w:rPr>
                <w:rFonts w:eastAsia="Calibri"/>
              </w:rPr>
              <w:t>Chuẩn bị các thiết bị, dụng cụ, hóa chất và mẫu vật để làm thí nghiệm.</w:t>
            </w:r>
          </w:p>
          <w:p w14:paraId="3152E262" w14:textId="77777777" w:rsidR="007C4D3E" w:rsidRPr="008A0D10" w:rsidRDefault="007C4D3E" w:rsidP="007C4D3E">
            <w:pPr>
              <w:spacing w:after="0" w:line="312" w:lineRule="auto"/>
              <w:ind w:right="45"/>
              <w:rPr>
                <w:rFonts w:eastAsia="Calibri"/>
              </w:rPr>
            </w:pPr>
          </w:p>
          <w:p w14:paraId="3A8B5102" w14:textId="77777777" w:rsidR="008A0D10" w:rsidRPr="007C4D3E" w:rsidRDefault="008A0D10" w:rsidP="007C4D3E">
            <w:pPr>
              <w:spacing w:after="0" w:line="312" w:lineRule="auto"/>
              <w:ind w:right="45"/>
              <w:rPr>
                <w:rFonts w:eastAsia="Calibri"/>
              </w:rPr>
            </w:pPr>
            <w:r w:rsidRPr="008A0D10">
              <w:rPr>
                <w:rFonts w:eastAsia="Calibri"/>
                <w:b/>
              </w:rPr>
              <w:t>- Bước 2:</w:t>
            </w:r>
            <w:r w:rsidRPr="008A0D10">
              <w:rPr>
                <w:rFonts w:eastAsia="Calibri"/>
              </w:rPr>
              <w:t xml:space="preserve"> </w:t>
            </w:r>
          </w:p>
          <w:p w14:paraId="62BF900C" w14:textId="5C08F6A0" w:rsidR="008A0D10" w:rsidRPr="008A0D10" w:rsidRDefault="008A0D10" w:rsidP="007C4D3E">
            <w:pPr>
              <w:spacing w:after="0" w:line="312" w:lineRule="auto"/>
              <w:ind w:right="45"/>
              <w:rPr>
                <w:rFonts w:eastAsia="Calibri"/>
              </w:rPr>
            </w:pPr>
            <w:r w:rsidRPr="008A0D10">
              <w:rPr>
                <w:rFonts w:eastAsia="Calibri"/>
              </w:rPr>
              <w:t xml:space="preserve">Tiến hành các thí nghiệm theo đúng quy trình và thu thập dữ liệu từ kết quả thí nghiệm. </w:t>
            </w:r>
          </w:p>
          <w:p w14:paraId="20301D9F" w14:textId="77777777" w:rsidR="008A0D10" w:rsidRPr="007C4D3E" w:rsidRDefault="008A0D10" w:rsidP="007C4D3E">
            <w:pPr>
              <w:spacing w:after="0" w:line="312" w:lineRule="auto"/>
              <w:ind w:right="45"/>
              <w:rPr>
                <w:rFonts w:eastAsia="Calibri"/>
              </w:rPr>
            </w:pPr>
            <w:r w:rsidRPr="008A0D10">
              <w:rPr>
                <w:rFonts w:eastAsia="Calibri"/>
                <w:b/>
              </w:rPr>
              <w:t>- Bước 3:</w:t>
            </w:r>
            <w:r w:rsidRPr="008A0D10">
              <w:rPr>
                <w:rFonts w:eastAsia="Calibri"/>
              </w:rPr>
              <w:t xml:space="preserve"> </w:t>
            </w:r>
          </w:p>
          <w:p w14:paraId="6A0614B1" w14:textId="41FA0598" w:rsidR="008A0D10" w:rsidRPr="007C4D3E" w:rsidRDefault="008A0D10" w:rsidP="007C4D3E">
            <w:pPr>
              <w:spacing w:after="0" w:line="312" w:lineRule="auto"/>
              <w:ind w:right="45"/>
              <w:rPr>
                <w:rFonts w:eastAsia="Calibri"/>
              </w:rPr>
            </w:pPr>
            <w:r w:rsidRPr="008A0D10">
              <w:rPr>
                <w:rFonts w:eastAsia="Calibri"/>
              </w:rPr>
              <w:t>Báo cáo kết quả thí nghiệm.</w:t>
            </w:r>
          </w:p>
          <w:p w14:paraId="2FB5646C" w14:textId="5CDA5E1F" w:rsidR="007C4D3E" w:rsidRPr="007C4D3E" w:rsidRDefault="007C4D3E" w:rsidP="007C4D3E">
            <w:pPr>
              <w:spacing w:after="0" w:line="312" w:lineRule="auto"/>
              <w:ind w:right="45"/>
              <w:rPr>
                <w:rFonts w:eastAsia="Calibri"/>
              </w:rPr>
            </w:pPr>
          </w:p>
          <w:p w14:paraId="4059B1C4" w14:textId="77777777" w:rsidR="007C4D3E" w:rsidRPr="008A0D10" w:rsidRDefault="007C4D3E" w:rsidP="007C4D3E">
            <w:pPr>
              <w:spacing w:after="0" w:line="312" w:lineRule="auto"/>
              <w:ind w:right="45"/>
              <w:rPr>
                <w:rFonts w:eastAsia="Calibri"/>
              </w:rPr>
            </w:pPr>
          </w:p>
          <w:p w14:paraId="5186667A" w14:textId="77777777" w:rsidR="008A0D10" w:rsidRPr="007C4D3E" w:rsidRDefault="008A0D10" w:rsidP="007C4D3E">
            <w:pPr>
              <w:spacing w:after="0" w:line="312" w:lineRule="auto"/>
              <w:ind w:right="45"/>
              <w:rPr>
                <w:rFonts w:eastAsia="Calibri"/>
              </w:rPr>
            </w:pPr>
            <w:r w:rsidRPr="008A0D10">
              <w:rPr>
                <w:rFonts w:eastAsia="Calibri"/>
                <w:b/>
              </w:rPr>
              <w:t>- Bước 4:</w:t>
            </w:r>
            <w:r w:rsidRPr="008A0D10">
              <w:rPr>
                <w:rFonts w:eastAsia="Calibri"/>
              </w:rPr>
              <w:t xml:space="preserve"> </w:t>
            </w:r>
          </w:p>
          <w:p w14:paraId="3B5FBC49" w14:textId="77777777" w:rsidR="008A0D10" w:rsidRPr="007C4D3E" w:rsidRDefault="008A0D10" w:rsidP="007C4D3E">
            <w:pPr>
              <w:spacing w:after="0" w:line="312" w:lineRule="auto"/>
              <w:ind w:right="45"/>
              <w:rPr>
                <w:rFonts w:eastAsia="Calibri"/>
              </w:rPr>
            </w:pPr>
            <w:r w:rsidRPr="008A0D10">
              <w:rPr>
                <w:rFonts w:eastAsia="Calibri"/>
              </w:rPr>
              <w:t>Vệ sinh dụng cụ, phòng thí nghiệm.</w:t>
            </w:r>
          </w:p>
          <w:p w14:paraId="7C45DB6A" w14:textId="1AB8B761" w:rsidR="007C4D3E" w:rsidRPr="008A0D10" w:rsidRDefault="007C4D3E" w:rsidP="007C4D3E">
            <w:pPr>
              <w:spacing w:after="0" w:line="312" w:lineRule="auto"/>
              <w:ind w:right="45"/>
              <w:rPr>
                <w:rFonts w:eastAsia="Calibri"/>
              </w:rPr>
            </w:pPr>
          </w:p>
        </w:tc>
        <w:tc>
          <w:tcPr>
            <w:tcW w:w="2977" w:type="dxa"/>
          </w:tcPr>
          <w:p w14:paraId="690290CA" w14:textId="77777777" w:rsidR="008A0D10" w:rsidRPr="007C4D3E" w:rsidRDefault="008A0D10" w:rsidP="007C4D3E">
            <w:pPr>
              <w:spacing w:after="0" w:line="312" w:lineRule="auto"/>
              <w:ind w:right="45"/>
              <w:rPr>
                <w:rFonts w:eastAsia="Calibri"/>
              </w:rPr>
            </w:pPr>
            <w:r w:rsidRPr="008A0D10">
              <w:rPr>
                <w:rFonts w:eastAsia="Calibri"/>
                <w:b/>
              </w:rPr>
              <w:t>- Bước 1</w:t>
            </w:r>
            <w:r w:rsidRPr="008A0D10">
              <w:rPr>
                <w:rFonts w:eastAsia="Calibri"/>
              </w:rPr>
              <w:t xml:space="preserve">: </w:t>
            </w:r>
          </w:p>
          <w:p w14:paraId="1EFF6520" w14:textId="4AF66161" w:rsidR="008A0D10" w:rsidRPr="008A0D10" w:rsidRDefault="008A0D10" w:rsidP="007C4D3E">
            <w:pPr>
              <w:spacing w:after="0" w:line="312" w:lineRule="auto"/>
              <w:ind w:right="45"/>
              <w:rPr>
                <w:rFonts w:eastAsia="Calibri"/>
              </w:rPr>
            </w:pPr>
            <w:r w:rsidRPr="008A0D10">
              <w:rPr>
                <w:rFonts w:eastAsia="Calibri"/>
              </w:rPr>
              <w:t>Chuẩn bị các điều kiện thí nghiệm, thiết kế mô hình thực hiện phù hợp với mục đích thí nghiệm.</w:t>
            </w:r>
          </w:p>
          <w:p w14:paraId="2BE29EE2" w14:textId="77777777" w:rsidR="008A0D10" w:rsidRPr="007C4D3E" w:rsidRDefault="008A0D10" w:rsidP="007C4D3E">
            <w:pPr>
              <w:spacing w:after="0" w:line="312" w:lineRule="auto"/>
              <w:ind w:right="45"/>
              <w:rPr>
                <w:rFonts w:eastAsia="Calibri"/>
              </w:rPr>
            </w:pPr>
            <w:r w:rsidRPr="008A0D10">
              <w:rPr>
                <w:rFonts w:eastAsia="Calibri"/>
                <w:b/>
              </w:rPr>
              <w:t>- Bước 2:</w:t>
            </w:r>
            <w:r w:rsidRPr="008A0D10">
              <w:rPr>
                <w:rFonts w:eastAsia="Calibri"/>
              </w:rPr>
              <w:t xml:space="preserve"> </w:t>
            </w:r>
          </w:p>
          <w:p w14:paraId="6D8A6095" w14:textId="77777777" w:rsidR="007C4D3E" w:rsidRPr="007C4D3E" w:rsidRDefault="008A0D10" w:rsidP="007C4D3E">
            <w:pPr>
              <w:spacing w:after="0" w:line="312" w:lineRule="auto"/>
              <w:ind w:right="45"/>
              <w:rPr>
                <w:rFonts w:eastAsia="Calibri"/>
              </w:rPr>
            </w:pPr>
            <w:r w:rsidRPr="008A0D10">
              <w:rPr>
                <w:rFonts w:eastAsia="Calibri"/>
              </w:rPr>
              <w:t xml:space="preserve">Tiến hành thực hiện và thu thập các dữ liệu. </w:t>
            </w:r>
          </w:p>
          <w:p w14:paraId="7E62A46A" w14:textId="77777777" w:rsidR="007C4D3E" w:rsidRPr="007C4D3E" w:rsidRDefault="007C4D3E" w:rsidP="007C4D3E">
            <w:pPr>
              <w:spacing w:after="0" w:line="312" w:lineRule="auto"/>
              <w:ind w:right="45"/>
              <w:rPr>
                <w:rFonts w:eastAsia="Calibri"/>
              </w:rPr>
            </w:pPr>
          </w:p>
          <w:p w14:paraId="29207136" w14:textId="77777777" w:rsidR="007C4D3E" w:rsidRPr="007C4D3E" w:rsidRDefault="007C4D3E" w:rsidP="007C4D3E">
            <w:pPr>
              <w:spacing w:after="0" w:line="312" w:lineRule="auto"/>
              <w:ind w:right="45"/>
              <w:rPr>
                <w:rFonts w:eastAsia="Calibri"/>
              </w:rPr>
            </w:pPr>
          </w:p>
          <w:p w14:paraId="49EF9503" w14:textId="294A7969" w:rsidR="008A0D10" w:rsidRPr="008A0D10" w:rsidRDefault="008A0D10" w:rsidP="007C4D3E">
            <w:pPr>
              <w:spacing w:after="0" w:line="312" w:lineRule="auto"/>
              <w:ind w:right="45"/>
              <w:rPr>
                <w:rFonts w:eastAsia="Calibri"/>
              </w:rPr>
            </w:pPr>
            <w:r w:rsidRPr="008A0D10">
              <w:rPr>
                <w:rFonts w:eastAsia="Calibri"/>
                <w:b/>
              </w:rPr>
              <w:t>- Bước 3:</w:t>
            </w:r>
            <w:r w:rsidRPr="008A0D10">
              <w:rPr>
                <w:rFonts w:eastAsia="Calibri"/>
              </w:rPr>
              <w:t xml:space="preserve"> Xử lí các dữ liệu thu thập được và báo cáo kết quả thực nghiệm.</w:t>
            </w:r>
          </w:p>
        </w:tc>
      </w:tr>
      <w:tr w:rsidR="008A0D10" w:rsidRPr="008A0D10" w14:paraId="56BAF2F5" w14:textId="77777777" w:rsidTr="008D2230">
        <w:trPr>
          <w:trHeight w:val="1768"/>
          <w:jc w:val="center"/>
        </w:trPr>
        <w:tc>
          <w:tcPr>
            <w:tcW w:w="994" w:type="dxa"/>
            <w:vAlign w:val="center"/>
          </w:tcPr>
          <w:p w14:paraId="011F5880" w14:textId="77777777" w:rsidR="008A0D10" w:rsidRPr="008A0D10" w:rsidRDefault="008A0D10" w:rsidP="007C4D3E">
            <w:pPr>
              <w:spacing w:after="0" w:line="312" w:lineRule="auto"/>
              <w:ind w:right="45"/>
              <w:jc w:val="center"/>
              <w:rPr>
                <w:rFonts w:eastAsia="Calibri"/>
                <w:b/>
              </w:rPr>
            </w:pPr>
            <w:r w:rsidRPr="008A0D10">
              <w:rPr>
                <w:rFonts w:eastAsia="Calibri"/>
                <w:b/>
              </w:rPr>
              <w:t>Ví dụ</w:t>
            </w:r>
          </w:p>
        </w:tc>
        <w:tc>
          <w:tcPr>
            <w:tcW w:w="2829" w:type="dxa"/>
          </w:tcPr>
          <w:p w14:paraId="2A92D196" w14:textId="62413E1C" w:rsidR="008A0D10" w:rsidRPr="008A0D10" w:rsidRDefault="007C4D3E" w:rsidP="007C4D3E">
            <w:pPr>
              <w:spacing w:after="0" w:line="312" w:lineRule="auto"/>
              <w:ind w:right="45"/>
              <w:rPr>
                <w:rFonts w:eastAsia="Calibri"/>
              </w:rPr>
            </w:pPr>
            <w:r w:rsidRPr="007C4D3E">
              <w:rPr>
                <w:rFonts w:eastAsia="Times New Roman"/>
                <w:bCs w:val="0"/>
                <w:color w:val="auto"/>
              </w:rPr>
              <w:t>Quan sát đặc điểm hình thái các cơ quan sinh dưỡng rễ, thân, lá → phân loại thực vật.</w:t>
            </w:r>
          </w:p>
        </w:tc>
        <w:tc>
          <w:tcPr>
            <w:tcW w:w="3118" w:type="dxa"/>
          </w:tcPr>
          <w:p w14:paraId="5D7F2BFA" w14:textId="3F270BE3" w:rsidR="008D2230" w:rsidRPr="008A0D10" w:rsidRDefault="007C4D3E" w:rsidP="007C4D3E">
            <w:pPr>
              <w:spacing w:after="0" w:line="312" w:lineRule="auto"/>
              <w:ind w:right="45"/>
              <w:rPr>
                <w:rFonts w:eastAsia="Calibri"/>
              </w:rPr>
            </w:pPr>
            <w:r w:rsidRPr="007C4D3E">
              <w:rPr>
                <w:rFonts w:eastAsia="Times New Roman"/>
                <w:bCs w:val="0"/>
                <w:color w:val="auto"/>
              </w:rPr>
              <w:t>Làm tiêu bản quan sát đ</w:t>
            </w:r>
            <w:r w:rsidR="008A0D10" w:rsidRPr="008A0D10">
              <w:rPr>
                <w:rFonts w:eastAsia="Calibri"/>
              </w:rPr>
              <w:t>ể quan sát cấu tạo của một số sinh vật đơn bào (trùng roi xanh, trùng giày,…)</w:t>
            </w:r>
          </w:p>
        </w:tc>
        <w:tc>
          <w:tcPr>
            <w:tcW w:w="2977" w:type="dxa"/>
          </w:tcPr>
          <w:p w14:paraId="72C6FBE8" w14:textId="6CB08381" w:rsidR="008A0D10" w:rsidRPr="008A0D10" w:rsidRDefault="007C4D3E" w:rsidP="007C4D3E">
            <w:pPr>
              <w:spacing w:after="0" w:line="312" w:lineRule="auto"/>
              <w:ind w:right="45"/>
              <w:rPr>
                <w:rFonts w:eastAsia="Calibri"/>
              </w:rPr>
            </w:pPr>
            <w:r w:rsidRPr="007C4D3E">
              <w:rPr>
                <w:rFonts w:eastAsia="Times New Roman"/>
                <w:bCs w:val="0"/>
                <w:color w:val="auto"/>
              </w:rPr>
              <w:t>Thí nghiệm đánh giá ảnh hưởng của nhiệt độ đến sự nảy mầm của hạt.</w:t>
            </w:r>
          </w:p>
        </w:tc>
      </w:tr>
    </w:tbl>
    <w:p w14:paraId="4BAAE228" w14:textId="77777777" w:rsidR="009046C3" w:rsidRPr="007C4D3E" w:rsidRDefault="009046C3" w:rsidP="007C4D3E">
      <w:pPr>
        <w:spacing w:after="0" w:line="312" w:lineRule="auto"/>
        <w:rPr>
          <w:rFonts w:cs="Times New Roman"/>
          <w:b/>
          <w:bCs/>
          <w:szCs w:val="26"/>
        </w:rPr>
      </w:pPr>
      <w:r w:rsidRPr="007C4D3E">
        <w:rPr>
          <w:rFonts w:cs="Times New Roman"/>
          <w:b/>
          <w:bCs/>
          <w:color w:val="0000FF"/>
          <w:szCs w:val="26"/>
        </w:rPr>
        <w:lastRenderedPageBreak/>
        <w:t>2. Vật liệu và thiết bị nghiên cứu môn Sinh học</w:t>
      </w:r>
    </w:p>
    <w:p w14:paraId="3501F5BB" w14:textId="77777777" w:rsidR="00E337C2" w:rsidRPr="007C4D3E" w:rsidRDefault="00E337C2" w:rsidP="007C4D3E">
      <w:pPr>
        <w:spacing w:after="0" w:line="312" w:lineRule="auto"/>
        <w:ind w:firstLine="720"/>
        <w:rPr>
          <w:rFonts w:cs="Times New Roman"/>
          <w:szCs w:val="26"/>
        </w:rPr>
      </w:pPr>
      <w:r w:rsidRPr="007C4D3E">
        <w:rPr>
          <w:rFonts w:cs="Times New Roman"/>
          <w:szCs w:val="26"/>
        </w:rPr>
        <w:t xml:space="preserve">Những </w:t>
      </w:r>
      <w:r w:rsidR="009046C3" w:rsidRPr="007C4D3E">
        <w:rPr>
          <w:rFonts w:cs="Times New Roman"/>
          <w:szCs w:val="26"/>
        </w:rPr>
        <w:t xml:space="preserve">vật liệu và thiết bị </w:t>
      </w:r>
      <w:r w:rsidRPr="007C4D3E">
        <w:rPr>
          <w:rFonts w:cs="Times New Roman"/>
          <w:szCs w:val="26"/>
        </w:rPr>
        <w:t>phổ biến được</w:t>
      </w:r>
      <w:r w:rsidR="009046C3" w:rsidRPr="007C4D3E">
        <w:rPr>
          <w:rFonts w:cs="Times New Roman"/>
          <w:szCs w:val="26"/>
        </w:rPr>
        <w:t xml:space="preserve"> dùng trong nghiên cứu và học tập môn Sinh họ</w:t>
      </w:r>
      <w:r w:rsidRPr="007C4D3E">
        <w:rPr>
          <w:rFonts w:cs="Times New Roman"/>
          <w:szCs w:val="26"/>
        </w:rPr>
        <w:t xml:space="preserve">c gồm: kính hiển vi, kính lúp, </w:t>
      </w:r>
      <w:r w:rsidR="009046C3" w:rsidRPr="007C4D3E">
        <w:rPr>
          <w:rFonts w:cs="Times New Roman"/>
          <w:szCs w:val="26"/>
        </w:rPr>
        <w:t xml:space="preserve">máy li tâm, máy điện di, </w:t>
      </w:r>
      <w:r w:rsidRPr="007C4D3E">
        <w:rPr>
          <w:rFonts w:cs="Times New Roman"/>
          <w:szCs w:val="26"/>
        </w:rPr>
        <w:t>mô hình, tranh ảnh, các dụng cụ thí nghiệm.</w:t>
      </w:r>
    </w:p>
    <w:p w14:paraId="07DDD691" w14:textId="273CC7D3" w:rsidR="00241851" w:rsidRPr="007C4D3E" w:rsidRDefault="00241851" w:rsidP="007C4D3E">
      <w:pPr>
        <w:spacing w:after="0" w:line="312" w:lineRule="auto"/>
        <w:rPr>
          <w:rFonts w:cs="Times New Roman"/>
          <w:b/>
          <w:bCs/>
          <w:color w:val="0000FF"/>
          <w:szCs w:val="26"/>
        </w:rPr>
      </w:pPr>
      <w:r w:rsidRPr="007C4D3E">
        <w:rPr>
          <w:rFonts w:cs="Times New Roman"/>
          <w:b/>
          <w:bCs/>
          <w:color w:val="0000FF"/>
          <w:szCs w:val="26"/>
        </w:rPr>
        <w:t>3. Các kĩ năng trong tiến trình nghiên cứu môn Sinh học</w:t>
      </w:r>
    </w:p>
    <w:p w14:paraId="61CAA8AA" w14:textId="14AFF107" w:rsidR="00E337C2" w:rsidRPr="007C4D3E" w:rsidRDefault="00E337C2" w:rsidP="00EB025C">
      <w:pPr>
        <w:spacing w:after="0" w:line="312" w:lineRule="auto"/>
        <w:ind w:firstLine="567"/>
        <w:rPr>
          <w:rFonts w:cs="Times New Roman"/>
          <w:b/>
          <w:bCs/>
          <w:i/>
          <w:szCs w:val="26"/>
        </w:rPr>
      </w:pPr>
      <w:r w:rsidRPr="007C4D3E">
        <w:rPr>
          <w:rFonts w:cs="Times New Roman"/>
          <w:b/>
          <w:bCs/>
          <w:i/>
          <w:szCs w:val="26"/>
        </w:rPr>
        <w:t>Tiến trình nghiên cứu Sinh học cần thực hiện theo các bước:</w:t>
      </w:r>
    </w:p>
    <w:p w14:paraId="33276DEA" w14:textId="6D2AC700" w:rsidR="00241851" w:rsidRPr="007C4D3E" w:rsidRDefault="009046C3" w:rsidP="007C4D3E">
      <w:pPr>
        <w:spacing w:after="0" w:line="312" w:lineRule="auto"/>
        <w:ind w:left="567"/>
        <w:rPr>
          <w:rFonts w:cs="Times New Roman"/>
          <w:szCs w:val="26"/>
        </w:rPr>
      </w:pPr>
      <w:r w:rsidRPr="007C4D3E">
        <w:rPr>
          <w:rFonts w:cs="Times New Roman"/>
          <w:szCs w:val="26"/>
        </w:rPr>
        <w:t xml:space="preserve">- </w:t>
      </w:r>
      <w:r w:rsidR="00241851" w:rsidRPr="007C4D3E">
        <w:rPr>
          <w:rFonts w:cs="Times New Roman"/>
          <w:szCs w:val="26"/>
        </w:rPr>
        <w:t>Quan sát để trải nghiệm các sự vật, hiện tượng theo nhiều khía cạnh khác nhau nhằm thu thập dữ liệu. Đặt câu hỏi nghiên cứu đề định hướng v</w:t>
      </w:r>
      <w:r w:rsidR="00E337C2" w:rsidRPr="007C4D3E">
        <w:rPr>
          <w:rFonts w:cs="Times New Roman"/>
          <w:szCs w:val="26"/>
        </w:rPr>
        <w:t>ấ</w:t>
      </w:r>
      <w:r w:rsidR="00241851" w:rsidRPr="007C4D3E">
        <w:rPr>
          <w:rFonts w:cs="Times New Roman"/>
          <w:szCs w:val="26"/>
        </w:rPr>
        <w:t>n đề cần nghiên cứu</w:t>
      </w:r>
      <w:r w:rsidR="00E337C2" w:rsidRPr="007C4D3E">
        <w:rPr>
          <w:rFonts w:cs="Times New Roman"/>
          <w:szCs w:val="26"/>
        </w:rPr>
        <w:t>.</w:t>
      </w:r>
    </w:p>
    <w:p w14:paraId="316885E0" w14:textId="1E239913" w:rsidR="00241851" w:rsidRPr="007C4D3E" w:rsidRDefault="009046C3" w:rsidP="007C4D3E">
      <w:pPr>
        <w:spacing w:after="0" w:line="312" w:lineRule="auto"/>
        <w:ind w:left="567"/>
        <w:rPr>
          <w:rFonts w:cs="Times New Roman"/>
          <w:szCs w:val="26"/>
        </w:rPr>
      </w:pPr>
      <w:r w:rsidRPr="007C4D3E">
        <w:rPr>
          <w:rFonts w:cs="Times New Roman"/>
          <w:szCs w:val="26"/>
        </w:rPr>
        <w:t xml:space="preserve">- </w:t>
      </w:r>
      <w:r w:rsidR="00241851" w:rsidRPr="007C4D3E">
        <w:rPr>
          <w:rFonts w:cs="Times New Roman"/>
          <w:szCs w:val="26"/>
        </w:rPr>
        <w:t>Xây dựng giả thuyế</w:t>
      </w:r>
      <w:r w:rsidR="00E337C2" w:rsidRPr="007C4D3E">
        <w:rPr>
          <w:rFonts w:cs="Times New Roman"/>
          <w:szCs w:val="26"/>
        </w:rPr>
        <w:t>t để</w:t>
      </w:r>
      <w:r w:rsidR="00241851" w:rsidRPr="007C4D3E">
        <w:rPr>
          <w:rFonts w:cs="Times New Roman"/>
          <w:szCs w:val="26"/>
        </w:rPr>
        <w:t xml:space="preserve"> đặt ra vấn đề cần nghiên cứu. </w:t>
      </w:r>
    </w:p>
    <w:p w14:paraId="0D12D2CE" w14:textId="2E4576E2" w:rsidR="00241851" w:rsidRPr="007C4D3E" w:rsidRDefault="009046C3" w:rsidP="007C4D3E">
      <w:pPr>
        <w:spacing w:after="0" w:line="312" w:lineRule="auto"/>
        <w:ind w:left="567"/>
        <w:rPr>
          <w:rFonts w:cs="Times New Roman"/>
          <w:szCs w:val="26"/>
        </w:rPr>
      </w:pPr>
      <w:r w:rsidRPr="007C4D3E">
        <w:rPr>
          <w:rFonts w:cs="Times New Roman"/>
          <w:szCs w:val="26"/>
        </w:rPr>
        <w:t xml:space="preserve">- </w:t>
      </w:r>
      <w:r w:rsidR="00241851" w:rsidRPr="007C4D3E">
        <w:rPr>
          <w:rFonts w:cs="Times New Roman"/>
          <w:szCs w:val="26"/>
        </w:rPr>
        <w:t>Thiết kế và tiến hành thí nghiệm chứng minh cho giả thuyết về vấn đề nghiên cứu được đề ra.</w:t>
      </w:r>
    </w:p>
    <w:p w14:paraId="1ECC4BE1" w14:textId="45C1A9F4" w:rsidR="009046C3" w:rsidRPr="007C4D3E" w:rsidRDefault="009046C3" w:rsidP="007C4D3E">
      <w:pPr>
        <w:spacing w:after="0" w:line="312" w:lineRule="auto"/>
        <w:ind w:left="567"/>
        <w:rPr>
          <w:rFonts w:cs="Times New Roman"/>
          <w:szCs w:val="26"/>
        </w:rPr>
      </w:pPr>
      <w:r w:rsidRPr="007C4D3E">
        <w:rPr>
          <w:rFonts w:cs="Times New Roman"/>
          <w:szCs w:val="26"/>
        </w:rPr>
        <w:t xml:space="preserve">- </w:t>
      </w:r>
      <w:r w:rsidR="00241851" w:rsidRPr="007C4D3E">
        <w:rPr>
          <w:rFonts w:cs="Times New Roman"/>
          <w:szCs w:val="26"/>
        </w:rPr>
        <w:t xml:space="preserve">Điều tra, khảo sát thực địa hay các thí nghiệm để thu thập thêm các thông tin, số liệu </w:t>
      </w:r>
      <w:r w:rsidR="00E337C2" w:rsidRPr="007C4D3E">
        <w:rPr>
          <w:rFonts w:cs="Times New Roman"/>
          <w:szCs w:val="26"/>
        </w:rPr>
        <w:t xml:space="preserve">về vấn đề cần nghiên cứu. </w:t>
      </w:r>
      <w:r w:rsidR="00241851" w:rsidRPr="007C4D3E">
        <w:rPr>
          <w:rFonts w:cs="Times New Roman"/>
          <w:szCs w:val="26"/>
        </w:rPr>
        <w:t>Từ đó có kết luận chấp nhận hay từ bỏ giả thuyết.</w:t>
      </w:r>
    </w:p>
    <w:p w14:paraId="19DCA964" w14:textId="31A1C31E" w:rsidR="00241851" w:rsidRPr="007C4D3E" w:rsidRDefault="009046C3" w:rsidP="007C4D3E">
      <w:pPr>
        <w:spacing w:after="0" w:line="312" w:lineRule="auto"/>
        <w:ind w:left="567"/>
        <w:rPr>
          <w:rFonts w:cs="Times New Roman"/>
          <w:szCs w:val="26"/>
        </w:rPr>
      </w:pPr>
      <w:r w:rsidRPr="007C4D3E">
        <w:rPr>
          <w:rFonts w:cs="Times New Roman"/>
          <w:szCs w:val="26"/>
        </w:rPr>
        <w:t xml:space="preserve">- </w:t>
      </w:r>
      <w:r w:rsidR="00241851" w:rsidRPr="007C4D3E">
        <w:rPr>
          <w:rFonts w:cs="Times New Roman"/>
          <w:szCs w:val="26"/>
        </w:rPr>
        <w:t xml:space="preserve">Làm báo cáo kết quả nghiên cứu để công bố kết quả nghiên cứu. </w:t>
      </w:r>
    </w:p>
    <w:p w14:paraId="6DC69297" w14:textId="77777777" w:rsidR="007C4D3E" w:rsidRPr="007C4D3E" w:rsidRDefault="00241851" w:rsidP="007C4D3E">
      <w:pPr>
        <w:spacing w:after="0" w:line="312" w:lineRule="auto"/>
        <w:rPr>
          <w:rFonts w:cs="Times New Roman"/>
          <w:b/>
          <w:bCs/>
          <w:color w:val="0000FF"/>
          <w:szCs w:val="26"/>
        </w:rPr>
      </w:pPr>
      <w:r w:rsidRPr="007C4D3E">
        <w:rPr>
          <w:rFonts w:cs="Times New Roman"/>
          <w:b/>
          <w:bCs/>
          <w:color w:val="0000FF"/>
          <w:szCs w:val="26"/>
        </w:rPr>
        <w:t xml:space="preserve">II. TIN SINH HỌC </w:t>
      </w:r>
    </w:p>
    <w:p w14:paraId="3864AB5E" w14:textId="77777777" w:rsidR="007C4D3E" w:rsidRDefault="009046C3" w:rsidP="007C4D3E">
      <w:pPr>
        <w:spacing w:after="0" w:line="312" w:lineRule="auto"/>
        <w:rPr>
          <w:rFonts w:cs="Times New Roman"/>
          <w:b/>
          <w:bCs/>
          <w:szCs w:val="26"/>
        </w:rPr>
      </w:pPr>
      <w:r w:rsidRPr="007C4D3E">
        <w:rPr>
          <w:rFonts w:cs="Times New Roman"/>
          <w:b/>
          <w:szCs w:val="26"/>
        </w:rPr>
        <w:t xml:space="preserve">- </w:t>
      </w:r>
      <w:r w:rsidR="007C4D3E" w:rsidRPr="007C4D3E">
        <w:rPr>
          <w:rFonts w:cs="Times New Roman"/>
          <w:b/>
          <w:szCs w:val="26"/>
        </w:rPr>
        <w:t>Khái niệm:</w:t>
      </w:r>
    </w:p>
    <w:p w14:paraId="51BFE4C1" w14:textId="77777777" w:rsidR="007C4D3E" w:rsidRDefault="007C4D3E" w:rsidP="007C4D3E">
      <w:pPr>
        <w:spacing w:after="0" w:line="312" w:lineRule="auto"/>
        <w:ind w:firstLine="720"/>
        <w:rPr>
          <w:rFonts w:cs="Times New Roman"/>
          <w:b/>
          <w:bCs/>
          <w:szCs w:val="26"/>
        </w:rPr>
      </w:pPr>
      <w:r>
        <w:rPr>
          <w:rFonts w:eastAsia="Calibri" w:cs="Times New Roman"/>
          <w:color w:val="000000"/>
          <w:szCs w:val="26"/>
        </w:rPr>
        <w:t>Tin sinh học l</w:t>
      </w:r>
      <w:r w:rsidRPr="007C4D3E">
        <w:rPr>
          <w:rFonts w:eastAsia="Calibri" w:cs="Times New Roman"/>
          <w:color w:val="000000"/>
          <w:szCs w:val="26"/>
        </w:rPr>
        <w:t>à một ngành khoa học tìm kiếm, phát hiện và mô phỏng quy luật vận động của thế giới sống trên cơ sở phân tích nguồn dữ liệu sinh học thông qua các công cụ quản lí, xử lí dữ liệu trên máy tính và mạng internet.</w:t>
      </w:r>
    </w:p>
    <w:p w14:paraId="34E66634" w14:textId="3AB0CA16" w:rsidR="007C4D3E" w:rsidRDefault="007C4D3E" w:rsidP="007C4D3E">
      <w:pPr>
        <w:spacing w:after="0" w:line="312" w:lineRule="auto"/>
        <w:rPr>
          <w:rFonts w:cs="Times New Roman"/>
          <w:b/>
          <w:bCs/>
          <w:szCs w:val="26"/>
        </w:rPr>
      </w:pPr>
      <w:r>
        <w:rPr>
          <w:rFonts w:cs="Times New Roman"/>
          <w:b/>
          <w:bCs/>
          <w:szCs w:val="26"/>
        </w:rPr>
        <w:t>- Ứng dụng:</w:t>
      </w:r>
    </w:p>
    <w:p w14:paraId="0D2B3EBF" w14:textId="77777777" w:rsidR="008D2230" w:rsidRDefault="007C4D3E" w:rsidP="007C4D3E">
      <w:pPr>
        <w:spacing w:after="0" w:line="312" w:lineRule="auto"/>
        <w:ind w:firstLine="720"/>
        <w:rPr>
          <w:rFonts w:cs="Times New Roman"/>
          <w:szCs w:val="26"/>
        </w:rPr>
      </w:pPr>
      <w:r>
        <w:rPr>
          <w:rFonts w:cs="Times New Roman"/>
          <w:szCs w:val="26"/>
        </w:rPr>
        <w:t>+ D</w:t>
      </w:r>
      <w:r w:rsidR="00241851" w:rsidRPr="007C4D3E">
        <w:rPr>
          <w:rFonts w:cs="Times New Roman"/>
          <w:szCs w:val="26"/>
        </w:rPr>
        <w:t xml:space="preserve">ò tìm và phát hiện đột biến gây ra các bệnh di truyền để từ đó phát hiện và điều trị sớm; </w:t>
      </w:r>
    </w:p>
    <w:p w14:paraId="19786B64" w14:textId="77777777" w:rsidR="008D2230" w:rsidRDefault="008D2230" w:rsidP="007C4D3E">
      <w:pPr>
        <w:spacing w:after="0" w:line="312" w:lineRule="auto"/>
        <w:ind w:firstLine="720"/>
        <w:rPr>
          <w:rFonts w:cs="Times New Roman"/>
          <w:szCs w:val="26"/>
        </w:rPr>
      </w:pPr>
      <w:r>
        <w:rPr>
          <w:rFonts w:cs="Times New Roman"/>
          <w:szCs w:val="26"/>
        </w:rPr>
        <w:t>+ S</w:t>
      </w:r>
      <w:r w:rsidR="00241851" w:rsidRPr="007C4D3E">
        <w:rPr>
          <w:rFonts w:cs="Times New Roman"/>
          <w:szCs w:val="26"/>
        </w:rPr>
        <w:t xml:space="preserve">o sánh hệ gene (hay DNA), trình tự của protein nhằm xác định quan hệ huyết thống, truy tìm thủ phạm, xác định quan hệ họ hàng giữa các loài; </w:t>
      </w:r>
    </w:p>
    <w:p w14:paraId="56558D8D" w14:textId="1C674A42" w:rsidR="00241851" w:rsidRDefault="008D2230" w:rsidP="007C4D3E">
      <w:pPr>
        <w:spacing w:after="0" w:line="312" w:lineRule="auto"/>
        <w:ind w:firstLine="720"/>
        <w:rPr>
          <w:rFonts w:cs="Times New Roman"/>
          <w:szCs w:val="26"/>
        </w:rPr>
      </w:pPr>
      <w:r>
        <w:rPr>
          <w:rFonts w:cs="Times New Roman"/>
          <w:szCs w:val="26"/>
        </w:rPr>
        <w:t>+ X</w:t>
      </w:r>
      <w:r w:rsidR="00241851" w:rsidRPr="007C4D3E">
        <w:rPr>
          <w:rFonts w:cs="Times New Roman"/>
          <w:szCs w:val="26"/>
        </w:rPr>
        <w:t>ây dựng ngân hàng gene giúp lưu trữ cơ sở dữ liệu trình tự gene để tìm kiếm những gene quy định các tính trạng mong muốn,...</w:t>
      </w:r>
    </w:p>
    <w:p w14:paraId="0D896C98" w14:textId="62C3339D" w:rsidR="00D028E4" w:rsidRDefault="00D028E4" w:rsidP="007C4D3E">
      <w:pPr>
        <w:spacing w:after="0" w:line="312" w:lineRule="auto"/>
        <w:ind w:firstLine="720"/>
        <w:rPr>
          <w:rFonts w:cs="Times New Roman"/>
          <w:szCs w:val="26"/>
        </w:rPr>
      </w:pPr>
    </w:p>
    <w:p w14:paraId="759FF476" w14:textId="77777777" w:rsidR="00D028E4" w:rsidRPr="007C4D3E" w:rsidRDefault="00D028E4" w:rsidP="00D028E4">
      <w:pPr>
        <w:spacing w:after="0" w:line="312" w:lineRule="auto"/>
        <w:rPr>
          <w:rFonts w:cs="Times New Roman"/>
          <w:b/>
          <w:bCs/>
          <w:szCs w:val="26"/>
        </w:rPr>
      </w:pPr>
    </w:p>
    <w:p w14:paraId="5087D7EE" w14:textId="2FED799C" w:rsidR="00D028E4" w:rsidRPr="00D028E4" w:rsidRDefault="00D028E4" w:rsidP="00D028E4">
      <w:pPr>
        <w:spacing w:after="0" w:line="312" w:lineRule="auto"/>
        <w:ind w:right="45"/>
        <w:rPr>
          <w:rFonts w:eastAsia="Calibri" w:cs="Times New Roman"/>
          <w:kern w:val="24"/>
          <w:szCs w:val="26"/>
        </w:rPr>
      </w:pPr>
      <w:bookmarkStart w:id="0" w:name="_GoBack"/>
      <w:bookmarkEnd w:id="0"/>
    </w:p>
    <w:p w14:paraId="27D96B63" w14:textId="77777777" w:rsidR="001E2191" w:rsidRPr="007C4D3E" w:rsidRDefault="001E2191" w:rsidP="007C4D3E">
      <w:pPr>
        <w:spacing w:after="0" w:line="312" w:lineRule="auto"/>
        <w:rPr>
          <w:rFonts w:cs="Times New Roman"/>
          <w:szCs w:val="26"/>
        </w:rPr>
      </w:pPr>
    </w:p>
    <w:p w14:paraId="01D2CB26" w14:textId="21A70680" w:rsidR="001E2191" w:rsidRPr="007C4D3E" w:rsidRDefault="001E2191" w:rsidP="007C4D3E">
      <w:pPr>
        <w:spacing w:after="0" w:line="312" w:lineRule="auto"/>
        <w:rPr>
          <w:rFonts w:cs="Times New Roman"/>
          <w:szCs w:val="26"/>
        </w:rPr>
      </w:pPr>
    </w:p>
    <w:sectPr w:rsidR="001E2191" w:rsidRPr="007C4D3E" w:rsidSect="008D2230">
      <w:pgSz w:w="11907" w:h="16840" w:code="9"/>
      <w:pgMar w:top="851" w:right="1134"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A38B" w14:textId="77777777" w:rsidR="006A05C6" w:rsidRDefault="006A05C6" w:rsidP="00222634">
      <w:pPr>
        <w:spacing w:after="0" w:line="240" w:lineRule="auto"/>
      </w:pPr>
      <w:r>
        <w:separator/>
      </w:r>
    </w:p>
  </w:endnote>
  <w:endnote w:type="continuationSeparator" w:id="0">
    <w:p w14:paraId="372C1276" w14:textId="77777777" w:rsidR="006A05C6" w:rsidRDefault="006A05C6" w:rsidP="0022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B274D" w14:textId="77777777" w:rsidR="006A05C6" w:rsidRDefault="006A05C6" w:rsidP="00222634">
      <w:pPr>
        <w:spacing w:after="0" w:line="240" w:lineRule="auto"/>
      </w:pPr>
      <w:r>
        <w:separator/>
      </w:r>
    </w:p>
  </w:footnote>
  <w:footnote w:type="continuationSeparator" w:id="0">
    <w:p w14:paraId="2F4A679D" w14:textId="77777777" w:rsidR="006A05C6" w:rsidRDefault="006A05C6" w:rsidP="00222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E2B"/>
    <w:multiLevelType w:val="hybridMultilevel"/>
    <w:tmpl w:val="329E3D0C"/>
    <w:lvl w:ilvl="0" w:tplc="8CBC8F8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91"/>
    <w:rsid w:val="000E23FD"/>
    <w:rsid w:val="001E2191"/>
    <w:rsid w:val="00222634"/>
    <w:rsid w:val="00241851"/>
    <w:rsid w:val="00533F67"/>
    <w:rsid w:val="006A05C6"/>
    <w:rsid w:val="007C4D3E"/>
    <w:rsid w:val="008A0D10"/>
    <w:rsid w:val="008D2230"/>
    <w:rsid w:val="009046C3"/>
    <w:rsid w:val="00A04996"/>
    <w:rsid w:val="00D028E4"/>
    <w:rsid w:val="00D677AB"/>
    <w:rsid w:val="00E337C2"/>
    <w:rsid w:val="00E44DB2"/>
    <w:rsid w:val="00EB025C"/>
    <w:rsid w:val="00EC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B0F4"/>
  <w15:chartTrackingRefBased/>
  <w15:docId w15:val="{75F7FD24-B1D2-4647-9140-DBDDC50F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96"/>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04996"/>
    <w:pPr>
      <w:keepNext/>
      <w:keepLines/>
      <w:spacing w:before="36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04996"/>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04996"/>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04996"/>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paragraph" w:styleId="ListParagraph">
    <w:name w:val="List Paragraph"/>
    <w:basedOn w:val="Normal"/>
    <w:uiPriority w:val="34"/>
    <w:qFormat/>
    <w:rsid w:val="001E2191"/>
    <w:pPr>
      <w:ind w:left="720"/>
      <w:contextualSpacing/>
    </w:pPr>
  </w:style>
  <w:style w:type="paragraph" w:styleId="Header">
    <w:name w:val="header"/>
    <w:basedOn w:val="Normal"/>
    <w:link w:val="HeaderChar"/>
    <w:uiPriority w:val="99"/>
    <w:unhideWhenUsed/>
    <w:rsid w:val="0022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634"/>
    <w:rPr>
      <w:rFonts w:ascii="Times New Roman" w:hAnsi="Times New Roman"/>
      <w:sz w:val="26"/>
    </w:rPr>
  </w:style>
  <w:style w:type="paragraph" w:styleId="Footer">
    <w:name w:val="footer"/>
    <w:basedOn w:val="Normal"/>
    <w:link w:val="FooterChar"/>
    <w:uiPriority w:val="99"/>
    <w:unhideWhenUsed/>
    <w:rsid w:val="00222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634"/>
    <w:rPr>
      <w:rFonts w:ascii="Times New Roman" w:hAnsi="Times New Roman"/>
      <w:sz w:val="26"/>
    </w:rPr>
  </w:style>
  <w:style w:type="table" w:styleId="TableGrid">
    <w:name w:val="Table Grid"/>
    <w:basedOn w:val="TableNormal"/>
    <w:uiPriority w:val="39"/>
    <w:rsid w:val="008A0D10"/>
    <w:pPr>
      <w:spacing w:after="0" w:line="240" w:lineRule="auto"/>
      <w:jc w:val="both"/>
    </w:pPr>
    <w:rPr>
      <w:rFonts w:ascii="Times New Roman" w:hAnsi="Times New Roman" w:cs="Times New Roman"/>
      <w:bCs/>
      <w:color w:val="00000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8</cp:revision>
  <dcterms:created xsi:type="dcterms:W3CDTF">2024-08-08T12:35:00Z</dcterms:created>
  <dcterms:modified xsi:type="dcterms:W3CDTF">2024-08-14T01:18:00Z</dcterms:modified>
</cp:coreProperties>
</file>