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64B" w:rsidRDefault="00F3264B" w:rsidP="00F3264B">
      <w:pPr>
        <w:autoSpaceDE w:val="0"/>
        <w:jc w:val="center"/>
        <w:rPr>
          <w:b/>
          <w:color w:val="000000" w:themeColor="text1"/>
          <w:sz w:val="26"/>
          <w:szCs w:val="26"/>
        </w:rPr>
      </w:pPr>
      <w:r>
        <w:rPr>
          <w:noProof/>
        </w:rPr>
        <mc:AlternateContent>
          <mc:Choice Requires="wps">
            <w:drawing>
              <wp:anchor distT="45720" distB="45720" distL="114300" distR="114300" simplePos="0" relativeHeight="251667456" behindDoc="0" locked="0" layoutInCell="1" allowOverlap="1" wp14:anchorId="0B332687" wp14:editId="4459C7D5">
                <wp:simplePos x="0" y="0"/>
                <wp:positionH relativeFrom="margin">
                  <wp:posOffset>3860165</wp:posOffset>
                </wp:positionH>
                <wp:positionV relativeFrom="paragraph">
                  <wp:posOffset>87630</wp:posOffset>
                </wp:positionV>
                <wp:extent cx="2377440" cy="1123950"/>
                <wp:effectExtent l="0" t="0" r="2286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23950"/>
                        </a:xfrm>
                        <a:prstGeom prst="rect">
                          <a:avLst/>
                        </a:prstGeom>
                        <a:solidFill>
                          <a:srgbClr val="FFFFFF"/>
                        </a:solidFill>
                        <a:ln w="9525">
                          <a:solidFill>
                            <a:srgbClr val="000000"/>
                          </a:solidFill>
                          <a:miter lim="800000"/>
                          <a:headEnd/>
                          <a:tailEnd/>
                        </a:ln>
                      </wps:spPr>
                      <wps:txbx>
                        <w:txbxContent>
                          <w:p w:rsidR="00F3264B" w:rsidRPr="00F3264B" w:rsidRDefault="00F3264B" w:rsidP="00F3264B">
                            <w:pPr>
                              <w:jc w:val="center"/>
                              <w:rPr>
                                <w:rFonts w:ascii="Times New Roman" w:hAnsi="Times New Roman" w:cs="Times New Roman"/>
                                <w:b/>
                              </w:rPr>
                            </w:pPr>
                            <w:r w:rsidRPr="00F3264B">
                              <w:rPr>
                                <w:rFonts w:ascii="Times New Roman" w:hAnsi="Times New Roman" w:cs="Times New Roman"/>
                                <w:b/>
                              </w:rPr>
                              <w:t>Người ký duyệt</w:t>
                            </w:r>
                          </w:p>
                          <w:p w:rsidR="00F3264B" w:rsidRPr="00F3264B" w:rsidRDefault="00F3264B" w:rsidP="00F3264B">
                            <w:pPr>
                              <w:rPr>
                                <w:rFonts w:ascii="Times New Roman" w:hAnsi="Times New Roman" w:cs="Times New Roman"/>
                                <w:b/>
                              </w:rPr>
                            </w:pPr>
                          </w:p>
                          <w:p w:rsidR="00F3264B" w:rsidRPr="00F3264B" w:rsidRDefault="00F3264B" w:rsidP="00F3264B">
                            <w:pPr>
                              <w:rPr>
                                <w:rFonts w:ascii="Times New Roman" w:hAnsi="Times New Roman" w:cs="Times New Roman"/>
                                <w:b/>
                              </w:rPr>
                            </w:pPr>
                            <w:r w:rsidRPr="00F3264B">
                              <w:rPr>
                                <w:rFonts w:ascii="Times New Roman" w:hAnsi="Times New Roman" w:cs="Times New Roman"/>
                                <w:b/>
                              </w:rPr>
                              <w:t xml:space="preserve">               </w:t>
                            </w:r>
                          </w:p>
                          <w:p w:rsidR="00F3264B" w:rsidRDefault="00F3264B" w:rsidP="00F3264B">
                            <w:pPr>
                              <w:rPr>
                                <w:rFonts w:ascii="Times New Roman" w:hAnsi="Times New Roman" w:cs="Times New Roman"/>
                                <w:b/>
                              </w:rPr>
                            </w:pPr>
                          </w:p>
                          <w:p w:rsidR="00F3264B" w:rsidRPr="00F3264B" w:rsidRDefault="00F3264B" w:rsidP="00F3264B">
                            <w:pPr>
                              <w:rPr>
                                <w:rFonts w:ascii="Times New Roman" w:hAnsi="Times New Roman" w:cs="Times New Roman"/>
                                <w:b/>
                              </w:rPr>
                            </w:pPr>
                          </w:p>
                          <w:p w:rsidR="00F3264B" w:rsidRPr="00F3264B" w:rsidRDefault="00F3264B" w:rsidP="00F3264B">
                            <w:pPr>
                              <w:jc w:val="center"/>
                              <w:rPr>
                                <w:rFonts w:ascii="Times New Roman" w:hAnsi="Times New Roman" w:cs="Times New Roman"/>
                                <w:b/>
                              </w:rPr>
                            </w:pPr>
                            <w:r w:rsidRPr="00F3264B">
                              <w:rPr>
                                <w:rFonts w:ascii="Times New Roman" w:hAnsi="Times New Roman" w:cs="Times New Roman"/>
                                <w:b/>
                              </w:rPr>
                              <w:t>Hoàng Thị Hà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2687" id="_x0000_t202" coordsize="21600,21600" o:spt="202" path="m,l,21600r21600,l21600,xe">
                <v:stroke joinstyle="miter"/>
                <v:path gradientshapeok="t" o:connecttype="rect"/>
              </v:shapetype>
              <v:shape id="Text Box 217" o:spid="_x0000_s1026" type="#_x0000_t202" style="position:absolute;left:0;text-align:left;margin-left:303.95pt;margin-top:6.9pt;width:187.2pt;height:8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">
                <v:textbox>
                  <w:txbxContent>
                    <w:p w:rsidR="00F3264B" w:rsidRPr="00F3264B" w:rsidRDefault="00F3264B" w:rsidP="00F3264B">
                      <w:pPr>
                        <w:jc w:val="center"/>
                        <w:rPr>
                          <w:rFonts w:ascii="Times New Roman" w:hAnsi="Times New Roman" w:cs="Times New Roman"/>
                          <w:b/>
                        </w:rPr>
                      </w:pPr>
                      <w:r w:rsidRPr="00F3264B">
                        <w:rPr>
                          <w:rFonts w:ascii="Times New Roman" w:hAnsi="Times New Roman" w:cs="Times New Roman"/>
                          <w:b/>
                        </w:rPr>
                        <w:t>Người ký duyệt</w:t>
                      </w:r>
                    </w:p>
                    <w:p w:rsidR="00F3264B" w:rsidRPr="00F3264B" w:rsidRDefault="00F3264B" w:rsidP="00F3264B">
                      <w:pPr>
                        <w:rPr>
                          <w:rFonts w:ascii="Times New Roman" w:hAnsi="Times New Roman" w:cs="Times New Roman"/>
                          <w:b/>
                        </w:rPr>
                      </w:pPr>
                    </w:p>
                    <w:p w:rsidR="00F3264B" w:rsidRPr="00F3264B" w:rsidRDefault="00F3264B" w:rsidP="00F3264B">
                      <w:pPr>
                        <w:rPr>
                          <w:rFonts w:ascii="Times New Roman" w:hAnsi="Times New Roman" w:cs="Times New Roman"/>
                          <w:b/>
                        </w:rPr>
                      </w:pPr>
                      <w:r w:rsidRPr="00F3264B">
                        <w:rPr>
                          <w:rFonts w:ascii="Times New Roman" w:hAnsi="Times New Roman" w:cs="Times New Roman"/>
                          <w:b/>
                        </w:rPr>
                        <w:t xml:space="preserve">               </w:t>
                      </w:r>
                    </w:p>
                    <w:p w:rsidR="00F3264B" w:rsidRDefault="00F3264B" w:rsidP="00F3264B">
                      <w:pPr>
                        <w:rPr>
                          <w:rFonts w:ascii="Times New Roman" w:hAnsi="Times New Roman" w:cs="Times New Roman"/>
                          <w:b/>
                        </w:rPr>
                      </w:pPr>
                    </w:p>
                    <w:p w:rsidR="00F3264B" w:rsidRPr="00F3264B" w:rsidRDefault="00F3264B" w:rsidP="00F3264B">
                      <w:pPr>
                        <w:rPr>
                          <w:rFonts w:ascii="Times New Roman" w:hAnsi="Times New Roman" w:cs="Times New Roman"/>
                          <w:b/>
                        </w:rPr>
                      </w:pPr>
                    </w:p>
                    <w:p w:rsidR="00F3264B" w:rsidRPr="00F3264B" w:rsidRDefault="00F3264B" w:rsidP="00F3264B">
                      <w:pPr>
                        <w:jc w:val="center"/>
                        <w:rPr>
                          <w:rFonts w:ascii="Times New Roman" w:hAnsi="Times New Roman" w:cs="Times New Roman"/>
                          <w:b/>
                        </w:rPr>
                      </w:pPr>
                      <w:r w:rsidRPr="00F3264B">
                        <w:rPr>
                          <w:rFonts w:ascii="Times New Roman" w:hAnsi="Times New Roman" w:cs="Times New Roman"/>
                          <w:b/>
                        </w:rPr>
                        <w:t>Hoàng Thị Hà</w:t>
                      </w:r>
                    </w:p>
                  </w:txbxContent>
                </v:textbox>
                <w10:wrap type="square" anchorx="margin"/>
              </v:shape>
            </w:pict>
          </mc:Fallback>
        </mc:AlternateContent>
      </w:r>
    </w:p>
    <w:p w:rsidR="00F3264B" w:rsidRDefault="00F3264B" w:rsidP="00F3264B">
      <w:pPr>
        <w:autoSpaceDE w:val="0"/>
        <w:jc w:val="center"/>
        <w:rPr>
          <w:b/>
          <w:color w:val="000000" w:themeColor="text1"/>
          <w:sz w:val="26"/>
          <w:szCs w:val="26"/>
        </w:rPr>
      </w:pPr>
    </w:p>
    <w:p w:rsidR="00F3264B" w:rsidRDefault="00F3264B" w:rsidP="00F3264B">
      <w:pPr>
        <w:autoSpaceDE w:val="0"/>
        <w:jc w:val="center"/>
        <w:rPr>
          <w:b/>
          <w:color w:val="000000" w:themeColor="text1"/>
          <w:sz w:val="26"/>
          <w:szCs w:val="26"/>
        </w:rPr>
      </w:pPr>
    </w:p>
    <w:p w:rsidR="00F3264B" w:rsidRPr="00F3264B" w:rsidRDefault="00F3264B" w:rsidP="00F3264B">
      <w:pPr>
        <w:autoSpaceDE w:val="0"/>
        <w:rPr>
          <w:rFonts w:ascii="Times New Roman" w:hAnsi="Times New Roman" w:cs="Times New Roman"/>
          <w:color w:val="000000" w:themeColor="text1"/>
          <w:sz w:val="26"/>
          <w:szCs w:val="26"/>
        </w:rPr>
      </w:pPr>
      <w:r w:rsidRPr="00F3264B">
        <w:rPr>
          <w:rFonts w:ascii="Times New Roman" w:hAnsi="Times New Roman" w:cs="Times New Roman"/>
          <w:color w:val="000000" w:themeColor="text1"/>
          <w:sz w:val="26"/>
          <w:szCs w:val="26"/>
        </w:rPr>
        <w:t>Ngày soạ</w:t>
      </w:r>
      <w:r w:rsidRPr="00F3264B">
        <w:rPr>
          <w:rFonts w:ascii="Times New Roman" w:hAnsi="Times New Roman" w:cs="Times New Roman"/>
          <w:color w:val="000000" w:themeColor="text1"/>
          <w:sz w:val="26"/>
          <w:szCs w:val="26"/>
        </w:rPr>
        <w:t>n 3</w:t>
      </w:r>
      <w:r w:rsidRPr="00F3264B">
        <w:rPr>
          <w:rFonts w:ascii="Times New Roman" w:hAnsi="Times New Roman" w:cs="Times New Roman"/>
          <w:color w:val="000000" w:themeColor="text1"/>
          <w:sz w:val="26"/>
          <w:szCs w:val="26"/>
        </w:rPr>
        <w:t>/3/2025</w:t>
      </w:r>
    </w:p>
    <w:p w:rsidR="00F3264B" w:rsidRPr="00F3264B" w:rsidRDefault="00F3264B" w:rsidP="00F3264B">
      <w:pPr>
        <w:autoSpaceDE w:val="0"/>
        <w:jc w:val="center"/>
        <w:rPr>
          <w:rFonts w:ascii="Times New Roman" w:hAnsi="Times New Roman" w:cs="Times New Roman"/>
          <w:b/>
          <w:color w:val="000000" w:themeColor="text1"/>
          <w:sz w:val="26"/>
          <w:szCs w:val="26"/>
        </w:rPr>
      </w:pPr>
    </w:p>
    <w:p w:rsidR="00F3264B" w:rsidRPr="00F3264B" w:rsidRDefault="00F3264B" w:rsidP="00F3264B">
      <w:pPr>
        <w:autoSpaceDE w:val="0"/>
        <w:rPr>
          <w:rFonts w:ascii="Times New Roman" w:hAnsi="Times New Roman" w:cs="Times New Roman"/>
          <w:b/>
          <w:color w:val="000000" w:themeColor="text1"/>
          <w:sz w:val="26"/>
          <w:szCs w:val="26"/>
        </w:rPr>
      </w:pPr>
      <w:bookmarkStart w:id="0" w:name="_GoBack"/>
      <w:bookmarkEnd w:id="0"/>
    </w:p>
    <w:p w:rsidR="00F3264B" w:rsidRPr="00F3264B" w:rsidRDefault="00F3264B" w:rsidP="00F3264B">
      <w:pPr>
        <w:autoSpaceDE w:val="0"/>
        <w:rPr>
          <w:rFonts w:ascii="Times New Roman" w:hAnsi="Times New Roman" w:cs="Times New Roman"/>
          <w:b/>
          <w:color w:val="000000" w:themeColor="text1"/>
          <w:sz w:val="26"/>
          <w:szCs w:val="26"/>
        </w:rPr>
      </w:pPr>
      <w:r w:rsidRPr="00F3264B">
        <w:rPr>
          <w:rFonts w:ascii="Times New Roman" w:hAnsi="Times New Roman" w:cs="Times New Roman"/>
          <w:b/>
          <w:color w:val="000000" w:themeColor="text1"/>
          <w:sz w:val="26"/>
          <w:szCs w:val="26"/>
        </w:rPr>
        <w:t>TIẾ</w:t>
      </w:r>
      <w:r w:rsidRPr="00F3264B">
        <w:rPr>
          <w:rFonts w:ascii="Times New Roman" w:hAnsi="Times New Roman" w:cs="Times New Roman"/>
          <w:b/>
          <w:color w:val="000000" w:themeColor="text1"/>
          <w:sz w:val="26"/>
          <w:szCs w:val="26"/>
        </w:rPr>
        <w:t>T: 58,59,60,61</w:t>
      </w:r>
    </w:p>
    <w:p w:rsidR="00F3264B" w:rsidRDefault="00F3264B" w:rsidP="00F3264B">
      <w:pPr>
        <w:spacing w:line="312" w:lineRule="auto"/>
        <w:jc w:val="center"/>
        <w:rPr>
          <w:b/>
          <w:color w:val="000000"/>
        </w:rPr>
      </w:pPr>
    </w:p>
    <w:p w:rsidR="004D2132" w:rsidRDefault="00F5694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23. HIỆN TƯỢNG PHÓNG XẠ</w:t>
      </w:r>
    </w:p>
    <w:p w:rsidR="004D2132" w:rsidRDefault="004D2132">
      <w:pPr>
        <w:rPr>
          <w:rFonts w:ascii="Times New Roman" w:eastAsia="Times New Roman" w:hAnsi="Times New Roman" w:cs="Times New Roman"/>
          <w:b/>
          <w:sz w:val="26"/>
          <w:szCs w:val="26"/>
        </w:rPr>
      </w:pP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Hiện tượng phóng xạ là hiện tượng một hạt nhân không bền vững tự phát biến đổi thành một hạt nhân khác đồng thời phát ra tia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Tính chất hiện tượng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Phóng xạ có bản chất là một quá trình biến đổi hạt nhân. Quá trình này được gọi là phân rã phóng xạ hay phân rã hạt nhân.</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Có tính tự phát và không điều khiển được, không chịu tác động của các yếu tố bên ngoài như nhiệt độ, áp suất,...</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Là một quá trìn</w:t>
      </w:r>
      <w:r>
        <w:rPr>
          <w:rFonts w:ascii="Times New Roman" w:eastAsia="Times New Roman" w:hAnsi="Times New Roman" w:cs="Times New Roman"/>
          <w:sz w:val="26"/>
          <w:szCs w:val="26"/>
        </w:rPr>
        <w:t>h ngẫu nhiên.</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Các dạng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Phóng x</w:t>
      </w:r>
      <w:r>
        <w:rPr>
          <w:rFonts w:ascii="Times New Roman" w:eastAsia="Times New Roman" w:hAnsi="Times New Roman" w:cs="Times New Roman"/>
          <w:sz w:val="26"/>
          <w:szCs w:val="26"/>
        </w:rPr>
        <w:t>ạ</w:t>
      </w:r>
      <w:r>
        <w:rPr>
          <w:rFonts w:ascii="Times New Roman" w:eastAsia="Times New Roman" w:hAnsi="Times New Roman" w:cs="Times New Roman"/>
          <w:sz w:val="26"/>
          <w:szCs w:val="26"/>
        </w:rPr>
        <w:t xml:space="preserve"> </w:t>
      </w:r>
      <m:oMath>
        <m:r>
          <w:rPr>
            <w:rFonts w:ascii="Cambria Math" w:hAnsi="Cambria Math"/>
          </w:rPr>
          <m:t>α</m:t>
        </m:r>
      </m:oMath>
      <w:r>
        <w:rPr>
          <w:rFonts w:ascii="Times New Roman" w:eastAsia="Times New Roman" w:hAnsi="Times New Roman" w:cs="Times New Roman"/>
          <w:sz w:val="26"/>
          <w:szCs w:val="26"/>
        </w:rPr>
        <w:t xml:space="preserve">: </w:t>
      </w:r>
      <m:oMath>
        <m:sSubSup>
          <m:sSubSupPr>
            <m:ctrlPr>
              <w:rPr>
                <w:rFonts w:ascii="Cambria Math" w:eastAsia="Cambria Math" w:hAnsi="Cambria Math" w:cs="Cambria Math"/>
                <w:sz w:val="26"/>
                <w:szCs w:val="26"/>
              </w:rPr>
            </m:ctrlPr>
          </m:sSubSupPr>
          <m:e/>
          <m:sub>
            <m:r>
              <w:rPr>
                <w:rFonts w:ascii="Cambria Math" w:eastAsia="Cambria Math" w:hAnsi="Cambria Math" w:cs="Cambria Math"/>
                <w:sz w:val="26"/>
                <w:szCs w:val="26"/>
              </w:rPr>
              <m:t>Z</m:t>
            </m:r>
          </m:sub>
          <m:sup>
            <m:r>
              <w:rPr>
                <w:rFonts w:ascii="Cambria Math" w:eastAsia="Cambria Math" w:hAnsi="Cambria Math" w:cs="Cambria Math"/>
                <w:sz w:val="26"/>
                <w:szCs w:val="26"/>
              </w:rPr>
              <m:t>A</m:t>
            </m:r>
          </m:sup>
        </m:sSubSup>
        <m:r>
          <w:rPr>
            <w:rFonts w:ascii="Cambria Math" w:eastAsia="Cambria Math" w:hAnsi="Cambria Math" w:cs="Cambria Math"/>
            <w:sz w:val="26"/>
            <w:szCs w:val="26"/>
          </w:rPr>
          <m:t>X</m:t>
        </m:r>
        <m:r>
          <w:rPr>
            <w:rFonts w:ascii="Cambria Math" w:eastAsia="Cambria Math" w:hAnsi="Cambria Math" w:cs="Cambria Math"/>
            <w:sz w:val="26"/>
            <w:szCs w:val="26"/>
          </w:rPr>
          <m:t>→</m:t>
        </m:r>
        <m:r>
          <w:rPr>
            <w:rFonts w:ascii="Cambria Math" w:eastAsia="Cambria Math" w:hAnsi="Cambria Math" w:cs="Cambria Math"/>
            <w:sz w:val="26"/>
            <w:szCs w:val="26"/>
          </w:rPr>
          <m:t>Z</m:t>
        </m:r>
        <m:r>
          <w:rPr>
            <w:rFonts w:ascii="Cambria Math" w:eastAsia="Cambria Math" w:hAnsi="Cambria Math" w:cs="Cambria Math"/>
            <w:sz w:val="26"/>
            <w:szCs w:val="26"/>
          </w:rPr>
          <m:t>-</m:t>
        </m:r>
        <m:r>
          <w:rPr>
            <w:rFonts w:ascii="Cambria Math" w:eastAsia="Cambria Math" w:hAnsi="Cambria Math" w:cs="Cambria Math"/>
            <w:sz w:val="26"/>
            <w:szCs w:val="26"/>
          </w:rPr>
          <m:t>2</m:t>
        </m:r>
        <m:r>
          <w:rPr>
            <w:rFonts w:ascii="Cambria Math" w:eastAsia="Cambria Math" w:hAnsi="Cambria Math" w:cs="Cambria Math"/>
            <w:sz w:val="26"/>
            <w:szCs w:val="26"/>
          </w:rPr>
          <m:t>A</m:t>
        </m:r>
        <m:r>
          <w:rPr>
            <w:rFonts w:ascii="Cambria Math" w:eastAsia="Cambria Math" w:hAnsi="Cambria Math" w:cs="Cambria Math"/>
            <w:sz w:val="26"/>
            <w:szCs w:val="26"/>
          </w:rPr>
          <m:t>-</m:t>
        </m:r>
        <m:r>
          <w:rPr>
            <w:rFonts w:ascii="Cambria Math" w:eastAsia="Cambria Math" w:hAnsi="Cambria Math" w:cs="Cambria Math"/>
            <w:sz w:val="26"/>
            <w:szCs w:val="26"/>
          </w:rPr>
          <m:t>4</m:t>
        </m:r>
        <m:r>
          <w:rPr>
            <w:rFonts w:ascii="Cambria Math" w:eastAsia="Cambria Math" w:hAnsi="Cambria Math" w:cs="Cambria Math"/>
            <w:sz w:val="26"/>
            <w:szCs w:val="26"/>
          </w:rPr>
          <m:t>Y</m:t>
        </m:r>
        <m:r>
          <w:rPr>
            <w:rFonts w:ascii="Cambria Math" w:eastAsia="Cambria Math" w:hAnsi="Cambria Math" w:cs="Cambria Math"/>
            <w:sz w:val="26"/>
            <w:szCs w:val="26"/>
          </w:rPr>
          <m:t>+24</m:t>
        </m:r>
        <m:r>
          <w:rPr>
            <w:rFonts w:ascii="Cambria Math" w:eastAsia="Cambria Math" w:hAnsi="Cambria Math" w:cs="Cambria Math"/>
            <w:sz w:val="26"/>
            <w:szCs w:val="26"/>
          </w:rPr>
          <m:t>α</m:t>
        </m:r>
      </m:oMath>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Phóng xạ</w:t>
      </w:r>
      <m:oMath>
        <m:sSup>
          <m:sSupPr>
            <m:ctrlPr>
              <w:rPr>
                <w:rFonts w:ascii="Cambria Math" w:eastAsia="Cambria Math" w:hAnsi="Cambria Math" w:cs="Cambria Math"/>
                <w:sz w:val="26"/>
                <w:szCs w:val="26"/>
              </w:rPr>
            </m:ctrlPr>
          </m:sSupPr>
          <m:e>
            <m:r>
              <w:rPr>
                <w:rFonts w:ascii="Cambria Math" w:hAnsi="Cambria Math"/>
              </w:rPr>
              <m:t>β</m:t>
            </m:r>
          </m:e>
          <m:sup>
            <m:r>
              <w:rPr>
                <w:rFonts w:ascii="Cambria Math" w:eastAsia="Cambria Math" w:hAnsi="Cambria Math" w:cs="Cambria Math"/>
                <w:sz w:val="26"/>
                <w:szCs w:val="26"/>
              </w:rPr>
              <m:t>-</m:t>
            </m:r>
          </m:sup>
        </m:sSup>
      </m:oMath>
      <w:r>
        <w:rPr>
          <w:rFonts w:ascii="Times New Roman" w:eastAsia="Times New Roman" w:hAnsi="Times New Roman" w:cs="Times New Roman"/>
          <w:sz w:val="26"/>
          <w:szCs w:val="26"/>
        </w:rPr>
        <w:t xml:space="preserve">:  </w:t>
      </w:r>
      <m:oMath>
        <m:sSubSup>
          <m:sSubSupPr>
            <m:ctrlPr>
              <w:rPr>
                <w:rFonts w:ascii="Cambria Math" w:eastAsia="Cambria Math" w:hAnsi="Cambria Math" w:cs="Cambria Math"/>
                <w:sz w:val="26"/>
                <w:szCs w:val="26"/>
              </w:rPr>
            </m:ctrlPr>
          </m:sSubSupPr>
          <m:e/>
          <m:sub>
            <m:r>
              <w:rPr>
                <w:rFonts w:ascii="Cambria Math" w:eastAsia="Cambria Math" w:hAnsi="Cambria Math" w:cs="Cambria Math"/>
                <w:sz w:val="26"/>
                <w:szCs w:val="26"/>
              </w:rPr>
              <m:t>Z</m:t>
            </m:r>
          </m:sub>
          <m:sup>
            <m:r>
              <w:rPr>
                <w:rFonts w:ascii="Cambria Math" w:eastAsia="Cambria Math" w:hAnsi="Cambria Math" w:cs="Cambria Math"/>
                <w:sz w:val="26"/>
                <w:szCs w:val="26"/>
              </w:rPr>
              <m:t>A</m:t>
            </m:r>
          </m:sup>
        </m:sSubSup>
        <m:r>
          <w:rPr>
            <w:rFonts w:ascii="Cambria Math" w:eastAsia="Cambria Math" w:hAnsi="Cambria Math" w:cs="Cambria Math"/>
            <w:sz w:val="26"/>
            <w:szCs w:val="26"/>
          </w:rPr>
          <m:t>X</m:t>
        </m:r>
        <m:r>
          <w:rPr>
            <w:rFonts w:ascii="Cambria Math" w:eastAsia="Cambria Math" w:hAnsi="Cambria Math" w:cs="Cambria Math"/>
            <w:sz w:val="26"/>
            <w:szCs w:val="26"/>
          </w:rPr>
          <m:t>→</m:t>
        </m:r>
        <m:r>
          <w:rPr>
            <w:rFonts w:ascii="Cambria Math" w:eastAsia="Cambria Math" w:hAnsi="Cambria Math" w:cs="Cambria Math"/>
            <w:sz w:val="26"/>
            <w:szCs w:val="26"/>
          </w:rPr>
          <m:t>Z</m:t>
        </m:r>
        <m:r>
          <w:rPr>
            <w:rFonts w:ascii="Cambria Math" w:eastAsia="Cambria Math" w:hAnsi="Cambria Math" w:cs="Cambria Math"/>
            <w:sz w:val="26"/>
            <w:szCs w:val="26"/>
          </w:rPr>
          <m:t>+1</m:t>
        </m:r>
        <m:r>
          <w:rPr>
            <w:rFonts w:ascii="Cambria Math" w:eastAsia="Cambria Math" w:hAnsi="Cambria Math" w:cs="Cambria Math"/>
            <w:sz w:val="26"/>
            <w:szCs w:val="26"/>
          </w:rPr>
          <m:t>AY</m:t>
        </m:r>
        <m:r>
          <w:rPr>
            <w:rFonts w:ascii="Cambria Math" w:eastAsia="Cambria Math" w:hAnsi="Cambria Math" w:cs="Cambria Math"/>
            <w:sz w:val="26"/>
            <w:szCs w:val="26"/>
          </w:rPr>
          <m:t>+-10</m:t>
        </m:r>
        <m:r>
          <w:rPr>
            <w:rFonts w:ascii="Cambria Math" w:eastAsia="Cambria Math" w:hAnsi="Cambria Math" w:cs="Cambria Math"/>
            <w:sz w:val="26"/>
            <w:szCs w:val="26"/>
          </w:rPr>
          <m:t>e</m:t>
        </m:r>
      </m:oMath>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Phóng xạ</w:t>
      </w:r>
      <m:oMath>
        <m:sSup>
          <m:sSupPr>
            <m:ctrlPr>
              <w:rPr>
                <w:rFonts w:ascii="Cambria Math" w:eastAsia="Cambria Math" w:hAnsi="Cambria Math" w:cs="Cambria Math"/>
                <w:sz w:val="26"/>
                <w:szCs w:val="26"/>
              </w:rPr>
            </m:ctrlPr>
          </m:sSupPr>
          <m:e>
            <m:r>
              <w:rPr>
                <w:rFonts w:ascii="Cambria Math" w:hAnsi="Cambria Math"/>
              </w:rPr>
              <m:t>β</m:t>
            </m:r>
          </m:e>
          <m:sup>
            <m:r>
              <w:rPr>
                <w:rFonts w:ascii="Cambria Math" w:eastAsia="Cambria Math" w:hAnsi="Cambria Math" w:cs="Cambria Math"/>
                <w:sz w:val="26"/>
                <w:szCs w:val="26"/>
              </w:rPr>
              <m:t>+</m:t>
            </m:r>
          </m:sup>
        </m:sSup>
      </m:oMath>
      <w:r>
        <w:rPr>
          <w:rFonts w:ascii="Times New Roman" w:eastAsia="Times New Roman" w:hAnsi="Times New Roman" w:cs="Times New Roman"/>
          <w:sz w:val="26"/>
          <w:szCs w:val="26"/>
        </w:rPr>
        <w:t xml:space="preserve">:  </w:t>
      </w:r>
      <m:oMath>
        <m:sSubSup>
          <m:sSubSupPr>
            <m:ctrlPr>
              <w:rPr>
                <w:rFonts w:ascii="Cambria Math" w:eastAsia="Cambria Math" w:hAnsi="Cambria Math" w:cs="Cambria Math"/>
                <w:sz w:val="26"/>
                <w:szCs w:val="26"/>
              </w:rPr>
            </m:ctrlPr>
          </m:sSubSupPr>
          <m:e/>
          <m:sub>
            <m:r>
              <w:rPr>
                <w:rFonts w:ascii="Cambria Math" w:eastAsia="Cambria Math" w:hAnsi="Cambria Math" w:cs="Cambria Math"/>
                <w:sz w:val="26"/>
                <w:szCs w:val="26"/>
              </w:rPr>
              <m:t>Z</m:t>
            </m:r>
          </m:sub>
          <m:sup>
            <m:r>
              <w:rPr>
                <w:rFonts w:ascii="Cambria Math" w:eastAsia="Cambria Math" w:hAnsi="Cambria Math" w:cs="Cambria Math"/>
                <w:sz w:val="26"/>
                <w:szCs w:val="26"/>
              </w:rPr>
              <m:t>A</m:t>
            </m:r>
          </m:sup>
        </m:sSubSup>
        <m:r>
          <w:rPr>
            <w:rFonts w:ascii="Cambria Math" w:eastAsia="Cambria Math" w:hAnsi="Cambria Math" w:cs="Cambria Math"/>
            <w:sz w:val="26"/>
            <w:szCs w:val="26"/>
          </w:rPr>
          <m:t>X</m:t>
        </m:r>
        <m:r>
          <w:rPr>
            <w:rFonts w:ascii="Cambria Math" w:eastAsia="Cambria Math" w:hAnsi="Cambria Math" w:cs="Cambria Math"/>
            <w:sz w:val="26"/>
            <w:szCs w:val="26"/>
          </w:rPr>
          <m:t>→</m:t>
        </m:r>
        <m:r>
          <w:rPr>
            <w:rFonts w:ascii="Cambria Math" w:eastAsia="Cambria Math" w:hAnsi="Cambria Math" w:cs="Cambria Math"/>
            <w:sz w:val="26"/>
            <w:szCs w:val="26"/>
          </w:rPr>
          <m:t>Z</m:t>
        </m:r>
        <m:r>
          <w:rPr>
            <w:rFonts w:ascii="Cambria Math" w:eastAsia="Cambria Math" w:hAnsi="Cambria Math" w:cs="Cambria Math"/>
            <w:sz w:val="26"/>
            <w:szCs w:val="26"/>
          </w:rPr>
          <m:t>-</m:t>
        </m:r>
        <m:r>
          <w:rPr>
            <w:rFonts w:ascii="Cambria Math" w:eastAsia="Cambria Math" w:hAnsi="Cambria Math" w:cs="Cambria Math"/>
            <w:sz w:val="26"/>
            <w:szCs w:val="26"/>
          </w:rPr>
          <m:t>1</m:t>
        </m:r>
        <m:r>
          <w:rPr>
            <w:rFonts w:ascii="Cambria Math" w:eastAsia="Cambria Math" w:hAnsi="Cambria Math" w:cs="Cambria Math"/>
            <w:sz w:val="26"/>
            <w:szCs w:val="26"/>
          </w:rPr>
          <m:t>AY</m:t>
        </m:r>
        <m:r>
          <w:rPr>
            <w:rFonts w:ascii="Cambria Math" w:eastAsia="Cambria Math" w:hAnsi="Cambria Math" w:cs="Cambria Math"/>
            <w:sz w:val="26"/>
            <w:szCs w:val="26"/>
          </w:rPr>
          <m:t>+10</m:t>
        </m:r>
        <m:r>
          <w:rPr>
            <w:rFonts w:ascii="Cambria Math" w:eastAsia="Cambria Math" w:hAnsi="Cambria Math" w:cs="Cambria Math"/>
            <w:sz w:val="26"/>
            <w:szCs w:val="26"/>
          </w:rPr>
          <m:t>e</m:t>
        </m:r>
      </m:oMath>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Phóng xạ γ: Tia γ là sóng điện từ có bước sóng rất ngắn (λ &lt; 10–11 m).</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Định luật phóng xạ: Trong quá trì</w:t>
      </w:r>
      <w:r>
        <w:rPr>
          <w:rFonts w:ascii="Times New Roman" w:eastAsia="Times New Roman" w:hAnsi="Times New Roman" w:cs="Times New Roman"/>
          <w:sz w:val="26"/>
          <w:szCs w:val="26"/>
        </w:rPr>
        <w:t>nh phân rã, số hạt nhân chất phóng xạ còn lại giảm theo thời gian theo định luật hàm số mũ.</w:t>
      </w:r>
    </w:p>
    <w:p w:rsidR="004D2132" w:rsidRDefault="00F56942">
      <w:pPr>
        <w:rPr>
          <w:rFonts w:ascii="Cambria Math" w:eastAsia="Cambria Math" w:hAnsi="Cambria Math" w:cs="Cambria Math"/>
          <w:sz w:val="26"/>
          <w:szCs w:val="26"/>
        </w:rPr>
      </w:pPr>
      <m:oMathPara>
        <m:oMath>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t</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0</m:t>
              </m:r>
            </m:sub>
          </m:sSub>
          <m:r>
            <w:rPr>
              <w:rFonts w:ascii="Cambria Math" w:eastAsia="Cambria Math" w:hAnsi="Cambria Math" w:cs="Cambria Math"/>
              <w:sz w:val="26"/>
              <w:szCs w:val="26"/>
            </w:rPr>
            <m:t>.</m:t>
          </m:r>
          <m:sSup>
            <m:sSupPr>
              <m:ctrlPr>
                <w:rPr>
                  <w:rFonts w:ascii="Cambria Math" w:eastAsia="Cambria Math" w:hAnsi="Cambria Math" w:cs="Cambria Math"/>
                  <w:sz w:val="26"/>
                  <w:szCs w:val="26"/>
                </w:rPr>
              </m:ctrlPr>
            </m:sSupPr>
            <m:e>
              <m:r>
                <w:rPr>
                  <w:rFonts w:ascii="Cambria Math" w:eastAsia="Cambria Math" w:hAnsi="Cambria Math" w:cs="Cambria Math"/>
                  <w:sz w:val="26"/>
                  <w:szCs w:val="26"/>
                </w:rPr>
                <m:t>2</m:t>
              </m:r>
            </m:e>
            <m:sup>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t</m:t>
                  </m:r>
                </m:num>
                <m:den>
                  <m:r>
                    <w:rPr>
                      <w:rFonts w:ascii="Cambria Math" w:eastAsia="Cambria Math" w:hAnsi="Cambria Math" w:cs="Cambria Math"/>
                      <w:sz w:val="26"/>
                      <w:szCs w:val="26"/>
                    </w:rPr>
                    <m:t>T</m:t>
                  </m:r>
                </m:den>
              </m:f>
            </m:sup>
          </m:sSup>
        </m:oMath>
      </m:oMathPara>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Độ phóng xạ H đặc trưng cho tính phóng xạ mạnh hay yếu của một lượng chất phóng xạ.</w:t>
      </w:r>
    </w:p>
    <w:p w:rsidR="004D2132" w:rsidRDefault="00F56942">
      <w:pPr>
        <w:rPr>
          <w:rFonts w:ascii="Cambria Math" w:eastAsia="Cambria Math" w:hAnsi="Cambria Math" w:cs="Cambria Math"/>
          <w:sz w:val="26"/>
          <w:szCs w:val="26"/>
        </w:rPr>
      </w:pPr>
      <m:oMathPara>
        <m:oMath>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H</m:t>
              </m:r>
            </m:e>
            <m:sub>
              <m:r>
                <w:rPr>
                  <w:rFonts w:ascii="Cambria Math" w:eastAsia="Cambria Math" w:hAnsi="Cambria Math" w:cs="Cambria Math"/>
                  <w:sz w:val="26"/>
                  <w:szCs w:val="26"/>
                </w:rPr>
                <m:t>t</m:t>
              </m:r>
            </m:sub>
          </m:sSub>
          <m:r>
            <w:rPr>
              <w:rFonts w:ascii="Cambria Math" w:eastAsia="Cambria Math" w:hAnsi="Cambria Math" w:cs="Cambria Math"/>
              <w:sz w:val="26"/>
              <w:szCs w:val="26"/>
            </w:rPr>
            <m:t>=</m:t>
          </m:r>
          <m:r>
            <w:rPr>
              <w:rFonts w:ascii="Cambria Math" w:eastAsia="Cambria Math" w:hAnsi="Cambria Math" w:cs="Cambria Math"/>
              <w:sz w:val="26"/>
              <w:szCs w:val="26"/>
            </w:rPr>
            <m:t>λ</m:t>
          </m:r>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t</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H</m:t>
              </m:r>
            </m:e>
            <m:sub>
              <m:r>
                <w:rPr>
                  <w:rFonts w:ascii="Cambria Math" w:eastAsia="Cambria Math" w:hAnsi="Cambria Math" w:cs="Cambria Math"/>
                  <w:sz w:val="26"/>
                  <w:szCs w:val="26"/>
                </w:rPr>
                <m:t>0</m:t>
              </m:r>
            </m:sub>
          </m:sSub>
          <m:r>
            <w:rPr>
              <w:rFonts w:ascii="Cambria Math" w:eastAsia="Cambria Math" w:hAnsi="Cambria Math" w:cs="Cambria Math"/>
              <w:sz w:val="26"/>
              <w:szCs w:val="26"/>
            </w:rPr>
            <m:t>.</m:t>
          </m:r>
          <m:sSup>
            <m:sSupPr>
              <m:ctrlPr>
                <w:rPr>
                  <w:rFonts w:ascii="Cambria Math" w:eastAsia="Cambria Math" w:hAnsi="Cambria Math" w:cs="Cambria Math"/>
                  <w:sz w:val="26"/>
                  <w:szCs w:val="26"/>
                </w:rPr>
              </m:ctrlPr>
            </m:sSupPr>
            <m:e>
              <m:r>
                <w:rPr>
                  <w:rFonts w:ascii="Cambria Math" w:eastAsia="Cambria Math" w:hAnsi="Cambria Math" w:cs="Cambria Math"/>
                  <w:sz w:val="26"/>
                  <w:szCs w:val="26"/>
                </w:rPr>
                <m:t>e</m:t>
              </m:r>
            </m:e>
            <m:sup>
              <m:r>
                <w:rPr>
                  <w:rFonts w:ascii="Cambria Math" w:eastAsia="Cambria Math" w:hAnsi="Cambria Math" w:cs="Cambria Math"/>
                  <w:sz w:val="26"/>
                  <w:szCs w:val="26"/>
                </w:rPr>
                <m:t>-</m:t>
              </m:r>
              <m:r>
                <w:rPr>
                  <w:rFonts w:ascii="Cambria Math" w:eastAsia="Cambria Math" w:hAnsi="Cambria Math" w:cs="Cambria Math"/>
                  <w:sz w:val="26"/>
                  <w:szCs w:val="26"/>
                </w:rPr>
                <m:t>λ</m:t>
              </m:r>
              <m:r>
                <w:rPr>
                  <w:rFonts w:ascii="Cambria Math" w:eastAsia="Cambria Math" w:hAnsi="Cambria Math" w:cs="Cambria Math"/>
                  <w:sz w:val="26"/>
                  <w:szCs w:val="26"/>
                </w:rPr>
                <m:t>.</m:t>
              </m:r>
              <m:r>
                <w:rPr>
                  <w:rFonts w:ascii="Cambria Math" w:eastAsia="Cambria Math" w:hAnsi="Cambria Math" w:cs="Cambria Math"/>
                  <w:sz w:val="26"/>
                  <w:szCs w:val="26"/>
                </w:rPr>
                <m:t>t</m:t>
              </m:r>
            </m:sup>
          </m:sSup>
        </m:oMath>
      </m:oMathPara>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Nguyên tắc an toàn khi làm việc vớ</w:t>
      </w:r>
      <w:r>
        <w:rPr>
          <w:rFonts w:ascii="Times New Roman" w:eastAsia="Times New Roman" w:hAnsi="Times New Roman" w:cs="Times New Roman"/>
          <w:sz w:val="26"/>
          <w:szCs w:val="26"/>
        </w:rPr>
        <w:t>i nguồn phóng xạ: Giữ khoảng cách đủ xa đối với nguồn phóng xạ, cần sử dụng các tấm chắn nguồn phóng xạ đủ tốt và cần giảm thiểu thời gian phơi nhiễm phóng xạ.</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Năng lực vật lí</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được thí nghiệm quan sát tia phóng xạ với buồng mây W</w:t>
      </w:r>
      <w:r>
        <w:rPr>
          <w:rFonts w:ascii="Times New Roman" w:eastAsia="Times New Roman" w:hAnsi="Times New Roman" w:cs="Times New Roman"/>
          <w:sz w:val="26"/>
          <w:szCs w:val="26"/>
        </w:rPr>
        <w:t>ilson.</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bản chất tự phát và ngẫu nhiên của sự phân rã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được sơ lược một số tính chất của các phóng xạ α, β và γ.</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Định nghĩa được độ phóng xạ, hằng số phóng xạ và vận dụng được liên hệ H = λN.</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V</w:t>
      </w:r>
      <w:r>
        <w:rPr>
          <w:rFonts w:ascii="Times New Roman" w:eastAsia="Times New Roman" w:hAnsi="Times New Roman" w:cs="Times New Roman"/>
          <w:sz w:val="26"/>
          <w:szCs w:val="26"/>
        </w:rPr>
        <w:t>ậ</w:t>
      </w:r>
      <w:r>
        <w:rPr>
          <w:rFonts w:ascii="Times New Roman" w:eastAsia="Times New Roman" w:hAnsi="Times New Roman" w:cs="Times New Roman"/>
          <w:sz w:val="26"/>
          <w:szCs w:val="26"/>
        </w:rPr>
        <w:t>n d</w:t>
      </w:r>
      <w:r>
        <w:rPr>
          <w:rFonts w:ascii="Times New Roman" w:eastAsia="Times New Roman" w:hAnsi="Times New Roman" w:cs="Times New Roman"/>
          <w:sz w:val="26"/>
          <w:szCs w:val="26"/>
        </w:rPr>
        <w:t>ụ</w:t>
      </w:r>
      <w:r>
        <w:rPr>
          <w:rFonts w:ascii="Times New Roman" w:eastAsia="Times New Roman" w:hAnsi="Times New Roman" w:cs="Times New Roman"/>
          <w:sz w:val="26"/>
          <w:szCs w:val="26"/>
        </w:rPr>
        <w:t>ng đư</w:t>
      </w:r>
      <w:r>
        <w:rPr>
          <w:rFonts w:ascii="Times New Roman" w:eastAsia="Times New Roman" w:hAnsi="Times New Roman" w:cs="Times New Roman"/>
          <w:sz w:val="26"/>
          <w:szCs w:val="26"/>
        </w:rPr>
        <w:t>ợ</w:t>
      </w:r>
      <w:r>
        <w:rPr>
          <w:rFonts w:ascii="Times New Roman" w:eastAsia="Times New Roman" w:hAnsi="Times New Roman" w:cs="Times New Roman"/>
          <w:sz w:val="26"/>
          <w:szCs w:val="26"/>
        </w:rPr>
        <w:t>c công th</w:t>
      </w:r>
      <w:r>
        <w:rPr>
          <w:rFonts w:ascii="Times New Roman" w:eastAsia="Times New Roman" w:hAnsi="Times New Roman" w:cs="Times New Roman"/>
          <w:sz w:val="26"/>
          <w:szCs w:val="26"/>
        </w:rPr>
        <w:t>ứ</w:t>
      </w:r>
      <w:r>
        <w:rPr>
          <w:rFonts w:ascii="Times New Roman" w:eastAsia="Times New Roman" w:hAnsi="Times New Roman" w:cs="Times New Roman"/>
          <w:sz w:val="26"/>
          <w:szCs w:val="26"/>
        </w:rPr>
        <w:t xml:space="preserve">c </w:t>
      </w:r>
      <m:oMath>
        <m:r>
          <w:rPr>
            <w:rFonts w:ascii="Cambria Math" w:eastAsia="Cambria Math" w:hAnsi="Cambria Math" w:cs="Cambria Math"/>
            <w:sz w:val="26"/>
            <w:szCs w:val="26"/>
          </w:rPr>
          <m:t>x</m:t>
        </m:r>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x</m:t>
            </m:r>
          </m:e>
          <m:sub>
            <m:r>
              <w:rPr>
                <w:rFonts w:ascii="Cambria Math" w:eastAsia="Cambria Math" w:hAnsi="Cambria Math" w:cs="Cambria Math"/>
                <w:sz w:val="26"/>
                <w:szCs w:val="26"/>
              </w:rPr>
              <m:t>o</m:t>
            </m:r>
          </m:sub>
        </m:sSub>
        <m:r>
          <w:rPr>
            <w:rFonts w:ascii="Cambria Math" w:eastAsia="Cambria Math" w:hAnsi="Cambria Math" w:cs="Cambria Math"/>
            <w:sz w:val="26"/>
            <w:szCs w:val="26"/>
          </w:rPr>
          <m:t>.</m:t>
        </m:r>
        <m:sSup>
          <m:sSupPr>
            <m:ctrlPr>
              <w:rPr>
                <w:rFonts w:ascii="Cambria Math" w:eastAsia="Cambria Math" w:hAnsi="Cambria Math" w:cs="Cambria Math"/>
                <w:sz w:val="26"/>
                <w:szCs w:val="26"/>
              </w:rPr>
            </m:ctrlPr>
          </m:sSupPr>
          <m:e>
            <m:r>
              <w:rPr>
                <w:rFonts w:ascii="Cambria Math" w:eastAsia="Cambria Math" w:hAnsi="Cambria Math" w:cs="Cambria Math"/>
                <w:sz w:val="26"/>
                <w:szCs w:val="26"/>
              </w:rPr>
              <m:t>e</m:t>
            </m:r>
          </m:e>
          <m:sup>
            <m:r>
              <w:rPr>
                <w:rFonts w:ascii="Cambria Math" w:eastAsia="Cambria Math" w:hAnsi="Cambria Math" w:cs="Cambria Math"/>
                <w:sz w:val="26"/>
                <w:szCs w:val="26"/>
              </w:rPr>
              <m:t>-</m:t>
            </m:r>
            <m:r>
              <w:rPr>
                <w:rFonts w:ascii="Cambria Math" w:eastAsia="Cambria Math" w:hAnsi="Cambria Math" w:cs="Cambria Math"/>
                <w:sz w:val="26"/>
                <w:szCs w:val="26"/>
              </w:rPr>
              <m:t>λt</m:t>
            </m:r>
          </m:sup>
        </m:sSup>
      </m:oMath>
      <w:r>
        <w:rPr>
          <w:rFonts w:ascii="Times New Roman" w:eastAsia="Times New Roman" w:hAnsi="Times New Roman" w:cs="Times New Roman"/>
          <w:sz w:val="26"/>
          <w:szCs w:val="26"/>
        </w:rPr>
        <w:t>, với x là độ phóng xạ, số hạt chưa phân rã hoặc tốc độ hạt đếm được.</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Định nghĩa được chu kì bán rã.</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được dấu hiệu vị trí có phóng xạ thông qua các biển báo.</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các nguyên tắc an toàn phóng xạ; tuân thủ quy tắc an toàn phóng xạ.</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Năng lực chung</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Hợp tác với bạn trong nhóm thực hiện nhiệm vụ trong Phiếu học tập số 1, 2, 3.</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Giao tiếp và hợp tác hiệu quả với bạn khi thực hiện nhiệm vụ minh hoạ cho biệ</w:t>
      </w:r>
      <w:r>
        <w:rPr>
          <w:rFonts w:ascii="Times New Roman" w:eastAsia="Times New Roman" w:hAnsi="Times New Roman" w:cs="Times New Roman"/>
          <w:sz w:val="26"/>
          <w:szCs w:val="26"/>
        </w:rPr>
        <w:t>n pháp an toàn phóng xạ.</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THIẾT BỊ DẠY HỌC VÀ HỌC LIỆU</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Thí nghiệm mô phỏng https://phet.colorado.edu/sims/cheerpj/nuclear-physics/latest/nuclear-</w:t>
      </w:r>
      <w:r>
        <w:rPr>
          <w:rFonts w:ascii="Times New Roman" w:eastAsia="Times New Roman" w:hAnsi="Times New Roman" w:cs="Times New Roman"/>
          <w:sz w:val="26"/>
          <w:szCs w:val="26"/>
        </w:rPr>
        <w:lastRenderedPageBreak/>
        <w:t xml:space="preserve">physics.html?simulation=alpha-decay&amp;locale=vi </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Bộ thí nghiệm đếm tia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Bộ thí nghiệm buồng mây</w:t>
      </w:r>
      <w:r>
        <w:rPr>
          <w:rFonts w:ascii="Times New Roman" w:eastAsia="Times New Roman" w:hAnsi="Times New Roman" w:cs="Times New Roman"/>
          <w:sz w:val="26"/>
          <w:szCs w:val="26"/>
        </w:rPr>
        <w:t xml:space="preserve"> Wilson quan sát tia phóng xạ và điện thoại di động có thể quay video.</w:t>
      </w:r>
    </w:p>
    <w:p w:rsidR="004D2132" w:rsidRDefault="00F56942">
      <w:pPr>
        <w:rPr>
          <w:rFonts w:ascii="Times New Roman" w:eastAsia="Times New Roman" w:hAnsi="Times New Roman" w:cs="Times New Roman"/>
          <w:sz w:val="26"/>
          <w:szCs w:val="26"/>
        </w:rPr>
      </w:pPr>
      <w:r>
        <w:rPr>
          <w:noProof/>
          <w:lang w:val="en-US"/>
        </w:rPr>
        <w:drawing>
          <wp:anchor distT="0" distB="0" distL="0" distR="0" simplePos="0" relativeHeight="251658240" behindDoc="0" locked="0" layoutInCell="1" hidden="0" allowOverlap="1">
            <wp:simplePos x="0" y="0"/>
            <wp:positionH relativeFrom="column">
              <wp:posOffset>986700</wp:posOffset>
            </wp:positionH>
            <wp:positionV relativeFrom="paragraph">
              <wp:posOffset>93960</wp:posOffset>
            </wp:positionV>
            <wp:extent cx="3765509" cy="884681"/>
            <wp:effectExtent l="0" t="0" r="0" b="0"/>
            <wp:wrapTopAndBottom distT="0" dist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a:srcRect/>
                    <a:stretch>
                      <a:fillRect/>
                    </a:stretch>
                  </pic:blipFill>
                  <pic:spPr>
                    <a:xfrm>
                      <a:off x="0" y="0"/>
                      <a:ext cx="3765509" cy="884681"/>
                    </a:xfrm>
                    <a:prstGeom prst="rect">
                      <a:avLst/>
                    </a:prstGeom>
                    <a:ln/>
                  </pic:spPr>
                </pic:pic>
              </a:graphicData>
            </a:graphic>
          </wp:anchor>
        </w:drawing>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học tập 1: Thí nghiệm đếm tia phóng xạ, làm việc nhóm (in trên giấy A4).</w:t>
      </w:r>
      <w:r>
        <w:rPr>
          <w:noProof/>
          <w:lang w:val="en-US"/>
        </w:rPr>
        <mc:AlternateContent>
          <mc:Choice Requires="wpg">
            <w:drawing>
              <wp:anchor distT="0" distB="0" distL="0" distR="0" simplePos="0" relativeHeight="251659264" behindDoc="0" locked="0" layoutInCell="1" hidden="0" allowOverlap="1">
                <wp:simplePos x="0" y="0"/>
                <wp:positionH relativeFrom="column">
                  <wp:posOffset>0</wp:posOffset>
                </wp:positionH>
                <wp:positionV relativeFrom="paragraph">
                  <wp:posOffset>292100</wp:posOffset>
                </wp:positionV>
                <wp:extent cx="6419510" cy="7507605"/>
                <wp:effectExtent l="0" t="0" r="0" b="0"/>
                <wp:wrapTopAndBottom distT="0" distB="0"/>
                <wp:docPr id="1" name="Group 1"/>
                <wp:cNvGraphicFramePr/>
                <a:graphic xmlns:a="http://schemas.openxmlformats.org/drawingml/2006/main">
                  <a:graphicData uri="http://schemas.microsoft.com/office/word/2010/wordprocessingGroup">
                    <wpg:wgp>
                      <wpg:cNvGrpSpPr/>
                      <wpg:grpSpPr>
                        <a:xfrm>
                          <a:off x="0" y="0"/>
                          <a:ext cx="6419510" cy="7507605"/>
                          <a:chOff x="2131150" y="21100"/>
                          <a:chExt cx="6429700" cy="7517800"/>
                        </a:xfrm>
                      </wpg:grpSpPr>
                      <wpg:grpSp>
                        <wpg:cNvPr id="2" name="Group 2"/>
                        <wpg:cNvGrpSpPr/>
                        <wpg:grpSpPr>
                          <a:xfrm>
                            <a:off x="2136245" y="26198"/>
                            <a:ext cx="6419510" cy="7507605"/>
                            <a:chOff x="883" y="180"/>
                            <a:chExt cx="8913" cy="12818"/>
                          </a:xfrm>
                        </wpg:grpSpPr>
                        <wps:wsp>
                          <wps:cNvPr id="4" name="Rectangle 4"/>
                          <wps:cNvSpPr/>
                          <wps:spPr>
                            <a:xfrm>
                              <a:off x="883" y="180"/>
                              <a:ext cx="8900" cy="12800"/>
                            </a:xfrm>
                            <a:prstGeom prst="rect">
                              <a:avLst/>
                            </a:prstGeom>
                            <a:noFill/>
                            <a:ln>
                              <a:noFill/>
                            </a:ln>
                          </wps:spPr>
                          <wps:txbx>
                            <w:txbxContent>
                              <w:p w:rsidR="004D2132" w:rsidRDefault="004D2132">
                                <w:pPr>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4"/>
                            <pic:cNvPicPr preferRelativeResize="0"/>
                          </pic:nvPicPr>
                          <pic:blipFill rotWithShape="1">
                            <a:blip r:embed="rId7">
                              <a:alphaModFix/>
                            </a:blip>
                            <a:srcRect/>
                            <a:stretch/>
                          </pic:blipFill>
                          <pic:spPr>
                            <a:xfrm>
                              <a:off x="2389" y="2140"/>
                              <a:ext cx="6046" cy="2488"/>
                            </a:xfrm>
                            <a:prstGeom prst="rect">
                              <a:avLst/>
                            </a:prstGeom>
                            <a:noFill/>
                            <a:ln>
                              <a:noFill/>
                            </a:ln>
                          </pic:spPr>
                        </pic:pic>
                        <wps:wsp>
                          <wps:cNvPr id="6" name="Rectangle 6"/>
                          <wps:cNvSpPr/>
                          <wps:spPr>
                            <a:xfrm>
                              <a:off x="883" y="180"/>
                              <a:ext cx="8913" cy="12818"/>
                            </a:xfrm>
                            <a:prstGeom prst="rect">
                              <a:avLst/>
                            </a:prstGeom>
                            <a:noFill/>
                            <a:ln w="10150" cap="flat" cmpd="sng">
                              <a:solidFill>
                                <a:srgbClr val="F36F21"/>
                              </a:solidFill>
                              <a:prstDash val="solid"/>
                              <a:miter lim="800000"/>
                              <a:headEnd type="none" w="sm" len="sm"/>
                              <a:tailEnd type="none" w="sm" len="sm"/>
                            </a:ln>
                          </wps:spPr>
                          <wps:txbx>
                            <w:txbxContent>
                              <w:p w:rsidR="004D2132" w:rsidRDefault="00F56942">
                                <w:pPr>
                                  <w:spacing w:before="218"/>
                                  <w:ind w:left="1225" w:firstLine="1225"/>
                                  <w:jc w:val="center"/>
                                  <w:textDirection w:val="btLr"/>
                                </w:pPr>
                                <w:r>
                                  <w:rPr>
                                    <w:b/>
                                    <w:color w:val="C4151C"/>
                                    <w:sz w:val="24"/>
                                  </w:rPr>
                                  <w:t>PHI</w:t>
                                </w:r>
                                <w:r>
                                  <w:rPr>
                                    <w:b/>
                                    <w:color w:val="C4151C"/>
                                    <w:sz w:val="24"/>
                                  </w:rPr>
                                  <w:t>Ế</w:t>
                                </w:r>
                                <w:r>
                                  <w:rPr>
                                    <w:b/>
                                    <w:color w:val="C4151C"/>
                                    <w:sz w:val="24"/>
                                  </w:rPr>
                                  <w:t>U H</w:t>
                                </w:r>
                                <w:r>
                                  <w:rPr>
                                    <w:b/>
                                    <w:color w:val="C4151C"/>
                                    <w:sz w:val="24"/>
                                  </w:rPr>
                                  <w:t>Ọ</w:t>
                                </w:r>
                                <w:r>
                                  <w:rPr>
                                    <w:b/>
                                    <w:color w:val="C4151C"/>
                                    <w:sz w:val="24"/>
                                  </w:rPr>
                                  <w:t>C T</w:t>
                                </w:r>
                                <w:r>
                                  <w:rPr>
                                    <w:b/>
                                    <w:color w:val="C4151C"/>
                                    <w:sz w:val="24"/>
                                  </w:rPr>
                                  <w:t>Ậ</w:t>
                                </w:r>
                                <w:r>
                                  <w:rPr>
                                    <w:b/>
                                    <w:color w:val="C4151C"/>
                                    <w:sz w:val="24"/>
                                  </w:rPr>
                                  <w:t>P S</w:t>
                                </w:r>
                                <w:r>
                                  <w:rPr>
                                    <w:b/>
                                    <w:color w:val="C4151C"/>
                                    <w:sz w:val="24"/>
                                  </w:rPr>
                                  <w:t>Ố</w:t>
                                </w:r>
                                <w:r>
                                  <w:rPr>
                                    <w:b/>
                                    <w:color w:val="C4151C"/>
                                    <w:sz w:val="24"/>
                                  </w:rPr>
                                  <w:t xml:space="preserve"> 1: THÍ NGHI</w:t>
                                </w:r>
                                <w:r>
                                  <w:rPr>
                                    <w:b/>
                                    <w:color w:val="C4151C"/>
                                    <w:sz w:val="24"/>
                                  </w:rPr>
                                  <w:t>Ệ</w:t>
                                </w:r>
                                <w:r>
                                  <w:rPr>
                                    <w:b/>
                                    <w:color w:val="C4151C"/>
                                    <w:sz w:val="24"/>
                                  </w:rPr>
                                  <w:t>M Đ</w:t>
                                </w:r>
                                <w:r>
                                  <w:rPr>
                                    <w:b/>
                                    <w:color w:val="C4151C"/>
                                    <w:sz w:val="24"/>
                                  </w:rPr>
                                  <w:t>Ế</w:t>
                                </w:r>
                                <w:r>
                                  <w:rPr>
                                    <w:b/>
                                    <w:color w:val="C4151C"/>
                                    <w:sz w:val="24"/>
                                  </w:rPr>
                                  <w:t>M TIA PHÓNG X</w:t>
                                </w:r>
                                <w:r>
                                  <w:rPr>
                                    <w:b/>
                                    <w:color w:val="C4151C"/>
                                    <w:sz w:val="24"/>
                                  </w:rPr>
                                  <w:t>Ạ</w:t>
                                </w:r>
                              </w:p>
                              <w:p w:rsidR="004D2132" w:rsidRDefault="00F56942">
                                <w:pPr>
                                  <w:spacing w:before="121"/>
                                  <w:ind w:left="1129" w:firstLine="1129"/>
                                  <w:textDirection w:val="btLr"/>
                                </w:pPr>
                                <w:r>
                                  <w:rPr>
                                    <w:rFonts w:ascii="Times New Roman" w:eastAsia="Times New Roman" w:hAnsi="Times New Roman" w:cs="Times New Roman"/>
                                    <w:i/>
                                    <w:color w:val="231F20"/>
                                    <w:sz w:val="26"/>
                                  </w:rPr>
                                  <w:t>(Dành cho thí nghiệm sử dụng đầu thu phóng xạ Gei</w:t>
                                </w:r>
                                <w:r>
                                  <w:rPr>
                                    <w:rFonts w:ascii="Times New Roman" w:eastAsia="Times New Roman" w:hAnsi="Times New Roman" w:cs="Times New Roman"/>
                                    <w:i/>
                                    <w:color w:val="231F20"/>
                                    <w:sz w:val="26"/>
                                  </w:rPr>
                                  <w:t>ger-Muller)</w:t>
                                </w:r>
                              </w:p>
                              <w:p w:rsidR="004D2132" w:rsidRDefault="00F56942">
                                <w:pPr>
                                  <w:spacing w:before="125"/>
                                  <w:ind w:left="217" w:firstLine="217"/>
                                  <w:textDirection w:val="btLr"/>
                                </w:pPr>
                                <w:r>
                                  <w:rPr>
                                    <w:rFonts w:ascii="Times New Roman" w:eastAsia="Times New Roman" w:hAnsi="Times New Roman" w:cs="Times New Roman"/>
                                    <w:color w:val="231F20"/>
                                    <w:sz w:val="25"/>
                                  </w:rPr>
                                  <w:t>Bố trí thí nghiệm như hình vẽ.</w:t>
                                </w:r>
                              </w:p>
                              <w:p w:rsidR="004D2132" w:rsidRDefault="00F56942">
                                <w:pPr>
                                  <w:spacing w:before="128"/>
                                  <w:ind w:left="217" w:firstLine="217"/>
                                  <w:textDirection w:val="btLr"/>
                                </w:pPr>
                                <w:r>
                                  <w:rPr>
                                    <w:rFonts w:ascii="Times New Roman" w:eastAsia="Times New Roman" w:hAnsi="Times New Roman" w:cs="Times New Roman"/>
                                    <w:color w:val="231F20"/>
                                    <w:sz w:val="25"/>
                                  </w:rPr>
                                  <w:t>Theo dõi thời gian và đọc số tia phóng xạ hiển thị trên màn hình (5).</w:t>
                                </w:r>
                              </w:p>
                              <w:p w:rsidR="004D2132" w:rsidRDefault="004D2132">
                                <w:pPr>
                                  <w:textDirection w:val="btLr"/>
                                </w:pPr>
                              </w:p>
                              <w:p w:rsidR="004D2132" w:rsidRDefault="004D2132">
                                <w:pPr>
                                  <w:textDirection w:val="btLr"/>
                                </w:pPr>
                              </w:p>
                              <w:p w:rsidR="004D2132" w:rsidRDefault="004D2132">
                                <w:pPr>
                                  <w:textDirection w:val="btLr"/>
                                </w:pPr>
                              </w:p>
                              <w:p w:rsidR="004D2132" w:rsidRDefault="004D2132">
                                <w:pPr>
                                  <w:textDirection w:val="btLr"/>
                                </w:pPr>
                              </w:p>
                              <w:p w:rsidR="004D2132" w:rsidRDefault="004D2132">
                                <w:pPr>
                                  <w:textDirection w:val="btLr"/>
                                </w:pPr>
                              </w:p>
                              <w:p w:rsidR="004D2132" w:rsidRDefault="004D2132">
                                <w:pPr>
                                  <w:textDirection w:val="btLr"/>
                                </w:pPr>
                              </w:p>
                              <w:p w:rsidR="004D2132" w:rsidRDefault="00F56942">
                                <w:pPr>
                                  <w:ind w:left="2787" w:right="2787" w:firstLine="2787"/>
                                  <w:jc w:val="center"/>
                                  <w:textDirection w:val="btLr"/>
                                </w:pPr>
                                <w:r>
                                  <w:rPr>
                                    <w:rFonts w:ascii="Arial" w:eastAsia="Arial" w:hAnsi="Arial" w:cs="Arial"/>
                                    <w:b/>
                                    <w:i/>
                                    <w:color w:val="231F20"/>
                                    <w:sz w:val="24"/>
                                  </w:rPr>
                                  <w:t xml:space="preserve">Hình 23.2. </w:t>
                                </w:r>
                                <w:r>
                                  <w:rPr>
                                    <w:rFonts w:ascii="Arial" w:eastAsia="Arial" w:hAnsi="Arial" w:cs="Arial"/>
                                    <w:i/>
                                    <w:color w:val="231F20"/>
                                    <w:sz w:val="24"/>
                                  </w:rPr>
                                  <w:t>Thí nghi</w:t>
                                </w:r>
                                <w:r>
                                  <w:rPr>
                                    <w:rFonts w:ascii="Arial" w:eastAsia="Arial" w:hAnsi="Arial" w:cs="Arial"/>
                                    <w:i/>
                                    <w:color w:val="231F20"/>
                                    <w:sz w:val="24"/>
                                  </w:rPr>
                                  <w:t>ệ</w:t>
                                </w:r>
                                <w:r>
                                  <w:rPr>
                                    <w:rFonts w:ascii="Arial" w:eastAsia="Arial" w:hAnsi="Arial" w:cs="Arial"/>
                                    <w:i/>
                                    <w:color w:val="231F20"/>
                                    <w:sz w:val="24"/>
                                  </w:rPr>
                                  <w:t>m đ</w:t>
                                </w:r>
                                <w:r>
                                  <w:rPr>
                                    <w:rFonts w:ascii="Arial" w:eastAsia="Arial" w:hAnsi="Arial" w:cs="Arial"/>
                                    <w:i/>
                                    <w:color w:val="231F20"/>
                                    <w:sz w:val="24"/>
                                  </w:rPr>
                                  <w:t>ế</w:t>
                                </w:r>
                                <w:r>
                                  <w:rPr>
                                    <w:rFonts w:ascii="Arial" w:eastAsia="Arial" w:hAnsi="Arial" w:cs="Arial"/>
                                    <w:i/>
                                    <w:color w:val="231F20"/>
                                    <w:sz w:val="24"/>
                                  </w:rPr>
                                  <w:t>m tia phóng x</w:t>
                                </w:r>
                                <w:r>
                                  <w:rPr>
                                    <w:rFonts w:ascii="Arial" w:eastAsia="Arial" w:hAnsi="Arial" w:cs="Arial"/>
                                    <w:i/>
                                    <w:color w:val="231F20"/>
                                    <w:sz w:val="24"/>
                                  </w:rPr>
                                  <w:t>ạ</w:t>
                                </w:r>
                              </w:p>
                              <w:p w:rsidR="004D2132" w:rsidRDefault="00F56942">
                                <w:pPr>
                                  <w:ind w:left="2787" w:right="2787" w:firstLine="2787"/>
                                  <w:jc w:val="center"/>
                                  <w:textDirection w:val="btLr"/>
                                </w:pPr>
                                <w:r>
                                  <w:rPr>
                                    <w:rFonts w:ascii="Times New Roman" w:eastAsia="Times New Roman" w:hAnsi="Times New Roman" w:cs="Times New Roman"/>
                                    <w:color w:val="231F20"/>
                                    <w:sz w:val="24"/>
                                  </w:rPr>
                                  <w:t>Kết quả thí nghiệm:</w:t>
                                </w:r>
                              </w:p>
                              <w:p w:rsidR="004D2132" w:rsidRDefault="00F56942">
                                <w:pPr>
                                  <w:ind w:left="447" w:right="377"/>
                                  <w:jc w:val="both"/>
                                  <w:textDirection w:val="btLr"/>
                                </w:pPr>
                                <w:r>
                                  <w:rPr>
                                    <w:rFonts w:ascii="Times New Roman" w:eastAsia="Times New Roman" w:hAnsi="Times New Roman" w:cs="Times New Roman"/>
                                    <w:color w:val="231F20"/>
                                    <w:sz w:val="24"/>
                                  </w:rPr>
                                  <w:t>Hãy nhận xét về số lượng phân rã trong các khoảng thời gian liên tiếp bằng nhau. Từ đó cho biết có thể dự đoán được thời điểm xảy ra và số lượng các phân rã phóng xạ không?</w:t>
                                </w:r>
                              </w:p>
                              <w:p w:rsidR="004D2132" w:rsidRDefault="00F56942">
                                <w:pPr>
                                  <w:spacing w:before="218"/>
                                  <w:ind w:left="1225" w:firstLine="1225"/>
                                  <w:jc w:val="center"/>
                                  <w:textDirection w:val="btLr"/>
                                </w:pPr>
                                <w:r>
                                  <w:rPr>
                                    <w:b/>
                                    <w:color w:val="C4151C"/>
                                    <w:sz w:val="24"/>
                                  </w:rPr>
                                  <w:t>PHI</w:t>
                                </w:r>
                                <w:r>
                                  <w:rPr>
                                    <w:b/>
                                    <w:color w:val="C4151C"/>
                                    <w:sz w:val="24"/>
                                  </w:rPr>
                                  <w:t>Ế</w:t>
                                </w:r>
                                <w:r>
                                  <w:rPr>
                                    <w:b/>
                                    <w:color w:val="C4151C"/>
                                    <w:sz w:val="24"/>
                                  </w:rPr>
                                  <w:t>U H</w:t>
                                </w:r>
                                <w:r>
                                  <w:rPr>
                                    <w:b/>
                                    <w:color w:val="C4151C"/>
                                    <w:sz w:val="24"/>
                                  </w:rPr>
                                  <w:t>Ọ</w:t>
                                </w:r>
                                <w:r>
                                  <w:rPr>
                                    <w:b/>
                                    <w:color w:val="C4151C"/>
                                    <w:sz w:val="24"/>
                                  </w:rPr>
                                  <w:t>C T</w:t>
                                </w:r>
                                <w:r>
                                  <w:rPr>
                                    <w:b/>
                                    <w:color w:val="C4151C"/>
                                    <w:sz w:val="24"/>
                                  </w:rPr>
                                  <w:t>Ậ</w:t>
                                </w:r>
                                <w:r>
                                  <w:rPr>
                                    <w:b/>
                                    <w:color w:val="C4151C"/>
                                    <w:sz w:val="24"/>
                                  </w:rPr>
                                  <w:t>P S</w:t>
                                </w:r>
                                <w:r>
                                  <w:rPr>
                                    <w:b/>
                                    <w:color w:val="C4151C"/>
                                    <w:sz w:val="24"/>
                                  </w:rPr>
                                  <w:t>Ố</w:t>
                                </w:r>
                                <w:r>
                                  <w:rPr>
                                    <w:b/>
                                    <w:color w:val="C4151C"/>
                                    <w:sz w:val="24"/>
                                  </w:rPr>
                                  <w:t xml:space="preserve"> 1: THÍ NGHI</w:t>
                                </w:r>
                                <w:r>
                                  <w:rPr>
                                    <w:b/>
                                    <w:color w:val="C4151C"/>
                                    <w:sz w:val="24"/>
                                  </w:rPr>
                                  <w:t>Ệ</w:t>
                                </w:r>
                                <w:r>
                                  <w:rPr>
                                    <w:b/>
                                    <w:color w:val="C4151C"/>
                                    <w:sz w:val="24"/>
                                  </w:rPr>
                                  <w:t>M Đ</w:t>
                                </w:r>
                                <w:r>
                                  <w:rPr>
                                    <w:b/>
                                    <w:color w:val="C4151C"/>
                                    <w:sz w:val="24"/>
                                  </w:rPr>
                                  <w:t>Ế</w:t>
                                </w:r>
                                <w:r>
                                  <w:rPr>
                                    <w:b/>
                                    <w:color w:val="C4151C"/>
                                    <w:sz w:val="24"/>
                                  </w:rPr>
                                  <w:t>M TIA PHÓNG X</w:t>
                                </w:r>
                                <w:r>
                                  <w:rPr>
                                    <w:b/>
                                    <w:color w:val="C4151C"/>
                                    <w:sz w:val="24"/>
                                  </w:rPr>
                                  <w:t>Ạ</w:t>
                                </w:r>
                              </w:p>
                              <w:p w:rsidR="004D2132" w:rsidRDefault="00F56942">
                                <w:pPr>
                                  <w:ind w:left="905" w:right="836"/>
                                  <w:jc w:val="center"/>
                                  <w:textDirection w:val="btLr"/>
                                </w:pPr>
                                <w:r>
                                  <w:rPr>
                                    <w:rFonts w:ascii="Times New Roman" w:eastAsia="Times New Roman" w:hAnsi="Times New Roman" w:cs="Times New Roman"/>
                                    <w:i/>
                                    <w:color w:val="231F20"/>
                                    <w:sz w:val="24"/>
                                  </w:rPr>
                                  <w:t xml:space="preserve">(Dành cho thí nghiệm sử dụng buồng </w:t>
                                </w:r>
                                <w:r>
                                  <w:rPr>
                                    <w:rFonts w:ascii="Times New Roman" w:eastAsia="Times New Roman" w:hAnsi="Times New Roman" w:cs="Times New Roman"/>
                                    <w:i/>
                                    <w:color w:val="231F20"/>
                                    <w:sz w:val="24"/>
                                  </w:rPr>
                                  <w:t>sương Wilson)</w:t>
                                </w:r>
                              </w:p>
                              <w:p w:rsidR="004D2132" w:rsidRDefault="004D2132">
                                <w:pPr>
                                  <w:textDirection w:val="btLr"/>
                                </w:pPr>
                              </w:p>
                              <w:p w:rsidR="004D2132" w:rsidRDefault="004D2132">
                                <w:pPr>
                                  <w:ind w:left="447" w:right="377"/>
                                  <w:jc w:val="center"/>
                                  <w:textDirection w:val="btLr"/>
                                </w:pPr>
                              </w:p>
                              <w:p w:rsidR="004D2132" w:rsidRDefault="00F56942">
                                <w:pPr>
                                  <w:ind w:left="648" w:right="379" w:firstLine="447"/>
                                  <w:textDirection w:val="btLr"/>
                                </w:pPr>
                                <w:r>
                                  <w:rPr>
                                    <w:rFonts w:ascii="Times New Roman" w:eastAsia="Times New Roman" w:hAnsi="Times New Roman" w:cs="Times New Roman"/>
                                    <w:color w:val="231F20"/>
                                    <w:sz w:val="24"/>
                                  </w:rPr>
                                  <w:t>Quay video quá trình phóng xạ của mẫu đất phóng xạ đặt trong buồng sương Wilson trong 3 phút.</w:t>
                                </w:r>
                              </w:p>
                              <w:p w:rsidR="004D2132" w:rsidRDefault="00F56942">
                                <w:pPr>
                                  <w:ind w:left="648" w:right="377" w:firstLine="447"/>
                                  <w:textDirection w:val="btLr"/>
                                </w:pPr>
                                <w:r>
                                  <w:rPr>
                                    <w:rFonts w:ascii="Times New Roman" w:eastAsia="Times New Roman" w:hAnsi="Times New Roman" w:cs="Times New Roman"/>
                                    <w:color w:val="231F20"/>
                                    <w:sz w:val="24"/>
                                  </w:rPr>
                                  <w:t>Phân tích video ở những thời điểm khác nhau và cho biết gần đúng số lượng tia phóng xạ.</w:t>
                                </w:r>
                              </w:p>
                              <w:p w:rsidR="004D2132" w:rsidRDefault="00F56942">
                                <w:pPr>
                                  <w:ind w:left="646" w:firstLine="447"/>
                                  <w:textDirection w:val="btLr"/>
                                </w:pPr>
                                <w:r>
                                  <w:rPr>
                                    <w:rFonts w:ascii="Times New Roman" w:eastAsia="Times New Roman" w:hAnsi="Times New Roman" w:cs="Times New Roman"/>
                                    <w:color w:val="231F20"/>
                                    <w:sz w:val="24"/>
                                  </w:rPr>
                                  <w:t>Ghi kết quả vào bảng.</w:t>
                                </w:r>
                              </w:p>
                              <w:p w:rsidR="004D2132" w:rsidRDefault="00F56942">
                                <w:pPr>
                                  <w:ind w:left="447" w:right="377"/>
                                  <w:jc w:val="both"/>
                                  <w:textDirection w:val="btLr"/>
                                </w:pPr>
                                <w:r>
                                  <w:rPr>
                                    <w:rFonts w:ascii="Times New Roman" w:eastAsia="Times New Roman" w:hAnsi="Times New Roman" w:cs="Times New Roman"/>
                                    <w:color w:val="231F20"/>
                                    <w:sz w:val="24"/>
                                  </w:rPr>
                                  <w:t>Hãy nhận xét về số lượng phân rã tro</w:t>
                                </w:r>
                                <w:r>
                                  <w:rPr>
                                    <w:rFonts w:ascii="Times New Roman" w:eastAsia="Times New Roman" w:hAnsi="Times New Roman" w:cs="Times New Roman"/>
                                    <w:color w:val="231F20"/>
                                    <w:sz w:val="24"/>
                                  </w:rPr>
                                  <w:t>ng các khoảng thời gian liên tiếp bằng nhau. Từ đó cho biết có thể dự đoán được thời điểm xảy ra và số lượng các phân rã phóng xạ không?</w:t>
                                </w:r>
                              </w:p>
                              <w:p w:rsidR="004D2132" w:rsidRDefault="004D2132">
                                <w:pPr>
                                  <w:ind w:left="2787" w:right="2787" w:firstLine="2787"/>
                                  <w:jc w:val="center"/>
                                  <w:textDirection w:val="btLr"/>
                                </w:pPr>
                              </w:p>
                              <w:p w:rsidR="004D2132" w:rsidRDefault="004D2132">
                                <w:pPr>
                                  <w:ind w:left="2787" w:right="2787" w:firstLine="2787"/>
                                  <w:jc w:val="center"/>
                                  <w:textDirection w:val="btLr"/>
                                </w:pPr>
                              </w:p>
                            </w:txbxContent>
                          </wps:txbx>
                          <wps:bodyPr spcFirstLastPara="1" wrap="square" lIns="0" tIns="0" rIns="0" bIns="0" anchor="t"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292100</wp:posOffset>
                </wp:positionV>
                <wp:extent cx="6419510" cy="7507605"/>
                <wp:effectExtent b="0" l="0" r="0" t="0"/>
                <wp:wrapTopAndBottom distB="0" distT="0"/>
                <wp:docPr id="1"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6419510" cy="7507605"/>
                        </a:xfrm>
                        <a:prstGeom prst="rect"/>
                        <a:ln/>
                      </pic:spPr>
                    </pic:pic>
                  </a:graphicData>
                </a:graphic>
              </wp:anchor>
            </w:drawing>
          </mc:Fallback>
        </mc:AlternateConten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học tập số 2: Tìm hiểu về các dạng phóng xạ (in trên giấy A0, làm việc nhóm)</w:t>
      </w:r>
    </w:p>
    <w:tbl>
      <w:tblPr>
        <w:tblStyle w:val="a"/>
        <w:tblW w:w="10196" w:type="dxa"/>
        <w:tblBorders>
          <w:top w:val="single" w:sz="8" w:space="0" w:color="E97132"/>
          <w:left w:val="single" w:sz="8" w:space="0" w:color="E97132"/>
          <w:bottom w:val="single" w:sz="8" w:space="0" w:color="E97132"/>
          <w:right w:val="single" w:sz="8" w:space="0" w:color="E97132"/>
          <w:insideH w:val="single" w:sz="8" w:space="0" w:color="E97132"/>
          <w:insideV w:val="single" w:sz="8" w:space="0" w:color="E97132"/>
        </w:tblBorders>
        <w:tblLayout w:type="fixed"/>
        <w:tblLook w:val="0400" w:firstRow="0" w:lastRow="0" w:firstColumn="0" w:lastColumn="0" w:noHBand="0" w:noVBand="1"/>
      </w:tblPr>
      <w:tblGrid>
        <w:gridCol w:w="10196"/>
      </w:tblGrid>
      <w:tr w:rsidR="004D2132">
        <w:tc>
          <w:tcPr>
            <w:tcW w:w="10196" w:type="dxa"/>
          </w:tcPr>
          <w:p w:rsidR="004D2132" w:rsidRDefault="00F5694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PHIẾU HỌC TẬP SỐ 2: TÌM HIỂU VỀ CÁC DẠNG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Đọc thông tin phần I.3 – Bài 23 (trang 105–107) và hoàn thiện bảng sau liên quan đến nội dung các dạng phóng xạ.</w:t>
            </w:r>
          </w:p>
          <w:p w:rsidR="004D2132" w:rsidRDefault="004D2132">
            <w:pPr>
              <w:rPr>
                <w:rFonts w:ascii="Times New Roman" w:eastAsia="Times New Roman" w:hAnsi="Times New Roman" w:cs="Times New Roman"/>
                <w:sz w:val="26"/>
                <w:szCs w:val="26"/>
              </w:rPr>
            </w:pPr>
          </w:p>
          <w:tbl>
            <w:tblPr>
              <w:tblStyle w:val="a0"/>
              <w:tblW w:w="8411" w:type="dxa"/>
              <w:tblInd w:w="531" w:type="dxa"/>
              <w:tblBorders>
                <w:top w:val="single" w:sz="8" w:space="0" w:color="F36F21"/>
                <w:left w:val="single" w:sz="8" w:space="0" w:color="F36F21"/>
                <w:bottom w:val="single" w:sz="8" w:space="0" w:color="F36F21"/>
                <w:right w:val="single" w:sz="8" w:space="0" w:color="F36F21"/>
                <w:insideH w:val="single" w:sz="8" w:space="0" w:color="F36F21"/>
                <w:insideV w:val="single" w:sz="8" w:space="0" w:color="F36F21"/>
              </w:tblBorders>
              <w:tblLayout w:type="fixed"/>
              <w:tblLook w:val="0000" w:firstRow="0" w:lastRow="0" w:firstColumn="0" w:lastColumn="0" w:noHBand="0" w:noVBand="0"/>
            </w:tblPr>
            <w:tblGrid>
              <w:gridCol w:w="1589"/>
              <w:gridCol w:w="3137"/>
              <w:gridCol w:w="41"/>
              <w:gridCol w:w="1589"/>
              <w:gridCol w:w="2055"/>
            </w:tblGrid>
            <w:tr w:rsidR="004D2132">
              <w:trPr>
                <w:trHeight w:val="500"/>
              </w:trPr>
              <w:tc>
                <w:tcPr>
                  <w:tcW w:w="1589" w:type="dxa"/>
                  <w:shd w:val="clear" w:color="auto" w:fill="auto"/>
                </w:tcPr>
                <w:p w:rsidR="004D2132" w:rsidRDefault="004D2132">
                  <w:pPr>
                    <w:rPr>
                      <w:rFonts w:ascii="Times New Roman" w:eastAsia="Times New Roman" w:hAnsi="Times New Roman" w:cs="Times New Roman"/>
                      <w:sz w:val="26"/>
                      <w:szCs w:val="26"/>
                    </w:rPr>
                  </w:pPr>
                </w:p>
              </w:tc>
              <w:tc>
                <w:tcPr>
                  <w:tcW w:w="3178" w:type="dxa"/>
                  <w:gridSpan w:val="2"/>
                  <w:shd w:val="clear" w:color="auto" w:fill="auto"/>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Phóng xạ Alpha</w:t>
                  </w:r>
                </w:p>
              </w:tc>
              <w:tc>
                <w:tcPr>
                  <w:tcW w:w="1589" w:type="dxa"/>
                  <w:shd w:val="clear" w:color="auto" w:fill="auto"/>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Phóng xạ Bêta</w:t>
                  </w:r>
                </w:p>
              </w:tc>
              <w:tc>
                <w:tcPr>
                  <w:tcW w:w="2055" w:type="dxa"/>
                  <w:shd w:val="clear" w:color="auto" w:fill="auto"/>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Phóng xạ Gamma</w:t>
                  </w:r>
                </w:p>
              </w:tc>
            </w:tr>
            <w:tr w:rsidR="004D2132">
              <w:trPr>
                <w:trHeight w:val="515"/>
              </w:trPr>
              <w:tc>
                <w:tcPr>
                  <w:tcW w:w="1589"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Khái niệm</w:t>
                  </w:r>
                </w:p>
              </w:tc>
              <w:tc>
                <w:tcPr>
                  <w:tcW w:w="3178" w:type="dxa"/>
                  <w:gridSpan w:val="2"/>
                </w:tcPr>
                <w:p w:rsidR="004D2132" w:rsidRDefault="004D2132">
                  <w:pPr>
                    <w:rPr>
                      <w:rFonts w:ascii="Times New Roman" w:eastAsia="Times New Roman" w:hAnsi="Times New Roman" w:cs="Times New Roman"/>
                      <w:sz w:val="26"/>
                      <w:szCs w:val="26"/>
                    </w:rPr>
                  </w:pPr>
                </w:p>
              </w:tc>
              <w:tc>
                <w:tcPr>
                  <w:tcW w:w="1589" w:type="dxa"/>
                </w:tcPr>
                <w:p w:rsidR="004D2132" w:rsidRDefault="004D2132">
                  <w:pPr>
                    <w:rPr>
                      <w:rFonts w:ascii="Times New Roman" w:eastAsia="Times New Roman" w:hAnsi="Times New Roman" w:cs="Times New Roman"/>
                      <w:sz w:val="26"/>
                      <w:szCs w:val="26"/>
                    </w:rPr>
                  </w:pPr>
                </w:p>
              </w:tc>
              <w:tc>
                <w:tcPr>
                  <w:tcW w:w="2055" w:type="dxa"/>
                </w:tcPr>
                <w:p w:rsidR="004D2132" w:rsidRDefault="004D2132">
                  <w:pPr>
                    <w:rPr>
                      <w:rFonts w:ascii="Times New Roman" w:eastAsia="Times New Roman" w:hAnsi="Times New Roman" w:cs="Times New Roman"/>
                      <w:sz w:val="26"/>
                      <w:szCs w:val="26"/>
                    </w:rPr>
                  </w:pPr>
                </w:p>
              </w:tc>
            </w:tr>
            <w:tr w:rsidR="004D2132">
              <w:trPr>
                <w:trHeight w:val="491"/>
              </w:trPr>
              <w:tc>
                <w:tcPr>
                  <w:tcW w:w="1589"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Phương trình tổng quát</w:t>
                  </w:r>
                </w:p>
              </w:tc>
              <w:tc>
                <w:tcPr>
                  <w:tcW w:w="3178" w:type="dxa"/>
                  <w:gridSpan w:val="2"/>
                </w:tcPr>
                <w:p w:rsidR="004D2132" w:rsidRDefault="004D2132">
                  <w:pPr>
                    <w:rPr>
                      <w:rFonts w:ascii="Times New Roman" w:eastAsia="Times New Roman" w:hAnsi="Times New Roman" w:cs="Times New Roman"/>
                      <w:sz w:val="26"/>
                      <w:szCs w:val="26"/>
                    </w:rPr>
                  </w:pPr>
                </w:p>
              </w:tc>
              <w:tc>
                <w:tcPr>
                  <w:tcW w:w="1589" w:type="dxa"/>
                </w:tcPr>
                <w:p w:rsidR="004D2132" w:rsidRDefault="004D2132">
                  <w:pPr>
                    <w:rPr>
                      <w:rFonts w:ascii="Times New Roman" w:eastAsia="Times New Roman" w:hAnsi="Times New Roman" w:cs="Times New Roman"/>
                      <w:sz w:val="26"/>
                      <w:szCs w:val="26"/>
                    </w:rPr>
                  </w:pPr>
                </w:p>
              </w:tc>
              <w:tc>
                <w:tcPr>
                  <w:tcW w:w="2055" w:type="dxa"/>
                </w:tcPr>
                <w:p w:rsidR="004D2132" w:rsidRDefault="004D2132">
                  <w:pPr>
                    <w:rPr>
                      <w:rFonts w:ascii="Times New Roman" w:eastAsia="Times New Roman" w:hAnsi="Times New Roman" w:cs="Times New Roman"/>
                      <w:sz w:val="26"/>
                      <w:szCs w:val="26"/>
                    </w:rPr>
                  </w:pPr>
                </w:p>
              </w:tc>
            </w:tr>
            <w:tr w:rsidR="004D2132">
              <w:trPr>
                <w:trHeight w:val="1509"/>
              </w:trPr>
              <w:tc>
                <w:tcPr>
                  <w:tcW w:w="1589"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Phương trình phân rã cụ thể</w:t>
                  </w:r>
                </w:p>
              </w:tc>
              <w:tc>
                <w:tcPr>
                  <w:tcW w:w="3178" w:type="dxa"/>
                  <w:gridSpan w:val="2"/>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của Uranium U235</w:t>
                  </w:r>
                </w:p>
                <w:p w:rsidR="004D2132" w:rsidRDefault="004D2132">
                  <w:pPr>
                    <w:rPr>
                      <w:rFonts w:ascii="Times New Roman" w:eastAsia="Times New Roman" w:hAnsi="Times New Roman" w:cs="Times New Roman"/>
                      <w:sz w:val="26"/>
                      <w:szCs w:val="26"/>
                    </w:rPr>
                  </w:pPr>
                </w:p>
              </w:tc>
              <w:tc>
                <w:tcPr>
                  <w:tcW w:w="1589"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Phân rã </w:t>
                  </w:r>
                  <m:oMath>
                    <m:sSup>
                      <m:sSupPr>
                        <m:ctrlPr>
                          <w:rPr>
                            <w:rFonts w:ascii="Cambria Math" w:eastAsia="Cambria Math" w:hAnsi="Cambria Math" w:cs="Cambria Math"/>
                            <w:sz w:val="26"/>
                            <w:szCs w:val="26"/>
                          </w:rPr>
                        </m:ctrlPr>
                      </m:sSupPr>
                      <m:e>
                        <m:r>
                          <w:rPr>
                            <w:rFonts w:ascii="Cambria Math" w:hAnsi="Cambria Math"/>
                          </w:rPr>
                          <m:t>β</m:t>
                        </m:r>
                      </m:e>
                      <m:sup>
                        <m:r>
                          <w:rPr>
                            <w:rFonts w:ascii="Cambria Math" w:eastAsia="Cambria Math" w:hAnsi="Cambria Math" w:cs="Cambria Math"/>
                            <w:sz w:val="26"/>
                            <w:szCs w:val="26"/>
                          </w:rPr>
                          <m:t>-</m:t>
                        </m:r>
                      </m:sup>
                    </m:sSup>
                  </m:oMath>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rPr>
                    <w:t>ủ</w:t>
                  </w:r>
                  <w:r>
                    <w:rPr>
                      <w:rFonts w:ascii="Times New Roman" w:eastAsia="Times New Roman" w:hAnsi="Times New Roman" w:cs="Times New Roman"/>
                      <w:sz w:val="26"/>
                      <w:szCs w:val="26"/>
                    </w:rPr>
                    <w:t xml:space="preserve">a </w:t>
                  </w:r>
                  <m:oMath>
                    <m:r>
                      <w:rPr>
                        <w:rFonts w:ascii="Cambria Math" w:eastAsia="Cambria Math" w:hAnsi="Cambria Math" w:cs="Cambria Math"/>
                        <w:sz w:val="26"/>
                        <w:szCs w:val="26"/>
                      </w:rPr>
                      <m:t>3890</m:t>
                    </m:r>
                    <m:r>
                      <w:rPr>
                        <w:rFonts w:ascii="Cambria Math" w:eastAsia="Cambria Math" w:hAnsi="Cambria Math" w:cs="Cambria Math"/>
                        <w:sz w:val="26"/>
                        <w:szCs w:val="26"/>
                      </w:rPr>
                      <m:t>Sr</m:t>
                    </m:r>
                  </m:oMath>
                  <w:r>
                    <w:rPr>
                      <w:rFonts w:ascii="Times New Roman" w:eastAsia="Times New Roman" w:hAnsi="Times New Roman" w:cs="Times New Roman"/>
                      <w:sz w:val="26"/>
                      <w:szCs w:val="26"/>
                    </w:rPr>
                    <w:t xml:space="preserve"> </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Phân rã </w:t>
                  </w:r>
                  <m:oMath>
                    <m:sSup>
                      <m:sSupPr>
                        <m:ctrlPr>
                          <w:rPr>
                            <w:rFonts w:ascii="Cambria Math" w:eastAsia="Cambria Math" w:hAnsi="Cambria Math" w:cs="Cambria Math"/>
                            <w:sz w:val="26"/>
                            <w:szCs w:val="26"/>
                          </w:rPr>
                        </m:ctrlPr>
                      </m:sSupPr>
                      <m:e>
                        <m:r>
                          <w:rPr>
                            <w:rFonts w:ascii="Cambria Math" w:hAnsi="Cambria Math"/>
                          </w:rPr>
                          <m:t>β</m:t>
                        </m:r>
                      </m:e>
                      <m:sup>
                        <m:r>
                          <w:rPr>
                            <w:rFonts w:ascii="Cambria Math" w:eastAsia="Cambria Math" w:hAnsi="Cambria Math" w:cs="Cambria Math"/>
                            <w:sz w:val="26"/>
                            <w:szCs w:val="26"/>
                          </w:rPr>
                          <m:t>+</m:t>
                        </m:r>
                      </m:sup>
                    </m:sSup>
                  </m:oMath>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rPr>
                    <w:t>ủ</w:t>
                  </w:r>
                  <w:r>
                    <w:rPr>
                      <w:rFonts w:ascii="Times New Roman" w:eastAsia="Times New Roman" w:hAnsi="Times New Roman" w:cs="Times New Roman"/>
                      <w:sz w:val="26"/>
                      <w:szCs w:val="26"/>
                    </w:rPr>
                    <w:t xml:space="preserve">a </w:t>
                  </w:r>
                  <m:oMath>
                    <m:r>
                      <w:rPr>
                        <w:rFonts w:ascii="Cambria Math" w:eastAsia="Cambria Math" w:hAnsi="Cambria Math" w:cs="Cambria Math"/>
                        <w:sz w:val="26"/>
                        <w:szCs w:val="26"/>
                      </w:rPr>
                      <m:t>918</m:t>
                    </m:r>
                    <m:r>
                      <w:rPr>
                        <w:rFonts w:ascii="Cambria Math" w:eastAsia="Cambria Math" w:hAnsi="Cambria Math" w:cs="Cambria Math"/>
                        <w:sz w:val="26"/>
                        <w:szCs w:val="26"/>
                      </w:rPr>
                      <m:t>F</m:t>
                    </m:r>
                  </m:oMath>
                  <w:r>
                    <w:rPr>
                      <w:rFonts w:ascii="Times New Roman" w:eastAsia="Times New Roman" w:hAnsi="Times New Roman" w:cs="Times New Roman"/>
                      <w:sz w:val="26"/>
                      <w:szCs w:val="26"/>
                    </w:rPr>
                    <w:t xml:space="preserve"> </w:t>
                  </w:r>
                </w:p>
              </w:tc>
              <w:tc>
                <w:tcPr>
                  <w:tcW w:w="2055"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của Technetium</w:t>
                  </w:r>
                </w:p>
                <w:p w:rsidR="004D2132" w:rsidRDefault="00F56942">
                  <w:pPr>
                    <w:jc w:val="center"/>
                    <w:rPr>
                      <w:rFonts w:ascii="Cambria Math" w:eastAsia="Cambria Math" w:hAnsi="Cambria Math" w:cs="Cambria Math"/>
                      <w:sz w:val="26"/>
                      <w:szCs w:val="26"/>
                    </w:rPr>
                  </w:pPr>
                  <m:oMathPara>
                    <m:oMath>
                      <m:r>
                        <w:rPr>
                          <w:rFonts w:ascii="Cambria Math" w:eastAsia="Cambria Math" w:hAnsi="Cambria Math" w:cs="Cambria Math"/>
                          <w:sz w:val="26"/>
                          <w:szCs w:val="26"/>
                        </w:rPr>
                        <m:t>4399</m:t>
                      </m:r>
                      <m:r>
                        <w:rPr>
                          <w:rFonts w:ascii="Cambria Math" w:eastAsia="Cambria Math" w:hAnsi="Cambria Math" w:cs="Cambria Math"/>
                          <w:sz w:val="26"/>
                          <w:szCs w:val="26"/>
                        </w:rPr>
                        <m:t>T</m:t>
                      </m:r>
                      <m:sSup>
                        <m:sSupPr>
                          <m:ctrlPr>
                            <w:rPr>
                              <w:rFonts w:ascii="Cambria Math" w:eastAsia="Cambria Math" w:hAnsi="Cambria Math" w:cs="Cambria Math"/>
                              <w:sz w:val="26"/>
                              <w:szCs w:val="26"/>
                            </w:rPr>
                          </m:ctrlPr>
                        </m:sSupPr>
                        <m:e>
                          <m:r>
                            <w:rPr>
                              <w:rFonts w:ascii="Cambria Math" w:eastAsia="Cambria Math" w:hAnsi="Cambria Math" w:cs="Cambria Math"/>
                              <w:sz w:val="26"/>
                              <w:szCs w:val="26"/>
                            </w:rPr>
                            <m:t>c</m:t>
                          </m:r>
                        </m:e>
                        <m:sup>
                          <m:r>
                            <w:rPr>
                              <w:rFonts w:ascii="Cambria Math" w:eastAsia="Cambria Math" w:hAnsi="Cambria Math" w:cs="Cambria Math"/>
                              <w:sz w:val="26"/>
                              <w:szCs w:val="26"/>
                            </w:rPr>
                            <m:t>*</m:t>
                          </m:r>
                        </m:sup>
                      </m:sSup>
                    </m:oMath>
                  </m:oMathPara>
                </w:p>
              </w:tc>
            </w:tr>
            <w:tr w:rsidR="004D2132">
              <w:trPr>
                <w:trHeight w:val="500"/>
              </w:trPr>
              <w:tc>
                <w:tcPr>
                  <w:tcW w:w="1589"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Tốc độ</w:t>
                  </w:r>
                </w:p>
              </w:tc>
              <w:tc>
                <w:tcPr>
                  <w:tcW w:w="3178" w:type="dxa"/>
                  <w:gridSpan w:val="2"/>
                </w:tcPr>
                <w:p w:rsidR="004D2132" w:rsidRDefault="004D2132">
                  <w:pPr>
                    <w:rPr>
                      <w:rFonts w:ascii="Times New Roman" w:eastAsia="Times New Roman" w:hAnsi="Times New Roman" w:cs="Times New Roman"/>
                      <w:sz w:val="26"/>
                      <w:szCs w:val="26"/>
                    </w:rPr>
                  </w:pPr>
                </w:p>
              </w:tc>
              <w:tc>
                <w:tcPr>
                  <w:tcW w:w="1589" w:type="dxa"/>
                </w:tcPr>
                <w:p w:rsidR="004D2132" w:rsidRDefault="004D2132">
                  <w:pPr>
                    <w:rPr>
                      <w:rFonts w:ascii="Times New Roman" w:eastAsia="Times New Roman" w:hAnsi="Times New Roman" w:cs="Times New Roman"/>
                      <w:sz w:val="26"/>
                      <w:szCs w:val="26"/>
                    </w:rPr>
                  </w:pPr>
                </w:p>
              </w:tc>
              <w:tc>
                <w:tcPr>
                  <w:tcW w:w="2055" w:type="dxa"/>
                </w:tcPr>
                <w:p w:rsidR="004D2132" w:rsidRDefault="004D2132">
                  <w:pPr>
                    <w:rPr>
                      <w:rFonts w:ascii="Times New Roman" w:eastAsia="Times New Roman" w:hAnsi="Times New Roman" w:cs="Times New Roman"/>
                      <w:sz w:val="26"/>
                      <w:szCs w:val="26"/>
                    </w:rPr>
                  </w:pPr>
                </w:p>
              </w:tc>
            </w:tr>
            <w:tr w:rsidR="004D2132">
              <w:trPr>
                <w:trHeight w:val="629"/>
              </w:trPr>
              <w:tc>
                <w:tcPr>
                  <w:tcW w:w="1589"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Tính ion hoá các nguyên tử</w:t>
                  </w:r>
                </w:p>
              </w:tc>
              <w:tc>
                <w:tcPr>
                  <w:tcW w:w="3178" w:type="dxa"/>
                  <w:gridSpan w:val="2"/>
                </w:tcPr>
                <w:p w:rsidR="004D2132" w:rsidRDefault="004D2132">
                  <w:pPr>
                    <w:rPr>
                      <w:rFonts w:ascii="Times New Roman" w:eastAsia="Times New Roman" w:hAnsi="Times New Roman" w:cs="Times New Roman"/>
                      <w:sz w:val="26"/>
                      <w:szCs w:val="26"/>
                    </w:rPr>
                  </w:pPr>
                </w:p>
              </w:tc>
              <w:tc>
                <w:tcPr>
                  <w:tcW w:w="1589" w:type="dxa"/>
                </w:tcPr>
                <w:p w:rsidR="004D2132" w:rsidRDefault="004D2132">
                  <w:pPr>
                    <w:rPr>
                      <w:rFonts w:ascii="Times New Roman" w:eastAsia="Times New Roman" w:hAnsi="Times New Roman" w:cs="Times New Roman"/>
                      <w:sz w:val="26"/>
                      <w:szCs w:val="26"/>
                    </w:rPr>
                  </w:pPr>
                </w:p>
              </w:tc>
              <w:tc>
                <w:tcPr>
                  <w:tcW w:w="2055" w:type="dxa"/>
                </w:tcPr>
                <w:p w:rsidR="004D2132" w:rsidRDefault="004D2132">
                  <w:pPr>
                    <w:rPr>
                      <w:rFonts w:ascii="Times New Roman" w:eastAsia="Times New Roman" w:hAnsi="Times New Roman" w:cs="Times New Roman"/>
                      <w:sz w:val="26"/>
                      <w:szCs w:val="26"/>
                    </w:rPr>
                  </w:pPr>
                </w:p>
              </w:tc>
            </w:tr>
            <w:tr w:rsidR="004D2132">
              <w:trPr>
                <w:trHeight w:val="553"/>
              </w:trPr>
              <w:tc>
                <w:tcPr>
                  <w:tcW w:w="1589"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Khả năng đâm xuyên</w:t>
                  </w:r>
                </w:p>
              </w:tc>
              <w:tc>
                <w:tcPr>
                  <w:tcW w:w="3178" w:type="dxa"/>
                  <w:gridSpan w:val="2"/>
                </w:tcPr>
                <w:p w:rsidR="004D2132" w:rsidRDefault="004D2132">
                  <w:pPr>
                    <w:rPr>
                      <w:rFonts w:ascii="Times New Roman" w:eastAsia="Times New Roman" w:hAnsi="Times New Roman" w:cs="Times New Roman"/>
                      <w:sz w:val="26"/>
                      <w:szCs w:val="26"/>
                    </w:rPr>
                  </w:pPr>
                </w:p>
              </w:tc>
              <w:tc>
                <w:tcPr>
                  <w:tcW w:w="1589" w:type="dxa"/>
                </w:tcPr>
                <w:p w:rsidR="004D2132" w:rsidRDefault="004D2132">
                  <w:pPr>
                    <w:rPr>
                      <w:rFonts w:ascii="Times New Roman" w:eastAsia="Times New Roman" w:hAnsi="Times New Roman" w:cs="Times New Roman"/>
                      <w:sz w:val="26"/>
                      <w:szCs w:val="26"/>
                    </w:rPr>
                  </w:pPr>
                </w:p>
              </w:tc>
              <w:tc>
                <w:tcPr>
                  <w:tcW w:w="2055" w:type="dxa"/>
                </w:tcPr>
                <w:p w:rsidR="004D2132" w:rsidRDefault="004D2132">
                  <w:pPr>
                    <w:rPr>
                      <w:rFonts w:ascii="Times New Roman" w:eastAsia="Times New Roman" w:hAnsi="Times New Roman" w:cs="Times New Roman"/>
                      <w:sz w:val="26"/>
                      <w:szCs w:val="26"/>
                    </w:rPr>
                  </w:pPr>
                </w:p>
              </w:tc>
            </w:tr>
            <w:tr w:rsidR="004D2132">
              <w:trPr>
                <w:trHeight w:val="547"/>
              </w:trPr>
              <w:tc>
                <w:tcPr>
                  <w:tcW w:w="1589"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Sự lệch trong điện trường</w:t>
                  </w:r>
                </w:p>
              </w:tc>
              <w:tc>
                <w:tcPr>
                  <w:tcW w:w="3178" w:type="dxa"/>
                  <w:gridSpan w:val="2"/>
                </w:tcPr>
                <w:p w:rsidR="004D2132" w:rsidRDefault="004D2132">
                  <w:pPr>
                    <w:rPr>
                      <w:rFonts w:ascii="Times New Roman" w:eastAsia="Times New Roman" w:hAnsi="Times New Roman" w:cs="Times New Roman"/>
                      <w:sz w:val="26"/>
                      <w:szCs w:val="26"/>
                    </w:rPr>
                  </w:pPr>
                </w:p>
              </w:tc>
              <w:tc>
                <w:tcPr>
                  <w:tcW w:w="1589" w:type="dxa"/>
                </w:tcPr>
                <w:p w:rsidR="004D2132" w:rsidRDefault="004D2132">
                  <w:pPr>
                    <w:rPr>
                      <w:rFonts w:ascii="Times New Roman" w:eastAsia="Times New Roman" w:hAnsi="Times New Roman" w:cs="Times New Roman"/>
                      <w:sz w:val="26"/>
                      <w:szCs w:val="26"/>
                    </w:rPr>
                  </w:pPr>
                </w:p>
              </w:tc>
              <w:tc>
                <w:tcPr>
                  <w:tcW w:w="2055" w:type="dxa"/>
                </w:tcPr>
                <w:p w:rsidR="004D2132" w:rsidRDefault="004D2132">
                  <w:pPr>
                    <w:rPr>
                      <w:rFonts w:ascii="Times New Roman" w:eastAsia="Times New Roman" w:hAnsi="Times New Roman" w:cs="Times New Roman"/>
                      <w:sz w:val="26"/>
                      <w:szCs w:val="26"/>
                    </w:rPr>
                  </w:pPr>
                </w:p>
              </w:tc>
            </w:tr>
            <w:tr w:rsidR="004D2132">
              <w:trPr>
                <w:trHeight w:val="669"/>
              </w:trPr>
              <w:tc>
                <w:tcPr>
                  <w:tcW w:w="1589"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Sự lệch trong điện trường (Hình vẽ)</w:t>
                  </w:r>
                </w:p>
              </w:tc>
              <w:tc>
                <w:tcPr>
                  <w:tcW w:w="6822" w:type="dxa"/>
                  <w:gridSpan w:val="4"/>
                </w:tcPr>
                <w:p w:rsidR="004D2132" w:rsidRDefault="004D2132">
                  <w:pPr>
                    <w:rPr>
                      <w:rFonts w:ascii="Times New Roman" w:eastAsia="Times New Roman" w:hAnsi="Times New Roman" w:cs="Times New Roman"/>
                      <w:sz w:val="26"/>
                      <w:szCs w:val="26"/>
                    </w:rPr>
                  </w:pPr>
                </w:p>
              </w:tc>
            </w:tr>
            <w:tr w:rsidR="004D2132">
              <w:trPr>
                <w:trHeight w:val="551"/>
              </w:trPr>
              <w:tc>
                <w:tcPr>
                  <w:tcW w:w="1589"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Sự lệch trong từ trường</w:t>
                  </w:r>
                </w:p>
              </w:tc>
              <w:tc>
                <w:tcPr>
                  <w:tcW w:w="3137" w:type="dxa"/>
                </w:tcPr>
                <w:p w:rsidR="004D2132" w:rsidRDefault="004D2132">
                  <w:pPr>
                    <w:rPr>
                      <w:rFonts w:ascii="Times New Roman" w:eastAsia="Times New Roman" w:hAnsi="Times New Roman" w:cs="Times New Roman"/>
                      <w:sz w:val="26"/>
                      <w:szCs w:val="26"/>
                    </w:rPr>
                  </w:pPr>
                </w:p>
              </w:tc>
              <w:tc>
                <w:tcPr>
                  <w:tcW w:w="1630" w:type="dxa"/>
                  <w:gridSpan w:val="2"/>
                </w:tcPr>
                <w:p w:rsidR="004D2132" w:rsidRDefault="004D2132">
                  <w:pPr>
                    <w:rPr>
                      <w:rFonts w:ascii="Times New Roman" w:eastAsia="Times New Roman" w:hAnsi="Times New Roman" w:cs="Times New Roman"/>
                      <w:sz w:val="26"/>
                      <w:szCs w:val="26"/>
                    </w:rPr>
                  </w:pPr>
                </w:p>
              </w:tc>
              <w:tc>
                <w:tcPr>
                  <w:tcW w:w="2055" w:type="dxa"/>
                </w:tcPr>
                <w:p w:rsidR="004D2132" w:rsidRDefault="004D2132">
                  <w:pPr>
                    <w:rPr>
                      <w:rFonts w:ascii="Times New Roman" w:eastAsia="Times New Roman" w:hAnsi="Times New Roman" w:cs="Times New Roman"/>
                      <w:sz w:val="26"/>
                      <w:szCs w:val="26"/>
                    </w:rPr>
                  </w:pPr>
                </w:p>
              </w:tc>
            </w:tr>
            <w:tr w:rsidR="004D2132">
              <w:trPr>
                <w:trHeight w:val="559"/>
              </w:trPr>
              <w:tc>
                <w:tcPr>
                  <w:tcW w:w="1589"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Sự lệch trong từ trường (Hình vẽ)</w:t>
                  </w:r>
                </w:p>
              </w:tc>
              <w:tc>
                <w:tcPr>
                  <w:tcW w:w="6822" w:type="dxa"/>
                  <w:gridSpan w:val="4"/>
                </w:tcPr>
                <w:p w:rsidR="004D2132" w:rsidRDefault="004D2132">
                  <w:pPr>
                    <w:rPr>
                      <w:rFonts w:ascii="Times New Roman" w:eastAsia="Times New Roman" w:hAnsi="Times New Roman" w:cs="Times New Roman"/>
                      <w:sz w:val="26"/>
                      <w:szCs w:val="26"/>
                    </w:rPr>
                  </w:pPr>
                </w:p>
              </w:tc>
            </w:tr>
          </w:tbl>
          <w:p w:rsidR="004D2132" w:rsidRDefault="004D2132">
            <w:pPr>
              <w:rPr>
                <w:rFonts w:ascii="Times New Roman" w:eastAsia="Times New Roman" w:hAnsi="Times New Roman" w:cs="Times New Roman"/>
                <w:sz w:val="26"/>
                <w:szCs w:val="26"/>
              </w:rPr>
            </w:pPr>
          </w:p>
        </w:tc>
      </w:tr>
    </w:tbl>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học tập số 3: Định luật phóng xạ (in trên giấy A4 – làm việc cá nhân).</w:t>
      </w:r>
    </w:p>
    <w:tbl>
      <w:tblPr>
        <w:tblStyle w:val="a1"/>
        <w:tblW w:w="10196" w:type="dxa"/>
        <w:tblBorders>
          <w:top w:val="single" w:sz="8" w:space="0" w:color="E97132"/>
          <w:left w:val="single" w:sz="8" w:space="0" w:color="E97132"/>
          <w:bottom w:val="single" w:sz="8" w:space="0" w:color="E97132"/>
          <w:right w:val="single" w:sz="8" w:space="0" w:color="E97132"/>
          <w:insideH w:val="single" w:sz="8" w:space="0" w:color="E97132"/>
          <w:insideV w:val="single" w:sz="8" w:space="0" w:color="E97132"/>
        </w:tblBorders>
        <w:tblLayout w:type="fixed"/>
        <w:tblLook w:val="0400" w:firstRow="0" w:lastRow="0" w:firstColumn="0" w:lastColumn="0" w:noHBand="0" w:noVBand="1"/>
      </w:tblPr>
      <w:tblGrid>
        <w:gridCol w:w="10196"/>
      </w:tblGrid>
      <w:tr w:rsidR="004D2132">
        <w:tc>
          <w:tcPr>
            <w:tcW w:w="10196" w:type="dxa"/>
          </w:tcPr>
          <w:p w:rsidR="004D2132" w:rsidRDefault="00F5694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3: ĐỊNH LUẬT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Đọc thông tin mục 1.II – Bài 23 (SGK trang 107–108) và thực hiện thao tác trên thí nghiệm mô phỏng PhET.</w:t>
            </w:r>
          </w:p>
          <w:p w:rsidR="004D2132" w:rsidRDefault="00F56942">
            <w:pPr>
              <w:rPr>
                <w:rFonts w:ascii="Times New Roman" w:eastAsia="Times New Roman" w:hAnsi="Times New Roman" w:cs="Times New Roman"/>
                <w:sz w:val="26"/>
                <w:szCs w:val="26"/>
              </w:rPr>
            </w:pPr>
            <w:r>
              <w:rPr>
                <w:noProof/>
                <w:lang w:val="en-US"/>
              </w:rPr>
              <w:drawing>
                <wp:anchor distT="0" distB="0" distL="114300" distR="114300" simplePos="0" relativeHeight="251660288" behindDoc="0" locked="0" layoutInCell="1" hidden="0" allowOverlap="1">
                  <wp:simplePos x="0" y="0"/>
                  <wp:positionH relativeFrom="column">
                    <wp:posOffset>1064194</wp:posOffset>
                  </wp:positionH>
                  <wp:positionV relativeFrom="paragraph">
                    <wp:posOffset>28524</wp:posOffset>
                  </wp:positionV>
                  <wp:extent cx="3286347" cy="1461039"/>
                  <wp:effectExtent l="0" t="0" r="0" b="0"/>
                  <wp:wrapNone/>
                  <wp:docPr id="11"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9"/>
                          <a:srcRect/>
                          <a:stretch>
                            <a:fillRect/>
                          </a:stretch>
                        </pic:blipFill>
                        <pic:spPr>
                          <a:xfrm>
                            <a:off x="0" y="0"/>
                            <a:ext cx="3286347" cy="1461039"/>
                          </a:xfrm>
                          <a:prstGeom prst="rect">
                            <a:avLst/>
                          </a:prstGeom>
                          <a:ln/>
                        </pic:spPr>
                      </pic:pic>
                    </a:graphicData>
                  </a:graphic>
                </wp:anchor>
              </w:drawing>
            </w: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Em trả lời các câu hỏi sau:</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Hoàn thiện bảng sau:</w:t>
            </w:r>
          </w:p>
          <w:tbl>
            <w:tblPr>
              <w:tblStyle w:val="a2"/>
              <w:tblW w:w="8224" w:type="dxa"/>
              <w:tblInd w:w="468" w:type="dxa"/>
              <w:tblBorders>
                <w:top w:val="single" w:sz="8" w:space="0" w:color="F36F21"/>
                <w:left w:val="single" w:sz="8" w:space="0" w:color="F36F21"/>
                <w:bottom w:val="single" w:sz="8" w:space="0" w:color="F36F21"/>
                <w:right w:val="single" w:sz="8" w:space="0" w:color="F36F21"/>
                <w:insideH w:val="single" w:sz="8" w:space="0" w:color="F36F21"/>
                <w:insideV w:val="single" w:sz="8" w:space="0" w:color="F36F21"/>
              </w:tblBorders>
              <w:tblLayout w:type="fixed"/>
              <w:tblLook w:val="0000" w:firstRow="0" w:lastRow="0" w:firstColumn="0" w:lastColumn="0" w:noHBand="0" w:noVBand="0"/>
            </w:tblPr>
            <w:tblGrid>
              <w:gridCol w:w="3969"/>
              <w:gridCol w:w="851"/>
              <w:gridCol w:w="851"/>
              <w:gridCol w:w="851"/>
              <w:gridCol w:w="851"/>
              <w:gridCol w:w="851"/>
            </w:tblGrid>
            <w:tr w:rsidR="004D2132">
              <w:trPr>
                <w:trHeight w:val="500"/>
              </w:trPr>
              <w:tc>
                <w:tcPr>
                  <w:tcW w:w="3969" w:type="dxa"/>
                  <w:shd w:val="clear" w:color="auto" w:fill="FFD990"/>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Thời gian</w:t>
                  </w:r>
                </w:p>
              </w:tc>
              <w:tc>
                <w:tcPr>
                  <w:tcW w:w="851" w:type="dxa"/>
                  <w:shd w:val="clear" w:color="auto" w:fill="FFD990"/>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851" w:type="dxa"/>
                  <w:shd w:val="clear" w:color="auto" w:fill="FFD990"/>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T</w:t>
                  </w:r>
                </w:p>
              </w:tc>
              <w:tc>
                <w:tcPr>
                  <w:tcW w:w="851" w:type="dxa"/>
                  <w:shd w:val="clear" w:color="auto" w:fill="FFD990"/>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2T</w:t>
                  </w:r>
                </w:p>
              </w:tc>
              <w:tc>
                <w:tcPr>
                  <w:tcW w:w="851" w:type="dxa"/>
                  <w:shd w:val="clear" w:color="auto" w:fill="FFD990"/>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3T</w:t>
                  </w:r>
                </w:p>
              </w:tc>
              <w:tc>
                <w:tcPr>
                  <w:tcW w:w="851" w:type="dxa"/>
                  <w:shd w:val="clear" w:color="auto" w:fill="FFD990"/>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kT</w:t>
                  </w:r>
                </w:p>
              </w:tc>
            </w:tr>
            <w:tr w:rsidR="004D2132">
              <w:trPr>
                <w:trHeight w:val="515"/>
              </w:trPr>
              <w:tc>
                <w:tcPr>
                  <w:tcW w:w="3969"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Số hạt nhân (số nguyên tử) chưa bị phân rã</w:t>
                  </w:r>
                </w:p>
              </w:tc>
              <w:tc>
                <w:tcPr>
                  <w:tcW w:w="851" w:type="dxa"/>
                </w:tcPr>
                <w:p w:rsidR="004D2132" w:rsidRDefault="004D2132">
                  <w:pPr>
                    <w:rPr>
                      <w:rFonts w:ascii="Times New Roman" w:eastAsia="Times New Roman" w:hAnsi="Times New Roman" w:cs="Times New Roman"/>
                      <w:sz w:val="26"/>
                      <w:szCs w:val="26"/>
                    </w:rPr>
                  </w:pPr>
                </w:p>
              </w:tc>
              <w:tc>
                <w:tcPr>
                  <w:tcW w:w="851" w:type="dxa"/>
                </w:tcPr>
                <w:p w:rsidR="004D2132" w:rsidRDefault="004D2132">
                  <w:pPr>
                    <w:rPr>
                      <w:rFonts w:ascii="Times New Roman" w:eastAsia="Times New Roman" w:hAnsi="Times New Roman" w:cs="Times New Roman"/>
                      <w:sz w:val="26"/>
                      <w:szCs w:val="26"/>
                    </w:rPr>
                  </w:pPr>
                </w:p>
              </w:tc>
              <w:tc>
                <w:tcPr>
                  <w:tcW w:w="851" w:type="dxa"/>
                </w:tcPr>
                <w:p w:rsidR="004D2132" w:rsidRDefault="004D2132">
                  <w:pPr>
                    <w:rPr>
                      <w:rFonts w:ascii="Times New Roman" w:eastAsia="Times New Roman" w:hAnsi="Times New Roman" w:cs="Times New Roman"/>
                      <w:sz w:val="26"/>
                      <w:szCs w:val="26"/>
                    </w:rPr>
                  </w:pPr>
                </w:p>
              </w:tc>
              <w:tc>
                <w:tcPr>
                  <w:tcW w:w="851" w:type="dxa"/>
                </w:tcPr>
                <w:p w:rsidR="004D2132" w:rsidRDefault="004D2132">
                  <w:pPr>
                    <w:rPr>
                      <w:rFonts w:ascii="Times New Roman" w:eastAsia="Times New Roman" w:hAnsi="Times New Roman" w:cs="Times New Roman"/>
                      <w:sz w:val="26"/>
                      <w:szCs w:val="26"/>
                    </w:rPr>
                  </w:pPr>
                </w:p>
              </w:tc>
              <w:tc>
                <w:tcPr>
                  <w:tcW w:w="851" w:type="dxa"/>
                </w:tcPr>
                <w:p w:rsidR="004D2132" w:rsidRDefault="004D2132">
                  <w:pPr>
                    <w:rPr>
                      <w:rFonts w:ascii="Times New Roman" w:eastAsia="Times New Roman" w:hAnsi="Times New Roman" w:cs="Times New Roman"/>
                      <w:sz w:val="26"/>
                      <w:szCs w:val="26"/>
                    </w:rPr>
                  </w:pPr>
                </w:p>
              </w:tc>
            </w:tr>
          </w:tbl>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hạt chưa phân rã của chất phóng xạ Nt tại thời điểm t và số hạt ban đầu N0 của chất phóng </w:t>
            </w:r>
            <w:r>
              <w:rPr>
                <w:rFonts w:ascii="Times New Roman" w:eastAsia="Times New Roman" w:hAnsi="Times New Roman" w:cs="Times New Roman"/>
                <w:sz w:val="26"/>
                <w:szCs w:val="26"/>
              </w:rPr>
              <w:lastRenderedPageBreak/>
              <w:t>xạ được liên hệ với nhau theo quy luật nào?</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Chu kì bán rã là gì? Bảng 23.2 cung cấp thông tin chu kì bán rã của một số đồng vị phóng xạ. Hãy cho biết ý nghĩa các s</w:t>
            </w:r>
            <w:r>
              <w:rPr>
                <w:rFonts w:ascii="Times New Roman" w:eastAsia="Times New Roman" w:hAnsi="Times New Roman" w:cs="Times New Roman"/>
                <w:sz w:val="26"/>
                <w:szCs w:val="26"/>
              </w:rPr>
              <w:t>ố liệu thời gian chu kì bán rã T của một đồng vị nào đó?</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Đồng vị phóng xạ O15 sau thời gian 244 s có 75% số hạt nhân ban đầu đã bị phân rã thành hạt nhân khác. Tính chu kì bán rã của O15.</w:t>
            </w:r>
          </w:p>
        </w:tc>
      </w:tr>
    </w:tbl>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III. TIẾN TRÌNH DẠY – HỌC</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1: Mở đầu</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được vấn đề của bài học.</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3"/>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4819"/>
      </w:tblGrid>
      <w:tr w:rsidR="004D2132">
        <w:trPr>
          <w:trHeight w:val="363"/>
        </w:trPr>
        <w:tc>
          <w:tcPr>
            <w:tcW w:w="5387" w:type="dxa"/>
            <w:shd w:val="clear" w:color="auto" w:fill="auto"/>
          </w:tcPr>
          <w:p w:rsidR="004D2132" w:rsidRDefault="00F5694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4819" w:type="dxa"/>
            <w:shd w:val="clear" w:color="auto" w:fill="auto"/>
          </w:tcPr>
          <w:p w:rsidR="004D2132" w:rsidRDefault="00F5694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4D2132">
        <w:trPr>
          <w:trHeight w:val="3955"/>
        </w:trPr>
        <w:tc>
          <w:tcPr>
            <w:tcW w:w="5387"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kể chuyện kể lịch sử Vật lí về Henri Becquerel đã phát hiện muối Uranium tự phát ra các bức xạ mô hình năm 1896. Năm 1898, Pierre Curie và Marie Currie đã phát hiện hai nguyên tố phóng xạ mới là Polonium và Radium.</w:t>
            </w:r>
          </w:p>
          <w:p w:rsidR="004D2132" w:rsidRDefault="004D2132">
            <w:pPr>
              <w:rPr>
                <w:rFonts w:ascii="Times New Roman" w:eastAsia="Times New Roman" w:hAnsi="Times New Roman" w:cs="Times New Roman"/>
                <w:sz w:val="26"/>
                <w:szCs w:val="26"/>
              </w:rPr>
            </w:pP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3374136" cy="1231391"/>
                  <wp:effectExtent l="0" t="0" r="0" b="0"/>
                  <wp:docPr id="1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3374136" cy="1231391"/>
                          </a:xfrm>
                          <a:prstGeom prst="rect">
                            <a:avLst/>
                          </a:prstGeom>
                          <a:ln/>
                        </pic:spPr>
                      </pic:pic>
                    </a:graphicData>
                  </a:graphic>
                </wp:inline>
              </w:drawing>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đưa sơ lược khái niệm về hiện tư</w:t>
            </w:r>
            <w:r>
              <w:rPr>
                <w:rFonts w:ascii="Times New Roman" w:eastAsia="Times New Roman" w:hAnsi="Times New Roman" w:cs="Times New Roman"/>
                <w:sz w:val="26"/>
                <w:szCs w:val="26"/>
              </w:rPr>
              <w:t>ợng phóng xạ tự nhiên.</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ghi lại các câu hỏi, những điều thắc mắc về hiện tượng phóng xạ.</w:t>
            </w:r>
          </w:p>
        </w:tc>
        <w:tc>
          <w:tcPr>
            <w:tcW w:w="4819" w:type="dxa"/>
            <w:vMerge w:val="restart"/>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Bản chất của hiện tượng phóng xạ là gì? Hiện tượng phóng xạ có những đặc điểm nào?</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Có những loại phóng xạ (tia phóng xạ) nào? Bản chất của từng loại tia p</w:t>
            </w:r>
            <w:r>
              <w:rPr>
                <w:rFonts w:ascii="Times New Roman" w:eastAsia="Times New Roman" w:hAnsi="Times New Roman" w:cs="Times New Roman"/>
                <w:sz w:val="26"/>
                <w:szCs w:val="26"/>
              </w:rPr>
              <w:t>hóng xạ là gì? Từng loại tia phóng xạ này có những đặc điểm nào?</w:t>
            </w:r>
          </w:p>
        </w:tc>
      </w:tr>
      <w:tr w:rsidR="004D2132">
        <w:trPr>
          <w:trHeight w:val="681"/>
        </w:trPr>
        <w:tc>
          <w:tcPr>
            <w:tcW w:w="5387"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câu chuyện lịch sử về vật lí.</w:t>
            </w:r>
          </w:p>
        </w:tc>
        <w:tc>
          <w:tcPr>
            <w:tcW w:w="4819"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4D2132">
        <w:trPr>
          <w:trHeight w:val="921"/>
        </w:trPr>
        <w:tc>
          <w:tcPr>
            <w:tcW w:w="5387"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Trao đổi theo cặp để nêu câu hỏi và lắng nghe câu hỏi từ bạn của mình.</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3–5 cặp HS trình bày các vấn đề thắc mắc về hiện tượng phóng xạ.</w:t>
            </w:r>
          </w:p>
        </w:tc>
        <w:tc>
          <w:tcPr>
            <w:tcW w:w="4819"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4D2132">
        <w:trPr>
          <w:trHeight w:val="1172"/>
        </w:trPr>
        <w:tc>
          <w:tcPr>
            <w:tcW w:w="5387"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lựa chọn và chỉnh lại một số câu hỏi mà HS nêu ra.</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chưa chốt kiến thức mà dẫn dắt vào bài mới: Để có được câu trả lời đầy đủ và chính xác, chúng ta cùng tìm hiểu bài học mới.</w:t>
            </w:r>
          </w:p>
        </w:tc>
        <w:tc>
          <w:tcPr>
            <w:tcW w:w="4819"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 Hình thành kiến thức</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Tìm hiểu về hiện tượng phóng xạ</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được thí nghiệm quan sát tia phóng xạ</w:t>
      </w:r>
      <w:r>
        <w:rPr>
          <w:rFonts w:ascii="Times New Roman" w:eastAsia="Times New Roman" w:hAnsi="Times New Roman" w:cs="Times New Roman"/>
          <w:sz w:val="26"/>
          <w:szCs w:val="26"/>
        </w:rPr>
        <w:t xml:space="preserve"> với buồng sương Wilson.</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bản chất tự phát và ngẫu nhiên của sự phân rã phóng xạ.</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4"/>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4D2132">
        <w:tc>
          <w:tcPr>
            <w:tcW w:w="5097" w:type="dxa"/>
          </w:tcPr>
          <w:p w:rsidR="004D2132" w:rsidRDefault="00F5694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4D2132" w:rsidRDefault="00F5694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4D2132">
        <w:tc>
          <w:tcPr>
            <w:tcW w:w="5097"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chốt kiến thức khái niệm hiện tượng </w:t>
            </w:r>
            <w:r>
              <w:rPr>
                <w:rFonts w:ascii="Times New Roman" w:eastAsia="Times New Roman" w:hAnsi="Times New Roman" w:cs="Times New Roman"/>
                <w:sz w:val="26"/>
                <w:szCs w:val="26"/>
              </w:rPr>
              <w:lastRenderedPageBreak/>
              <w:t>phóng xạ thông qua câu chuyện lịch sử Vật lí về hiện tượng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giới thiệu về thí nghiệm buồng sương Wilson và thí nghiệm dùng đầu thu phóng xạ Geiger–Muller.</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(Thông tin cung cấp: Về buồng sương Wilson, GV có </w:t>
            </w:r>
            <w:r>
              <w:rPr>
                <w:rFonts w:ascii="Times New Roman" w:eastAsia="Times New Roman" w:hAnsi="Times New Roman" w:cs="Times New Roman"/>
                <w:sz w:val="26"/>
                <w:szCs w:val="26"/>
              </w:rPr>
              <w:t>thể chế tạo theo thiết kế như hình vẽ, yêu cầu buồng sương cần kín để tạo được không gian với hơi bão hoà. Buồng sương Wilson được tạo thành cho ta thấy rõ hơn vai trò của tia ion trong sự hình thành các đám mây, cho ta quan sát thấy tia phóng xạ bằng cách</w:t>
            </w:r>
            <w:r>
              <w:rPr>
                <w:rFonts w:ascii="Times New Roman" w:eastAsia="Times New Roman" w:hAnsi="Times New Roman" w:cs="Times New Roman"/>
                <w:sz w:val="26"/>
                <w:szCs w:val="26"/>
              </w:rPr>
              <w:t xml:space="preserve"> tạo ra một buồng chứa đầy sương do sử dụng băng khô (CO2 rắn) làm lạnh đột ngột gây ra sự ngưng tụ. Các tia ion sẽ tạo nhân ngưng tụ và gắn kết các hạt sương).</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chia lớp thành các nhóm HS. GV phân công nhóm thực hiện thí nghiệm với buồng mây Wilson và n</w:t>
            </w:r>
            <w:r>
              <w:rPr>
                <w:rFonts w:ascii="Times New Roman" w:eastAsia="Times New Roman" w:hAnsi="Times New Roman" w:cs="Times New Roman"/>
                <w:sz w:val="26"/>
                <w:szCs w:val="26"/>
              </w:rPr>
              <w:t>hóm thực hiện thí nghiệm với đầu thu phóng xạ Geiger-Muller).</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sz w:val="26"/>
                <w:szCs w:val="26"/>
              </w:rPr>
              <w:t>GV giới thiệu các bước tiến hành và các nhiệm vụ theo Phiếu học tập số 1.</w:t>
            </w:r>
          </w:p>
        </w:tc>
        <w:tc>
          <w:tcPr>
            <w:tcW w:w="5098" w:type="dxa"/>
            <w:vMerge w:val="restart"/>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Kết quả thí nghiệm:</w:t>
            </w:r>
          </w:p>
          <w:p w:rsidR="004D2132" w:rsidRDefault="004D2132">
            <w:pPr>
              <w:rPr>
                <w:rFonts w:ascii="Times New Roman" w:eastAsia="Times New Roman" w:hAnsi="Times New Roman" w:cs="Times New Roman"/>
                <w:sz w:val="26"/>
                <w:szCs w:val="26"/>
              </w:rPr>
            </w:pPr>
          </w:p>
          <w:tbl>
            <w:tblPr>
              <w:tblStyle w:val="a5"/>
              <w:tblW w:w="3827" w:type="dxa"/>
              <w:tblInd w:w="132" w:type="dxa"/>
              <w:tblBorders>
                <w:top w:val="single" w:sz="8" w:space="0" w:color="F36F21"/>
                <w:left w:val="single" w:sz="8" w:space="0" w:color="F36F21"/>
                <w:bottom w:val="single" w:sz="8" w:space="0" w:color="F36F21"/>
                <w:right w:val="single" w:sz="8" w:space="0" w:color="F36F21"/>
                <w:insideH w:val="single" w:sz="8" w:space="0" w:color="F36F21"/>
                <w:insideV w:val="single" w:sz="8" w:space="0" w:color="F36F21"/>
              </w:tblBorders>
              <w:tblLayout w:type="fixed"/>
              <w:tblLook w:val="0000" w:firstRow="0" w:lastRow="0" w:firstColumn="0" w:lastColumn="0" w:noHBand="0" w:noVBand="0"/>
            </w:tblPr>
            <w:tblGrid>
              <w:gridCol w:w="1196"/>
              <w:gridCol w:w="873"/>
              <w:gridCol w:w="873"/>
              <w:gridCol w:w="885"/>
            </w:tblGrid>
            <w:tr w:rsidR="004D2132">
              <w:trPr>
                <w:trHeight w:val="820"/>
              </w:trPr>
              <w:tc>
                <w:tcPr>
                  <w:tcW w:w="1196" w:type="dxa"/>
                </w:tcPr>
                <w:p w:rsidR="004D2132" w:rsidRDefault="00F5694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Khoảng thời gian (s)</w:t>
                  </w:r>
                </w:p>
              </w:tc>
              <w:tc>
                <w:tcPr>
                  <w:tcW w:w="873" w:type="dxa"/>
                </w:tcPr>
                <w:p w:rsidR="004D2132" w:rsidRDefault="004D2132">
                  <w:pPr>
                    <w:jc w:val="center"/>
                    <w:rPr>
                      <w:rFonts w:ascii="Times New Roman" w:eastAsia="Times New Roman" w:hAnsi="Times New Roman" w:cs="Times New Roman"/>
                      <w:sz w:val="26"/>
                      <w:szCs w:val="26"/>
                    </w:rPr>
                  </w:pPr>
                </w:p>
                <w:p w:rsidR="004D2132" w:rsidRDefault="00F5694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 – 5</w:t>
                  </w:r>
                </w:p>
              </w:tc>
              <w:tc>
                <w:tcPr>
                  <w:tcW w:w="873" w:type="dxa"/>
                </w:tcPr>
                <w:p w:rsidR="004D2132" w:rsidRDefault="004D2132">
                  <w:pPr>
                    <w:jc w:val="center"/>
                    <w:rPr>
                      <w:rFonts w:ascii="Times New Roman" w:eastAsia="Times New Roman" w:hAnsi="Times New Roman" w:cs="Times New Roman"/>
                      <w:sz w:val="26"/>
                      <w:szCs w:val="26"/>
                    </w:rPr>
                  </w:pPr>
                </w:p>
                <w:p w:rsidR="004D2132" w:rsidRDefault="00F5694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 – 10</w:t>
                  </w:r>
                </w:p>
              </w:tc>
              <w:tc>
                <w:tcPr>
                  <w:tcW w:w="885" w:type="dxa"/>
                </w:tcPr>
                <w:p w:rsidR="004D2132" w:rsidRDefault="004D2132">
                  <w:pPr>
                    <w:jc w:val="center"/>
                    <w:rPr>
                      <w:rFonts w:ascii="Times New Roman" w:eastAsia="Times New Roman" w:hAnsi="Times New Roman" w:cs="Times New Roman"/>
                      <w:sz w:val="26"/>
                      <w:szCs w:val="26"/>
                    </w:rPr>
                  </w:pPr>
                </w:p>
                <w:p w:rsidR="004D2132" w:rsidRDefault="00F5694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 – 15</w:t>
                  </w:r>
                </w:p>
              </w:tc>
            </w:tr>
            <w:tr w:rsidR="004D2132">
              <w:trPr>
                <w:trHeight w:val="835"/>
              </w:trPr>
              <w:tc>
                <w:tcPr>
                  <w:tcW w:w="1196" w:type="dxa"/>
                </w:tcPr>
                <w:p w:rsidR="004D2132" w:rsidRDefault="00F5694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 tia phóng xạ</w:t>
                  </w:r>
                </w:p>
              </w:tc>
              <w:tc>
                <w:tcPr>
                  <w:tcW w:w="873" w:type="dxa"/>
                </w:tcPr>
                <w:p w:rsidR="004D2132" w:rsidRDefault="00F5694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73" w:type="dxa"/>
                </w:tcPr>
                <w:p w:rsidR="004D2132" w:rsidRDefault="00F5694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885" w:type="dxa"/>
                </w:tcPr>
                <w:p w:rsidR="004D2132" w:rsidRDefault="00F5694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4D2132">
              <w:trPr>
                <w:trHeight w:val="820"/>
              </w:trPr>
              <w:tc>
                <w:tcPr>
                  <w:tcW w:w="1196" w:type="dxa"/>
                </w:tcPr>
                <w:p w:rsidR="004D2132" w:rsidRDefault="00F5694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Khoảng thời gian (s)</w:t>
                  </w:r>
                </w:p>
              </w:tc>
              <w:tc>
                <w:tcPr>
                  <w:tcW w:w="873" w:type="dxa"/>
                </w:tcPr>
                <w:p w:rsidR="004D2132" w:rsidRDefault="004D2132">
                  <w:pPr>
                    <w:jc w:val="center"/>
                    <w:rPr>
                      <w:rFonts w:ascii="Times New Roman" w:eastAsia="Times New Roman" w:hAnsi="Times New Roman" w:cs="Times New Roman"/>
                      <w:sz w:val="26"/>
                      <w:szCs w:val="26"/>
                    </w:rPr>
                  </w:pPr>
                </w:p>
                <w:p w:rsidR="004D2132" w:rsidRDefault="00F5694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 – 20</w:t>
                  </w:r>
                </w:p>
              </w:tc>
              <w:tc>
                <w:tcPr>
                  <w:tcW w:w="873" w:type="dxa"/>
                </w:tcPr>
                <w:p w:rsidR="004D2132" w:rsidRDefault="004D2132">
                  <w:pPr>
                    <w:jc w:val="center"/>
                    <w:rPr>
                      <w:rFonts w:ascii="Times New Roman" w:eastAsia="Times New Roman" w:hAnsi="Times New Roman" w:cs="Times New Roman"/>
                      <w:sz w:val="26"/>
                      <w:szCs w:val="26"/>
                    </w:rPr>
                  </w:pPr>
                </w:p>
                <w:p w:rsidR="004D2132" w:rsidRDefault="00F5694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 – 25</w:t>
                  </w:r>
                </w:p>
              </w:tc>
              <w:tc>
                <w:tcPr>
                  <w:tcW w:w="885" w:type="dxa"/>
                </w:tcPr>
                <w:p w:rsidR="004D2132" w:rsidRDefault="004D2132">
                  <w:pPr>
                    <w:jc w:val="center"/>
                    <w:rPr>
                      <w:rFonts w:ascii="Times New Roman" w:eastAsia="Times New Roman" w:hAnsi="Times New Roman" w:cs="Times New Roman"/>
                      <w:sz w:val="26"/>
                      <w:szCs w:val="26"/>
                    </w:rPr>
                  </w:pPr>
                </w:p>
                <w:p w:rsidR="004D2132" w:rsidRDefault="00F5694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 – 30</w:t>
                  </w:r>
                </w:p>
              </w:tc>
            </w:tr>
            <w:tr w:rsidR="004D2132">
              <w:trPr>
                <w:trHeight w:val="835"/>
              </w:trPr>
              <w:tc>
                <w:tcPr>
                  <w:tcW w:w="1196" w:type="dxa"/>
                </w:tcPr>
                <w:p w:rsidR="004D2132" w:rsidRDefault="00F5694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 tia phóng xạ</w:t>
                  </w:r>
                </w:p>
              </w:tc>
              <w:tc>
                <w:tcPr>
                  <w:tcW w:w="873" w:type="dxa"/>
                </w:tcPr>
                <w:p w:rsidR="004D2132" w:rsidRDefault="00F5694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873" w:type="dxa"/>
                </w:tcPr>
                <w:p w:rsidR="004D2132" w:rsidRDefault="00F5694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885" w:type="dxa"/>
                </w:tcPr>
                <w:p w:rsidR="004D2132" w:rsidRDefault="00F5694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bl>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về số lượng phân rã trong các khoảng thời gian liên tiếp bằng nhau là khác nhau.</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Không thể dự đoán được thời điểm xảy ra và số lượng các phân rã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Kết luận:</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Quá trình phóng xạ có tính tự phát và không điều khiển được, không chịu tác động của các yếu tố bên ngoài như nhiệt độ, áp suất,...</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sz w:val="26"/>
                <w:szCs w:val="26"/>
              </w:rPr>
              <w:t>+ Phân rã phóng xạ có tính ngẫu nhiên.</w:t>
            </w:r>
          </w:p>
        </w:tc>
      </w:tr>
      <w:tr w:rsidR="004D2132">
        <w:tc>
          <w:tcPr>
            <w:tcW w:w="5097"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2: Thực hiện nhiệm vụ học tập</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nhận Phiếu học tập số 1, nhận bộ thí nghiệm </w:t>
            </w:r>
            <w:r>
              <w:rPr>
                <w:rFonts w:ascii="Times New Roman" w:eastAsia="Times New Roman" w:hAnsi="Times New Roman" w:cs="Times New Roman"/>
                <w:sz w:val="26"/>
                <w:szCs w:val="26"/>
              </w:rPr>
              <w:t>và tiến hành thí nghiệm.</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sz w:val="26"/>
                <w:szCs w:val="26"/>
              </w:rPr>
              <w:t>HS hoàn thiện Phiếu học tập số 1.</w:t>
            </w:r>
          </w:p>
        </w:tc>
        <w:tc>
          <w:tcPr>
            <w:tcW w:w="5098"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4D2132">
        <w:tc>
          <w:tcPr>
            <w:tcW w:w="5097"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sz w:val="26"/>
                <w:szCs w:val="26"/>
              </w:rPr>
              <w:t>– GV yêu cầu đại diện 2 nhóm (2 thí nghiệm khác nhau) trình bày nội dung Phiếu học tập số 1.</w:t>
            </w:r>
          </w:p>
        </w:tc>
        <w:tc>
          <w:tcPr>
            <w:tcW w:w="5098"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4D2132">
        <w:tc>
          <w:tcPr>
            <w:tcW w:w="5097"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chỉnh sửa và nhận xét về các phiếu học tập.</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các nhóm khác tự chỉnh sửa nội dung.</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sz w:val="26"/>
                <w:szCs w:val="26"/>
              </w:rPr>
              <w:t>GV chốt lại kiến thức mới về hiện tượng phóng xạ và tính chất của hiện tượng phóng xạ.</w:t>
            </w:r>
          </w:p>
        </w:tc>
        <w:tc>
          <w:tcPr>
            <w:tcW w:w="5098"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b/>
                <w:sz w:val="26"/>
                <w:szCs w:val="26"/>
              </w:rPr>
            </w:pPr>
          </w:p>
        </w:tc>
      </w:tr>
    </w:tbl>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2.2. Tìm hiểu về các dạng phóng xạ</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được sơ lược một số tính chất của các phóng xạ α, β và γ.</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6"/>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5103"/>
      </w:tblGrid>
      <w:tr w:rsidR="004D2132">
        <w:trPr>
          <w:trHeight w:val="515"/>
        </w:trPr>
        <w:tc>
          <w:tcPr>
            <w:tcW w:w="5103" w:type="dxa"/>
            <w:shd w:val="clear" w:color="auto" w:fill="auto"/>
          </w:tcPr>
          <w:p w:rsidR="004D2132" w:rsidRDefault="00F5694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103" w:type="dxa"/>
            <w:shd w:val="clear" w:color="auto" w:fill="auto"/>
          </w:tcPr>
          <w:p w:rsidR="004D2132" w:rsidRDefault="00F5694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4D2132">
        <w:trPr>
          <w:trHeight w:val="1816"/>
        </w:trPr>
        <w:tc>
          <w:tcPr>
            <w:tcW w:w="5103"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đặt vấn đề: Có các dạng phóng xạ nào? Tính chất của các dạng phóng xạ đó là gì?</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chia nhóm HS, phát Phiếu học tập số 2 (trên giấy A0 hoặc A1).</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Yêu cầu HS làm việc nhóm, thực hiện Phiếu học tập số 2, hoàn thành bảng mô tả về các dạng </w:t>
            </w:r>
            <w:r>
              <w:rPr>
                <w:rFonts w:ascii="Times New Roman" w:eastAsia="Times New Roman" w:hAnsi="Times New Roman" w:cs="Times New Roman"/>
                <w:sz w:val="26"/>
                <w:szCs w:val="26"/>
              </w:rPr>
              <w:lastRenderedPageBreak/>
              <w:t>phóng xạ.</w:t>
            </w:r>
          </w:p>
        </w:tc>
        <w:tc>
          <w:tcPr>
            <w:tcW w:w="5103" w:type="dxa"/>
            <w:vMerge w:val="restart"/>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Câu trả lời của HS (theo các thông tin SGK).</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Khái niệm: thông tin theo SGK.</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Phương trình </w:t>
            </w:r>
            <w:r>
              <w:rPr>
                <w:rFonts w:ascii="Times New Roman" w:eastAsia="Times New Roman" w:hAnsi="Times New Roman" w:cs="Times New Roman"/>
                <w:sz w:val="26"/>
                <w:szCs w:val="26"/>
              </w:rPr>
              <w:t>tổng quát.</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Phóng x</w:t>
            </w:r>
            <w:r>
              <w:rPr>
                <w:rFonts w:ascii="Times New Roman" w:eastAsia="Times New Roman" w:hAnsi="Times New Roman" w:cs="Times New Roman"/>
                <w:sz w:val="26"/>
                <w:szCs w:val="26"/>
              </w:rPr>
              <w:t>ạ</w:t>
            </w:r>
            <w:r>
              <w:rPr>
                <w:rFonts w:ascii="Times New Roman" w:eastAsia="Times New Roman" w:hAnsi="Times New Roman" w:cs="Times New Roman"/>
                <w:sz w:val="26"/>
                <w:szCs w:val="26"/>
              </w:rPr>
              <w:t xml:space="preserve"> </w:t>
            </w:r>
            <m:oMath>
              <m:r>
                <w:rPr>
                  <w:rFonts w:ascii="Cambria Math" w:hAnsi="Cambria Math"/>
                </w:rPr>
                <m:t>α</m:t>
              </m:r>
            </m:oMath>
            <w:r>
              <w:rPr>
                <w:rFonts w:ascii="Times New Roman" w:eastAsia="Times New Roman" w:hAnsi="Times New Roman" w:cs="Times New Roman"/>
                <w:sz w:val="26"/>
                <w:szCs w:val="26"/>
              </w:rPr>
              <w:t xml:space="preserve">:  </w:t>
            </w:r>
            <m:oMath>
              <m:sSubSup>
                <m:sSubSupPr>
                  <m:ctrlPr>
                    <w:rPr>
                      <w:rFonts w:ascii="Cambria Math" w:eastAsia="Cambria Math" w:hAnsi="Cambria Math" w:cs="Cambria Math"/>
                      <w:sz w:val="26"/>
                      <w:szCs w:val="26"/>
                    </w:rPr>
                  </m:ctrlPr>
                </m:sSubSupPr>
                <m:e/>
                <m:sub>
                  <m:r>
                    <w:rPr>
                      <w:rFonts w:ascii="Cambria Math" w:eastAsia="Cambria Math" w:hAnsi="Cambria Math" w:cs="Cambria Math"/>
                      <w:sz w:val="26"/>
                      <w:szCs w:val="26"/>
                    </w:rPr>
                    <m:t>Z</m:t>
                  </m:r>
                </m:sub>
                <m:sup>
                  <m:r>
                    <w:rPr>
                      <w:rFonts w:ascii="Cambria Math" w:eastAsia="Cambria Math" w:hAnsi="Cambria Math" w:cs="Cambria Math"/>
                      <w:sz w:val="26"/>
                      <w:szCs w:val="26"/>
                    </w:rPr>
                    <m:t>A</m:t>
                  </m:r>
                </m:sup>
              </m:sSubSup>
              <m:r>
                <w:rPr>
                  <w:rFonts w:ascii="Cambria Math" w:eastAsia="Cambria Math" w:hAnsi="Cambria Math" w:cs="Cambria Math"/>
                  <w:sz w:val="26"/>
                  <w:szCs w:val="26"/>
                </w:rPr>
                <m:t>X</m:t>
              </m:r>
              <m:r>
                <w:rPr>
                  <w:rFonts w:ascii="Cambria Math" w:eastAsia="Cambria Math" w:hAnsi="Cambria Math" w:cs="Cambria Math"/>
                  <w:sz w:val="26"/>
                  <w:szCs w:val="26"/>
                </w:rPr>
                <m:t>→</m:t>
              </m:r>
              <m:r>
                <w:rPr>
                  <w:rFonts w:ascii="Cambria Math" w:eastAsia="Cambria Math" w:hAnsi="Cambria Math" w:cs="Cambria Math"/>
                  <w:sz w:val="26"/>
                  <w:szCs w:val="26"/>
                </w:rPr>
                <m:t>Z</m:t>
              </m:r>
              <m:r>
                <w:rPr>
                  <w:rFonts w:ascii="Cambria Math" w:eastAsia="Cambria Math" w:hAnsi="Cambria Math" w:cs="Cambria Math"/>
                  <w:sz w:val="26"/>
                  <w:szCs w:val="26"/>
                </w:rPr>
                <m:t>-</m:t>
              </m:r>
              <m:r>
                <w:rPr>
                  <w:rFonts w:ascii="Cambria Math" w:eastAsia="Cambria Math" w:hAnsi="Cambria Math" w:cs="Cambria Math"/>
                  <w:sz w:val="26"/>
                  <w:szCs w:val="26"/>
                </w:rPr>
                <m:t>2</m:t>
              </m:r>
              <m:r>
                <w:rPr>
                  <w:rFonts w:ascii="Cambria Math" w:eastAsia="Cambria Math" w:hAnsi="Cambria Math" w:cs="Cambria Math"/>
                  <w:sz w:val="26"/>
                  <w:szCs w:val="26"/>
                </w:rPr>
                <m:t>A</m:t>
              </m:r>
              <m:r>
                <w:rPr>
                  <w:rFonts w:ascii="Cambria Math" w:eastAsia="Cambria Math" w:hAnsi="Cambria Math" w:cs="Cambria Math"/>
                  <w:sz w:val="26"/>
                  <w:szCs w:val="26"/>
                </w:rPr>
                <m:t>-</m:t>
              </m:r>
              <m:r>
                <w:rPr>
                  <w:rFonts w:ascii="Cambria Math" w:eastAsia="Cambria Math" w:hAnsi="Cambria Math" w:cs="Cambria Math"/>
                  <w:sz w:val="26"/>
                  <w:szCs w:val="26"/>
                </w:rPr>
                <m:t>4</m:t>
              </m:r>
              <m:r>
                <w:rPr>
                  <w:rFonts w:ascii="Cambria Math" w:eastAsia="Cambria Math" w:hAnsi="Cambria Math" w:cs="Cambria Math"/>
                  <w:sz w:val="26"/>
                  <w:szCs w:val="26"/>
                </w:rPr>
                <m:t>Y</m:t>
              </m:r>
              <m:r>
                <w:rPr>
                  <w:rFonts w:ascii="Cambria Math" w:eastAsia="Cambria Math" w:hAnsi="Cambria Math" w:cs="Cambria Math"/>
                  <w:sz w:val="26"/>
                  <w:szCs w:val="26"/>
                </w:rPr>
                <m:t>+24</m:t>
              </m:r>
              <m:r>
                <w:rPr>
                  <w:rFonts w:ascii="Cambria Math" w:eastAsia="Cambria Math" w:hAnsi="Cambria Math" w:cs="Cambria Math"/>
                  <w:sz w:val="26"/>
                  <w:szCs w:val="26"/>
                </w:rPr>
                <m:t>α</m:t>
              </m:r>
            </m:oMath>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Phóng xạ</w:t>
            </w:r>
            <m:oMath>
              <m:sSup>
                <m:sSupPr>
                  <m:ctrlPr>
                    <w:rPr>
                      <w:rFonts w:ascii="Cambria Math" w:eastAsia="Cambria Math" w:hAnsi="Cambria Math" w:cs="Cambria Math"/>
                      <w:sz w:val="26"/>
                      <w:szCs w:val="26"/>
                    </w:rPr>
                  </m:ctrlPr>
                </m:sSupPr>
                <m:e>
                  <m:r>
                    <w:rPr>
                      <w:rFonts w:ascii="Cambria Math" w:hAnsi="Cambria Math"/>
                    </w:rPr>
                    <m:t>β</m:t>
                  </m:r>
                </m:e>
                <m:sup>
                  <m:r>
                    <w:rPr>
                      <w:rFonts w:ascii="Cambria Math" w:eastAsia="Cambria Math" w:hAnsi="Cambria Math" w:cs="Cambria Math"/>
                      <w:sz w:val="26"/>
                      <w:szCs w:val="26"/>
                    </w:rPr>
                    <m:t>-</m:t>
                  </m:r>
                </m:sup>
              </m:sSup>
            </m:oMath>
            <w:r>
              <w:rPr>
                <w:rFonts w:ascii="Times New Roman" w:eastAsia="Times New Roman" w:hAnsi="Times New Roman" w:cs="Times New Roman"/>
                <w:sz w:val="26"/>
                <w:szCs w:val="26"/>
              </w:rPr>
              <w:t xml:space="preserve">:  </w:t>
            </w:r>
            <m:oMath>
              <m:sSubSup>
                <m:sSubSupPr>
                  <m:ctrlPr>
                    <w:rPr>
                      <w:rFonts w:ascii="Cambria Math" w:eastAsia="Cambria Math" w:hAnsi="Cambria Math" w:cs="Cambria Math"/>
                      <w:sz w:val="26"/>
                      <w:szCs w:val="26"/>
                    </w:rPr>
                  </m:ctrlPr>
                </m:sSubSupPr>
                <m:e/>
                <m:sub>
                  <m:r>
                    <w:rPr>
                      <w:rFonts w:ascii="Cambria Math" w:eastAsia="Cambria Math" w:hAnsi="Cambria Math" w:cs="Cambria Math"/>
                      <w:sz w:val="26"/>
                      <w:szCs w:val="26"/>
                    </w:rPr>
                    <m:t>Z</m:t>
                  </m:r>
                </m:sub>
                <m:sup>
                  <m:r>
                    <w:rPr>
                      <w:rFonts w:ascii="Cambria Math" w:eastAsia="Cambria Math" w:hAnsi="Cambria Math" w:cs="Cambria Math"/>
                      <w:sz w:val="26"/>
                      <w:szCs w:val="26"/>
                    </w:rPr>
                    <m:t>A</m:t>
                  </m:r>
                </m:sup>
              </m:sSubSup>
              <m:r>
                <w:rPr>
                  <w:rFonts w:ascii="Cambria Math" w:eastAsia="Cambria Math" w:hAnsi="Cambria Math" w:cs="Cambria Math"/>
                  <w:sz w:val="26"/>
                  <w:szCs w:val="26"/>
                </w:rPr>
                <m:t>X</m:t>
              </m:r>
              <m:r>
                <w:rPr>
                  <w:rFonts w:ascii="Cambria Math" w:eastAsia="Cambria Math" w:hAnsi="Cambria Math" w:cs="Cambria Math"/>
                  <w:sz w:val="26"/>
                  <w:szCs w:val="26"/>
                </w:rPr>
                <m:t>→</m:t>
              </m:r>
              <m:r>
                <w:rPr>
                  <w:rFonts w:ascii="Cambria Math" w:eastAsia="Cambria Math" w:hAnsi="Cambria Math" w:cs="Cambria Math"/>
                  <w:sz w:val="26"/>
                  <w:szCs w:val="26"/>
                </w:rPr>
                <m:t>Z</m:t>
              </m:r>
              <m:r>
                <w:rPr>
                  <w:rFonts w:ascii="Cambria Math" w:eastAsia="Cambria Math" w:hAnsi="Cambria Math" w:cs="Cambria Math"/>
                  <w:sz w:val="26"/>
                  <w:szCs w:val="26"/>
                </w:rPr>
                <m:t>+1</m:t>
              </m:r>
              <m:r>
                <w:rPr>
                  <w:rFonts w:ascii="Cambria Math" w:eastAsia="Cambria Math" w:hAnsi="Cambria Math" w:cs="Cambria Math"/>
                  <w:sz w:val="26"/>
                  <w:szCs w:val="26"/>
                </w:rPr>
                <m:t>AY</m:t>
              </m:r>
              <m:r>
                <w:rPr>
                  <w:rFonts w:ascii="Cambria Math" w:eastAsia="Cambria Math" w:hAnsi="Cambria Math" w:cs="Cambria Math"/>
                  <w:sz w:val="26"/>
                  <w:szCs w:val="26"/>
                </w:rPr>
                <m:t>+-10</m:t>
              </m:r>
              <m:r>
                <w:rPr>
                  <w:rFonts w:ascii="Cambria Math" w:eastAsia="Cambria Math" w:hAnsi="Cambria Math" w:cs="Cambria Math"/>
                  <w:sz w:val="26"/>
                  <w:szCs w:val="26"/>
                </w:rPr>
                <m:t>e</m:t>
              </m:r>
            </m:oMath>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Phóng xạ</w:t>
            </w:r>
            <m:oMath>
              <m:sSup>
                <m:sSupPr>
                  <m:ctrlPr>
                    <w:rPr>
                      <w:rFonts w:ascii="Cambria Math" w:eastAsia="Cambria Math" w:hAnsi="Cambria Math" w:cs="Cambria Math"/>
                      <w:sz w:val="26"/>
                      <w:szCs w:val="26"/>
                    </w:rPr>
                  </m:ctrlPr>
                </m:sSupPr>
                <m:e>
                  <m:r>
                    <w:rPr>
                      <w:rFonts w:ascii="Cambria Math" w:hAnsi="Cambria Math"/>
                    </w:rPr>
                    <m:t>β</m:t>
                  </m:r>
                </m:e>
                <m:sup>
                  <m:r>
                    <w:rPr>
                      <w:rFonts w:ascii="Cambria Math" w:eastAsia="Cambria Math" w:hAnsi="Cambria Math" w:cs="Cambria Math"/>
                      <w:sz w:val="26"/>
                      <w:szCs w:val="26"/>
                    </w:rPr>
                    <m:t>+</m:t>
                  </m:r>
                </m:sup>
              </m:sSup>
            </m:oMath>
            <w:r>
              <w:rPr>
                <w:rFonts w:ascii="Times New Roman" w:eastAsia="Times New Roman" w:hAnsi="Times New Roman" w:cs="Times New Roman"/>
                <w:sz w:val="26"/>
                <w:szCs w:val="26"/>
              </w:rPr>
              <w:t xml:space="preserve">:  </w:t>
            </w:r>
            <m:oMath>
              <m:sSubSup>
                <m:sSubSupPr>
                  <m:ctrlPr>
                    <w:rPr>
                      <w:rFonts w:ascii="Cambria Math" w:eastAsia="Cambria Math" w:hAnsi="Cambria Math" w:cs="Cambria Math"/>
                      <w:sz w:val="26"/>
                      <w:szCs w:val="26"/>
                    </w:rPr>
                  </m:ctrlPr>
                </m:sSubSupPr>
                <m:e/>
                <m:sub>
                  <m:r>
                    <w:rPr>
                      <w:rFonts w:ascii="Cambria Math" w:eastAsia="Cambria Math" w:hAnsi="Cambria Math" w:cs="Cambria Math"/>
                      <w:sz w:val="26"/>
                      <w:szCs w:val="26"/>
                    </w:rPr>
                    <m:t>Z</m:t>
                  </m:r>
                </m:sub>
                <m:sup>
                  <m:r>
                    <w:rPr>
                      <w:rFonts w:ascii="Cambria Math" w:eastAsia="Cambria Math" w:hAnsi="Cambria Math" w:cs="Cambria Math"/>
                      <w:sz w:val="26"/>
                      <w:szCs w:val="26"/>
                    </w:rPr>
                    <m:t>A</m:t>
                  </m:r>
                </m:sup>
              </m:sSubSup>
              <m:r>
                <w:rPr>
                  <w:rFonts w:ascii="Cambria Math" w:eastAsia="Cambria Math" w:hAnsi="Cambria Math" w:cs="Cambria Math"/>
                  <w:sz w:val="26"/>
                  <w:szCs w:val="26"/>
                </w:rPr>
                <m:t>X</m:t>
              </m:r>
              <m:r>
                <w:rPr>
                  <w:rFonts w:ascii="Cambria Math" w:eastAsia="Cambria Math" w:hAnsi="Cambria Math" w:cs="Cambria Math"/>
                  <w:sz w:val="26"/>
                  <w:szCs w:val="26"/>
                </w:rPr>
                <m:t>→</m:t>
              </m:r>
              <m:r>
                <w:rPr>
                  <w:rFonts w:ascii="Cambria Math" w:eastAsia="Cambria Math" w:hAnsi="Cambria Math" w:cs="Cambria Math"/>
                  <w:sz w:val="26"/>
                  <w:szCs w:val="26"/>
                </w:rPr>
                <m:t>Z</m:t>
              </m:r>
              <m:r>
                <w:rPr>
                  <w:rFonts w:ascii="Cambria Math" w:eastAsia="Cambria Math" w:hAnsi="Cambria Math" w:cs="Cambria Math"/>
                  <w:sz w:val="26"/>
                  <w:szCs w:val="26"/>
                </w:rPr>
                <m:t>-</m:t>
              </m:r>
              <m:r>
                <w:rPr>
                  <w:rFonts w:ascii="Cambria Math" w:eastAsia="Cambria Math" w:hAnsi="Cambria Math" w:cs="Cambria Math"/>
                  <w:sz w:val="26"/>
                  <w:szCs w:val="26"/>
                </w:rPr>
                <m:t>1</m:t>
              </m:r>
              <m:r>
                <w:rPr>
                  <w:rFonts w:ascii="Cambria Math" w:eastAsia="Cambria Math" w:hAnsi="Cambria Math" w:cs="Cambria Math"/>
                  <w:sz w:val="26"/>
                  <w:szCs w:val="26"/>
                </w:rPr>
                <m:t>AY</m:t>
              </m:r>
              <m:r>
                <w:rPr>
                  <w:rFonts w:ascii="Cambria Math" w:eastAsia="Cambria Math" w:hAnsi="Cambria Math" w:cs="Cambria Math"/>
                  <w:sz w:val="26"/>
                  <w:szCs w:val="26"/>
                </w:rPr>
                <m:t>+10</m:t>
              </m:r>
              <m:r>
                <w:rPr>
                  <w:rFonts w:ascii="Cambria Math" w:eastAsia="Cambria Math" w:hAnsi="Cambria Math" w:cs="Cambria Math"/>
                  <w:sz w:val="26"/>
                  <w:szCs w:val="26"/>
                </w:rPr>
                <m:t>e</m:t>
              </m:r>
            </m:oMath>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Phóng xạ γ:   </w:t>
            </w:r>
            <m:oMath>
              <m:sSubSup>
                <m:sSubSupPr>
                  <m:ctrlPr>
                    <w:rPr>
                      <w:rFonts w:ascii="Cambria Math" w:eastAsia="Cambria Math" w:hAnsi="Cambria Math" w:cs="Cambria Math"/>
                      <w:sz w:val="26"/>
                      <w:szCs w:val="26"/>
                    </w:rPr>
                  </m:ctrlPr>
                </m:sSubSupPr>
                <m:e/>
                <m:sub>
                  <m:r>
                    <w:rPr>
                      <w:rFonts w:ascii="Cambria Math" w:eastAsia="Cambria Math" w:hAnsi="Cambria Math" w:cs="Cambria Math"/>
                      <w:sz w:val="26"/>
                      <w:szCs w:val="26"/>
                    </w:rPr>
                    <m:t>Z</m:t>
                  </m:r>
                </m:sub>
                <m:sup>
                  <m:r>
                    <w:rPr>
                      <w:rFonts w:ascii="Cambria Math" w:eastAsia="Cambria Math" w:hAnsi="Cambria Math" w:cs="Cambria Math"/>
                      <w:sz w:val="26"/>
                      <w:szCs w:val="26"/>
                    </w:rPr>
                    <m:t>A</m:t>
                  </m:r>
                </m:sup>
              </m:sSubSup>
              <m:sSup>
                <m:sSupPr>
                  <m:ctrlPr>
                    <w:rPr>
                      <w:rFonts w:ascii="Cambria Math" w:eastAsia="Cambria Math" w:hAnsi="Cambria Math" w:cs="Cambria Math"/>
                      <w:sz w:val="26"/>
                      <w:szCs w:val="26"/>
                    </w:rPr>
                  </m:ctrlPr>
                </m:sSupPr>
                <m:e>
                  <m:r>
                    <w:rPr>
                      <w:rFonts w:ascii="Cambria Math" w:eastAsia="Cambria Math" w:hAnsi="Cambria Math" w:cs="Cambria Math"/>
                      <w:sz w:val="26"/>
                      <w:szCs w:val="26"/>
                    </w:rPr>
                    <m:t>X</m:t>
                  </m:r>
                </m:e>
                <m:sup>
                  <m:r>
                    <w:rPr>
                      <w:rFonts w:ascii="Cambria Math" w:eastAsia="Cambria Math" w:hAnsi="Cambria Math" w:cs="Cambria Math"/>
                      <w:sz w:val="26"/>
                      <w:szCs w:val="26"/>
                    </w:rPr>
                    <m:t>*</m:t>
                  </m:r>
                </m:sup>
              </m:sSup>
              <m:r>
                <w:rPr>
                  <w:rFonts w:ascii="Cambria Math" w:eastAsia="Cambria Math" w:hAnsi="Cambria Math" w:cs="Cambria Math"/>
                  <w:sz w:val="26"/>
                  <w:szCs w:val="26"/>
                </w:rPr>
                <m:t>→</m:t>
              </m:r>
              <m:r>
                <w:rPr>
                  <w:rFonts w:ascii="Cambria Math" w:eastAsia="Cambria Math" w:hAnsi="Cambria Math" w:cs="Cambria Math"/>
                  <w:sz w:val="26"/>
                  <w:szCs w:val="26"/>
                </w:rPr>
                <m:t>ZAY</m:t>
              </m:r>
              <m:r>
                <w:rPr>
                  <w:rFonts w:ascii="Cambria Math" w:eastAsia="Cambria Math" w:hAnsi="Cambria Math" w:cs="Cambria Math"/>
                  <w:sz w:val="26"/>
                  <w:szCs w:val="26"/>
                </w:rPr>
                <m:t>+00</m:t>
              </m:r>
              <m:r>
                <w:rPr>
                  <w:rFonts w:ascii="Cambria Math" w:eastAsia="Cambria Math" w:hAnsi="Cambria Math" w:cs="Cambria Math"/>
                  <w:sz w:val="26"/>
                  <w:szCs w:val="26"/>
                </w:rPr>
                <m:t>γ</m:t>
              </m:r>
            </m:oMath>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Tốc độ:</w:t>
            </w:r>
          </w:p>
          <w:p w:rsidR="004D2132" w:rsidRDefault="00F56942">
            <w:pPr>
              <w:rPr>
                <w:rFonts w:ascii="Times New Roman" w:eastAsia="Times New Roman" w:hAnsi="Times New Roman" w:cs="Times New Roman"/>
                <w:sz w:val="26"/>
                <w:szCs w:val="26"/>
              </w:rPr>
            </w:pPr>
            <w:r>
              <w:rPr>
                <w:noProof/>
                <w:lang w:val="en-US"/>
              </w:rPr>
              <w:drawing>
                <wp:inline distT="0" distB="0" distL="0" distR="0">
                  <wp:extent cx="2733675" cy="1028700"/>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2733675" cy="1028700"/>
                          </a:xfrm>
                          <a:prstGeom prst="rect">
                            <a:avLst/>
                          </a:prstGeom>
                          <a:ln/>
                        </pic:spPr>
                      </pic:pic>
                    </a:graphicData>
                  </a:graphic>
                </wp:inline>
              </w:drawing>
            </w: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F56942">
            <w:pPr>
              <w:rPr>
                <w:rFonts w:ascii="Times New Roman" w:eastAsia="Times New Roman" w:hAnsi="Times New Roman" w:cs="Times New Roman"/>
                <w:sz w:val="26"/>
                <w:szCs w:val="26"/>
              </w:rPr>
            </w:pPr>
            <w:r>
              <w:rPr>
                <w:noProof/>
                <w:lang w:val="en-US"/>
              </w:rPr>
              <w:drawing>
                <wp:anchor distT="0" distB="0" distL="114300" distR="114300" simplePos="0" relativeHeight="251661312" behindDoc="0" locked="0" layoutInCell="1" hidden="0" allowOverlap="1">
                  <wp:simplePos x="0" y="0"/>
                  <wp:positionH relativeFrom="column">
                    <wp:posOffset>119020</wp:posOffset>
                  </wp:positionH>
                  <wp:positionV relativeFrom="paragraph">
                    <wp:posOffset>364351</wp:posOffset>
                  </wp:positionV>
                  <wp:extent cx="2503977" cy="1235075"/>
                  <wp:effectExtent l="0" t="0" r="0" b="0"/>
                  <wp:wrapSquare wrapText="bothSides" distT="0" distB="0" distL="114300" distR="114300"/>
                  <wp:docPr id="1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2"/>
                          <a:srcRect/>
                          <a:stretch>
                            <a:fillRect/>
                          </a:stretch>
                        </pic:blipFill>
                        <pic:spPr>
                          <a:xfrm>
                            <a:off x="0" y="0"/>
                            <a:ext cx="2503977" cy="1235075"/>
                          </a:xfrm>
                          <a:prstGeom prst="rect">
                            <a:avLst/>
                          </a:prstGeom>
                          <a:ln/>
                        </pic:spPr>
                      </pic:pic>
                    </a:graphicData>
                  </a:graphic>
                </wp:anchor>
              </w:drawing>
            </w:r>
          </w:p>
          <w:p w:rsidR="004D2132" w:rsidRDefault="004D2132">
            <w:pPr>
              <w:rPr>
                <w:rFonts w:ascii="Times New Roman" w:eastAsia="Times New Roman" w:hAnsi="Times New Roman" w:cs="Times New Roman"/>
                <w:sz w:val="26"/>
                <w:szCs w:val="26"/>
              </w:rPr>
            </w:pP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Hình 23.4. Khả năng đâm xuyên của các tia phóng xạ qua vật chất</w:t>
            </w:r>
          </w:p>
          <w:p w:rsidR="004D2132" w:rsidRDefault="004D2132">
            <w:pPr>
              <w:rPr>
                <w:rFonts w:ascii="Times New Roman" w:eastAsia="Times New Roman" w:hAnsi="Times New Roman" w:cs="Times New Roman"/>
                <w:sz w:val="26"/>
                <w:szCs w:val="26"/>
              </w:rPr>
            </w:pP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2476427" cy="1398270"/>
                  <wp:effectExtent l="0" t="0" r="0" b="0"/>
                  <wp:docPr id="1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2476427" cy="1398270"/>
                          </a:xfrm>
                          <a:prstGeom prst="rect">
                            <a:avLst/>
                          </a:prstGeom>
                          <a:ln/>
                        </pic:spPr>
                      </pic:pic>
                    </a:graphicData>
                  </a:graphic>
                </wp:inline>
              </w:drawing>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Hình 23.3. Sự lệch các tia phóng xạ trong điện trường (a) và từ trường (b)</w:t>
            </w:r>
          </w:p>
        </w:tc>
      </w:tr>
      <w:tr w:rsidR="004D2132">
        <w:trPr>
          <w:trHeight w:val="1220"/>
        </w:trPr>
        <w:tc>
          <w:tcPr>
            <w:tcW w:w="5103"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2: Thực hiện nhiệm vụ học tập</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suy nghĩ và làm việc nhóm hoàn thiện Phiếu học tập số 2.</w:t>
            </w:r>
          </w:p>
        </w:tc>
        <w:tc>
          <w:tcPr>
            <w:tcW w:w="5103"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4D2132">
        <w:trPr>
          <w:trHeight w:val="2300"/>
        </w:trPr>
        <w:tc>
          <w:tcPr>
            <w:tcW w:w="5103"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các nhóm HS trưng bày kết quả.</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các nhóm cử đại diện để kiểm tra sản phẩm của nhóm khác.</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gọi đại diện 1 nhóm trình bày, các bạn có nhiệm vụ kiểm tra câu trả lời theo dõi và đánh dấu đúng – sai.</w:t>
            </w:r>
          </w:p>
        </w:tc>
        <w:tc>
          <w:tcPr>
            <w:tcW w:w="5103"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4D2132">
        <w:trPr>
          <w:trHeight w:val="4384"/>
        </w:trPr>
        <w:tc>
          <w:tcPr>
            <w:tcW w:w="5103"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chỉnh sửa câu trả lời.</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theo dõi các HS đã nhận xét đúng – sai vào các sản phẩm nhóm khác như thế nào.</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chốt các kiến thức liên quan đến các dạng phóng xạ.</w:t>
            </w:r>
          </w:p>
        </w:tc>
        <w:tc>
          <w:tcPr>
            <w:tcW w:w="5103"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2.3. Tìm hiểu định luật phóng xạ</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định luật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Nêu</w:t>
      </w:r>
      <w:r>
        <w:rPr>
          <w:rFonts w:ascii="Times New Roman" w:eastAsia="Times New Roman" w:hAnsi="Times New Roman" w:cs="Times New Roman"/>
          <w:sz w:val="26"/>
          <w:szCs w:val="26"/>
        </w:rPr>
        <w:t xml:space="preserve"> được định nghĩa chu kì bán rã.</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7"/>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8"/>
        <w:gridCol w:w="5098"/>
      </w:tblGrid>
      <w:tr w:rsidR="004D2132">
        <w:trPr>
          <w:trHeight w:val="411"/>
        </w:trPr>
        <w:tc>
          <w:tcPr>
            <w:tcW w:w="5108" w:type="dxa"/>
            <w:shd w:val="clear" w:color="auto" w:fill="auto"/>
          </w:tcPr>
          <w:p w:rsidR="004D2132" w:rsidRDefault="00F5694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shd w:val="clear" w:color="auto" w:fill="auto"/>
          </w:tcPr>
          <w:p w:rsidR="004D2132" w:rsidRDefault="00F5694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4D2132">
        <w:trPr>
          <w:trHeight w:val="1816"/>
        </w:trPr>
        <w:tc>
          <w:tcPr>
            <w:tcW w:w="5108"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hướng dẫn HS quan sát và thực hiện thao tác trên mô phỏng PhET để chỉ ra số hạt chưa phân rã của chất phóng xạ Nt tại thời điểm t và số hạt ban đầu No của chất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lastRenderedPageBreak/>
              <w:drawing>
                <wp:inline distT="0" distB="0" distL="0" distR="0">
                  <wp:extent cx="2792228" cy="1796198"/>
                  <wp:effectExtent l="0" t="0" r="0" b="0"/>
                  <wp:docPr id="15"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9"/>
                          <a:srcRect/>
                          <a:stretch>
                            <a:fillRect/>
                          </a:stretch>
                        </pic:blipFill>
                        <pic:spPr>
                          <a:xfrm>
                            <a:off x="0" y="0"/>
                            <a:ext cx="2792228" cy="1796198"/>
                          </a:xfrm>
                          <a:prstGeom prst="rect">
                            <a:avLst/>
                          </a:prstGeom>
                          <a:ln/>
                        </pic:spPr>
                      </pic:pic>
                    </a:graphicData>
                  </a:graphic>
                </wp:inline>
              </w:drawing>
            </w:r>
          </w:p>
        </w:tc>
        <w:tc>
          <w:tcPr>
            <w:tcW w:w="5098" w:type="dxa"/>
            <w:vMerge w:val="restart"/>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Câu trả lời cho Phiếu học tập số 3:</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hạt chưa phân rã của chất phóng xạ Nt tại </w:t>
            </w:r>
            <w:r>
              <w:rPr>
                <w:rFonts w:ascii="Times New Roman" w:eastAsia="Times New Roman" w:hAnsi="Times New Roman" w:cs="Times New Roman"/>
                <w:sz w:val="26"/>
                <w:szCs w:val="26"/>
              </w:rPr>
              <w:t>thời điểm t và số hạt ban đầu No của chất phóng xạ có mối liên hệ:</w:t>
            </w:r>
          </w:p>
          <w:p w:rsidR="004D2132" w:rsidRDefault="00F56942">
            <w:pPr>
              <w:jc w:val="center"/>
              <w:rPr>
                <w:rFonts w:ascii="Cambria Math" w:eastAsia="Cambria Math" w:hAnsi="Cambria Math" w:cs="Cambria Math"/>
                <w:sz w:val="26"/>
                <w:szCs w:val="26"/>
              </w:rPr>
            </w:pPr>
            <m:oMathPara>
              <m:oMath>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t</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0</m:t>
                    </m:r>
                  </m:sub>
                </m:sSub>
                <m:r>
                  <w:rPr>
                    <w:rFonts w:ascii="Cambria Math" w:eastAsia="Cambria Math" w:hAnsi="Cambria Math" w:cs="Cambria Math"/>
                    <w:sz w:val="26"/>
                    <w:szCs w:val="26"/>
                  </w:rPr>
                  <m:t>.</m:t>
                </m:r>
                <m:sSup>
                  <m:sSupPr>
                    <m:ctrlPr>
                      <w:rPr>
                        <w:rFonts w:ascii="Cambria Math" w:eastAsia="Cambria Math" w:hAnsi="Cambria Math" w:cs="Cambria Math"/>
                        <w:sz w:val="26"/>
                        <w:szCs w:val="26"/>
                      </w:rPr>
                    </m:ctrlPr>
                  </m:sSupPr>
                  <m:e>
                    <m:r>
                      <w:rPr>
                        <w:rFonts w:ascii="Cambria Math" w:eastAsia="Cambria Math" w:hAnsi="Cambria Math" w:cs="Cambria Math"/>
                        <w:sz w:val="26"/>
                        <w:szCs w:val="26"/>
                      </w:rPr>
                      <m:t>2</m:t>
                    </m:r>
                  </m:e>
                  <m:sup>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t</m:t>
                        </m:r>
                      </m:num>
                      <m:den>
                        <m:r>
                          <w:rPr>
                            <w:rFonts w:ascii="Cambria Math" w:eastAsia="Cambria Math" w:hAnsi="Cambria Math" w:cs="Cambria Math"/>
                            <w:sz w:val="26"/>
                            <w:szCs w:val="26"/>
                          </w:rPr>
                          <m:t>T</m:t>
                        </m:r>
                      </m:den>
                    </m:f>
                  </m:sup>
                </m:sSup>
              </m:oMath>
            </m:oMathPara>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Chu kì bán rã T là khoảng thời gian mà một nửa số hạt nhân hiện có bị phân rã, biến đổi thành hạt nhân khác.</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3. 122 s.</w:t>
            </w:r>
          </w:p>
        </w:tc>
      </w:tr>
      <w:tr w:rsidR="004D2132">
        <w:trPr>
          <w:trHeight w:val="966"/>
        </w:trPr>
        <w:tc>
          <w:tcPr>
            <w:tcW w:w="5108"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2: Thực hiện nhiệm vụ học tập</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HS theo dõi và thực hiện thao tác trên mô phỏng PhET.</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HS suy nghĩ và thực hiện.</w:t>
            </w:r>
          </w:p>
        </w:tc>
        <w:tc>
          <w:tcPr>
            <w:tcW w:w="5098"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4D2132">
        <w:trPr>
          <w:trHeight w:val="695"/>
        </w:trPr>
        <w:tc>
          <w:tcPr>
            <w:tcW w:w="5108"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01 HS đại diện báo cáo kết quả.</w:t>
            </w:r>
          </w:p>
        </w:tc>
        <w:tc>
          <w:tcPr>
            <w:tcW w:w="5098"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4D2132">
        <w:trPr>
          <w:trHeight w:val="975"/>
        </w:trPr>
        <w:tc>
          <w:tcPr>
            <w:tcW w:w="5108"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chỉnh sửa, nhận xét.</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chốt các kiến thức về định luật phóng xạ, chu kì bán rã.</w:t>
            </w:r>
          </w:p>
        </w:tc>
        <w:tc>
          <w:tcPr>
            <w:tcW w:w="5098"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2.4. Tìm hiểu về độ phóng xạ</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Định nghĩa được độ phóng xạ, hằng số phóng xạ.</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8"/>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61"/>
      </w:tblGrid>
      <w:tr w:rsidR="004D2132">
        <w:trPr>
          <w:trHeight w:val="269"/>
        </w:trPr>
        <w:tc>
          <w:tcPr>
            <w:tcW w:w="5245" w:type="dxa"/>
            <w:shd w:val="clear" w:color="auto" w:fill="auto"/>
          </w:tcPr>
          <w:p w:rsidR="004D2132" w:rsidRDefault="00F5694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4961" w:type="dxa"/>
            <w:shd w:val="clear" w:color="auto" w:fill="auto"/>
          </w:tcPr>
          <w:p w:rsidR="004D2132" w:rsidRDefault="00F5694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4D2132">
        <w:trPr>
          <w:trHeight w:val="1677"/>
        </w:trPr>
        <w:tc>
          <w:tcPr>
            <w:tcW w:w="5245"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đọc SGK và nêu định nghĩa độ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tìm mối liên hệ giữa độ phóng xạ Ht tại thời điểm t và số hạt nhân chưa phân rã Nt tại thời điểm t và định nghĩa hằng số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Yêu cầu HS thực hiện </w:t>
            </w:r>
            <w:r>
              <w:rPr>
                <w:rFonts w:ascii="Times New Roman" w:eastAsia="Times New Roman" w:hAnsi="Times New Roman" w:cs="Times New Roman"/>
                <w:noProof/>
                <w:sz w:val="26"/>
                <w:szCs w:val="26"/>
                <w:lang w:val="en-US"/>
              </w:rPr>
              <w:drawing>
                <wp:inline distT="0" distB="0" distL="0" distR="0">
                  <wp:extent cx="155422" cy="155448"/>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55422" cy="155448"/>
                          </a:xfrm>
                          <a:prstGeom prst="rect">
                            <a:avLst/>
                          </a:prstGeom>
                          <a:ln/>
                        </pic:spPr>
                      </pic:pic>
                    </a:graphicData>
                  </a:graphic>
                </wp:inline>
              </w:drawing>
            </w:r>
            <w:r>
              <w:rPr>
                <w:rFonts w:ascii="Times New Roman" w:eastAsia="Times New Roman" w:hAnsi="Times New Roman" w:cs="Times New Roman"/>
                <w:sz w:val="26"/>
                <w:szCs w:val="26"/>
              </w:rPr>
              <w:t>2, trang 109 SGK.</w:t>
            </w:r>
          </w:p>
        </w:tc>
        <w:tc>
          <w:tcPr>
            <w:tcW w:w="4961" w:type="dxa"/>
            <w:vMerge w:val="restart"/>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trả lời của H</w:t>
            </w:r>
            <w:r>
              <w:rPr>
                <w:rFonts w:ascii="Times New Roman" w:eastAsia="Times New Roman" w:hAnsi="Times New Roman" w:cs="Times New Roman"/>
                <w:sz w:val="26"/>
                <w:szCs w:val="26"/>
              </w:rPr>
              <w:t>S:</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Độ phóng xạ H đặc trưng cho tính phóng xạ mạnh hay yếu của một lượng chất phóng xạ.</w:t>
            </w:r>
          </w:p>
          <w:p w:rsidR="004D2132" w:rsidRDefault="00F56942">
            <w:pPr>
              <w:jc w:val="center"/>
              <w:rPr>
                <w:rFonts w:ascii="Cambria Math" w:eastAsia="Cambria Math" w:hAnsi="Cambria Math" w:cs="Cambria Math"/>
                <w:sz w:val="26"/>
                <w:szCs w:val="26"/>
              </w:rPr>
            </w:pPr>
            <m:oMathPara>
              <m:oMath>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H</m:t>
                    </m:r>
                  </m:e>
                  <m:sub>
                    <m:r>
                      <w:rPr>
                        <w:rFonts w:ascii="Cambria Math" w:eastAsia="Cambria Math" w:hAnsi="Cambria Math" w:cs="Cambria Math"/>
                        <w:sz w:val="26"/>
                        <w:szCs w:val="26"/>
                      </w:rPr>
                      <m:t>t</m:t>
                    </m:r>
                  </m:sub>
                </m:sSub>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d</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t</m:t>
                        </m:r>
                      </m:sub>
                    </m:sSub>
                  </m:num>
                  <m:den>
                    <m:r>
                      <w:rPr>
                        <w:rFonts w:ascii="Cambria Math" w:eastAsia="Cambria Math" w:hAnsi="Cambria Math" w:cs="Cambria Math"/>
                        <w:sz w:val="26"/>
                        <w:szCs w:val="26"/>
                      </w:rPr>
                      <m:t>dt</m:t>
                    </m:r>
                  </m:den>
                </m:f>
                <m:r>
                  <w:rPr>
                    <w:rFonts w:ascii="Cambria Math" w:eastAsia="Cambria Math" w:hAnsi="Cambria Math" w:cs="Cambria Math"/>
                    <w:sz w:val="26"/>
                    <w:szCs w:val="26"/>
                  </w:rPr>
                  <m:t>=-</m:t>
                </m:r>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N</m:t>
                    </m:r>
                  </m:e>
                  <m:sub>
                    <m:r>
                      <w:rPr>
                        <w:rFonts w:ascii="Cambria Math" w:eastAsia="Cambria Math" w:hAnsi="Cambria Math" w:cs="Cambria Math"/>
                        <w:sz w:val="26"/>
                        <w:szCs w:val="26"/>
                      </w:rPr>
                      <m:t>t</m:t>
                    </m:r>
                  </m:sub>
                  <m:sup>
                    <m:r>
                      <w:rPr>
                        <w:rFonts w:ascii="Cambria Math" w:eastAsia="Cambria Math" w:hAnsi="Cambria Math" w:cs="Cambria Math"/>
                        <w:sz w:val="26"/>
                        <w:szCs w:val="26"/>
                      </w:rPr>
                      <m:t>'</m:t>
                    </m:r>
                  </m:sup>
                </m:sSubSup>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box>
                      <m:boxPr>
                        <m:opEmu m:val="1"/>
                        <m:ctrlPr>
                          <w:rPr>
                            <w:rFonts w:ascii="Cambria Math" w:eastAsia="Cambria Math" w:hAnsi="Cambria Math" w:cs="Cambria Math"/>
                            <w:sz w:val="26"/>
                            <w:szCs w:val="26"/>
                          </w:rPr>
                        </m:ctrlPr>
                      </m:boxPr>
                      <m:e>
                        <m:r>
                          <w:rPr>
                            <w:rFonts w:ascii="Cambria Math" w:eastAsia="Cambria Math" w:hAnsi="Cambria Math" w:cs="Cambria Math"/>
                            <w:sz w:val="26"/>
                            <w:szCs w:val="26"/>
                          </w:rPr>
                          <m:t>ln</m:t>
                        </m:r>
                      </m:e>
                    </m:box>
                    <m:r>
                      <w:rPr>
                        <w:rFonts w:ascii="Cambria Math" w:eastAsia="Cambria Math" w:hAnsi="Cambria Math" w:cs="Cambria Math"/>
                        <w:sz w:val="26"/>
                        <w:szCs w:val="26"/>
                      </w:rPr>
                      <m:t>ln</m:t>
                    </m:r>
                    <m:r>
                      <w:rPr>
                        <w:rFonts w:ascii="Cambria Math" w:hAnsi="Cambria Math"/>
                      </w:rPr>
                      <m:t xml:space="preserve"> </m:t>
                    </m:r>
                    <m:r>
                      <w:rPr>
                        <w:rFonts w:ascii="Cambria Math" w:eastAsia="Cambria Math" w:hAnsi="Cambria Math" w:cs="Cambria Math"/>
                        <w:sz w:val="26"/>
                        <w:szCs w:val="26"/>
                      </w:rPr>
                      <m:t>2</m:t>
                    </m:r>
                    <m:r>
                      <w:rPr>
                        <w:rFonts w:ascii="Cambria Math" w:hAnsi="Cambria Math"/>
                      </w:rPr>
                      <m:t xml:space="preserve"> </m:t>
                    </m:r>
                  </m:num>
                  <m:den>
                    <m:r>
                      <w:rPr>
                        <w:rFonts w:ascii="Cambria Math" w:eastAsia="Cambria Math" w:hAnsi="Cambria Math" w:cs="Cambria Math"/>
                        <w:sz w:val="26"/>
                        <w:szCs w:val="26"/>
                      </w:rPr>
                      <m:t>T</m:t>
                    </m:r>
                  </m:den>
                </m:f>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0</m:t>
                    </m:r>
                  </m:sub>
                </m:sSub>
                <m:r>
                  <w:rPr>
                    <w:rFonts w:ascii="Cambria Math" w:eastAsia="Cambria Math" w:hAnsi="Cambria Math" w:cs="Cambria Math"/>
                    <w:sz w:val="26"/>
                    <w:szCs w:val="26"/>
                  </w:rPr>
                  <m:t>.</m:t>
                </m:r>
                <m:sSup>
                  <m:sSupPr>
                    <m:ctrlPr>
                      <w:rPr>
                        <w:rFonts w:ascii="Cambria Math" w:eastAsia="Cambria Math" w:hAnsi="Cambria Math" w:cs="Cambria Math"/>
                        <w:sz w:val="26"/>
                        <w:szCs w:val="26"/>
                      </w:rPr>
                    </m:ctrlPr>
                  </m:sSupPr>
                  <m:e>
                    <m:r>
                      <w:rPr>
                        <w:rFonts w:ascii="Cambria Math" w:eastAsia="Cambria Math" w:hAnsi="Cambria Math" w:cs="Cambria Math"/>
                        <w:sz w:val="26"/>
                        <w:szCs w:val="26"/>
                      </w:rPr>
                      <m:t>2</m:t>
                    </m:r>
                  </m:e>
                  <m:sup>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t</m:t>
                        </m:r>
                      </m:num>
                      <m:den>
                        <m:r>
                          <w:rPr>
                            <w:rFonts w:ascii="Cambria Math" w:eastAsia="Cambria Math" w:hAnsi="Cambria Math" w:cs="Cambria Math"/>
                            <w:sz w:val="26"/>
                            <w:szCs w:val="26"/>
                          </w:rPr>
                          <m:t>T</m:t>
                        </m:r>
                      </m:den>
                    </m:f>
                  </m:sup>
                </m:sSup>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H</m:t>
                    </m:r>
                  </m:e>
                  <m:sub>
                    <m:r>
                      <w:rPr>
                        <w:rFonts w:ascii="Cambria Math" w:eastAsia="Cambria Math" w:hAnsi="Cambria Math" w:cs="Cambria Math"/>
                        <w:sz w:val="26"/>
                        <w:szCs w:val="26"/>
                      </w:rPr>
                      <m:t>t</m:t>
                    </m:r>
                  </m:sub>
                </m:sSub>
                <m:r>
                  <w:rPr>
                    <w:rFonts w:ascii="Cambria Math" w:eastAsia="Cambria Math" w:hAnsi="Cambria Math" w:cs="Cambria Math"/>
                    <w:sz w:val="26"/>
                    <w:szCs w:val="26"/>
                  </w:rPr>
                  <m:t>=</m:t>
                </m:r>
                <m:r>
                  <w:rPr>
                    <w:rFonts w:ascii="Cambria Math" w:eastAsia="Cambria Math" w:hAnsi="Cambria Math" w:cs="Cambria Math"/>
                    <w:sz w:val="26"/>
                    <w:szCs w:val="26"/>
                  </w:rPr>
                  <m:t>λ</m:t>
                </m:r>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t</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H</m:t>
                    </m:r>
                  </m:e>
                  <m:sub>
                    <m:r>
                      <w:rPr>
                        <w:rFonts w:ascii="Cambria Math" w:eastAsia="Cambria Math" w:hAnsi="Cambria Math" w:cs="Cambria Math"/>
                        <w:sz w:val="26"/>
                        <w:szCs w:val="26"/>
                      </w:rPr>
                      <m:t>0</m:t>
                    </m:r>
                  </m:sub>
                </m:sSub>
                <m:r>
                  <w:rPr>
                    <w:rFonts w:ascii="Cambria Math" w:eastAsia="Cambria Math" w:hAnsi="Cambria Math" w:cs="Cambria Math"/>
                    <w:sz w:val="26"/>
                    <w:szCs w:val="26"/>
                  </w:rPr>
                  <m:t>.</m:t>
                </m:r>
                <m:sSup>
                  <m:sSupPr>
                    <m:ctrlPr>
                      <w:rPr>
                        <w:rFonts w:ascii="Cambria Math" w:eastAsia="Cambria Math" w:hAnsi="Cambria Math" w:cs="Cambria Math"/>
                        <w:sz w:val="26"/>
                        <w:szCs w:val="26"/>
                      </w:rPr>
                    </m:ctrlPr>
                  </m:sSupPr>
                  <m:e>
                    <m:r>
                      <w:rPr>
                        <w:rFonts w:ascii="Cambria Math" w:eastAsia="Cambria Math" w:hAnsi="Cambria Math" w:cs="Cambria Math"/>
                        <w:sz w:val="26"/>
                        <w:szCs w:val="26"/>
                      </w:rPr>
                      <m:t>e</m:t>
                    </m:r>
                  </m:e>
                  <m:sup>
                    <m:r>
                      <w:rPr>
                        <w:rFonts w:ascii="Cambria Math" w:eastAsia="Cambria Math" w:hAnsi="Cambria Math" w:cs="Cambria Math"/>
                        <w:sz w:val="26"/>
                        <w:szCs w:val="26"/>
                      </w:rPr>
                      <m:t>-</m:t>
                    </m:r>
                    <m:r>
                      <w:rPr>
                        <w:rFonts w:ascii="Cambria Math" w:eastAsia="Cambria Math" w:hAnsi="Cambria Math" w:cs="Cambria Math"/>
                        <w:sz w:val="26"/>
                        <w:szCs w:val="26"/>
                      </w:rPr>
                      <m:t>λ</m:t>
                    </m:r>
                    <m:r>
                      <w:rPr>
                        <w:rFonts w:ascii="Cambria Math" w:eastAsia="Cambria Math" w:hAnsi="Cambria Math" w:cs="Cambria Math"/>
                        <w:sz w:val="26"/>
                        <w:szCs w:val="26"/>
                      </w:rPr>
                      <m:t>.</m:t>
                    </m:r>
                    <m:r>
                      <w:rPr>
                        <w:rFonts w:ascii="Cambria Math" w:eastAsia="Cambria Math" w:hAnsi="Cambria Math" w:cs="Cambria Math"/>
                        <w:sz w:val="26"/>
                        <w:szCs w:val="26"/>
                      </w:rPr>
                      <m:t>t</m:t>
                    </m:r>
                  </m:sup>
                </m:sSup>
              </m:oMath>
            </m:oMathPara>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Hằng số phóng xạ: </w:t>
            </w:r>
            <m:oMath>
              <m:f>
                <m:fPr>
                  <m:ctrlPr>
                    <w:rPr>
                      <w:rFonts w:ascii="Cambria Math" w:eastAsia="Cambria Math" w:hAnsi="Cambria Math" w:cs="Cambria Math"/>
                      <w:sz w:val="26"/>
                      <w:szCs w:val="26"/>
                    </w:rPr>
                  </m:ctrlPr>
                </m:fPr>
                <m:num>
                  <m:box>
                    <m:boxPr>
                      <m:opEmu m:val="1"/>
                      <m:ctrlPr>
                        <w:rPr>
                          <w:rFonts w:ascii="Cambria Math" w:hAnsi="Cambria Math"/>
                        </w:rPr>
                      </m:ctrlPr>
                    </m:boxPr>
                    <m:e>
                      <m:r>
                        <w:rPr>
                          <w:rFonts w:ascii="Cambria Math" w:hAnsi="Cambria Math"/>
                        </w:rPr>
                        <m:t>ln</m:t>
                      </m:r>
                    </m:e>
                  </m:box>
                  <m:r>
                    <w:rPr>
                      <w:rFonts w:ascii="Cambria Math" w:eastAsia="Cambria Math" w:hAnsi="Cambria Math" w:cs="Cambria Math"/>
                      <w:sz w:val="26"/>
                      <w:szCs w:val="26"/>
                    </w:rPr>
                    <m:t>ln</m:t>
                  </m:r>
                  <m:r>
                    <w:rPr>
                      <w:rFonts w:ascii="Cambria Math" w:hAnsi="Cambria Math"/>
                    </w:rPr>
                    <m:t xml:space="preserve"> </m:t>
                  </m:r>
                  <m:r>
                    <w:rPr>
                      <w:rFonts w:ascii="Cambria Math" w:eastAsia="Cambria Math" w:hAnsi="Cambria Math" w:cs="Cambria Math"/>
                      <w:sz w:val="26"/>
                      <w:szCs w:val="26"/>
                    </w:rPr>
                    <m:t>2</m:t>
                  </m:r>
                  <m:r>
                    <w:rPr>
                      <w:rFonts w:ascii="Cambria Math" w:hAnsi="Cambria Math"/>
                    </w:rPr>
                    <m:t xml:space="preserve"> </m:t>
                  </m:r>
                </m:num>
                <m:den>
                  <m:r>
                    <w:rPr>
                      <w:rFonts w:ascii="Cambria Math" w:eastAsia="Cambria Math" w:hAnsi="Cambria Math" w:cs="Cambria Math"/>
                      <w:sz w:val="26"/>
                      <w:szCs w:val="26"/>
                    </w:rPr>
                    <m:t>T</m:t>
                  </m:r>
                </m:den>
              </m:f>
            </m:oMath>
            <w:r>
              <w:rPr>
                <w:rFonts w:ascii="Times New Roman" w:eastAsia="Times New Roman" w:hAnsi="Times New Roman" w:cs="Times New Roman"/>
                <w:sz w:val="26"/>
                <w:szCs w:val="26"/>
              </w:rPr>
              <w:t xml:space="preserve"> có đơn vị là s-1</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trả lời về dược chất phóng xạ Flortaucipir.</w:t>
            </w:r>
          </w:p>
        </w:tc>
      </w:tr>
      <w:tr w:rsidR="004D2132">
        <w:trPr>
          <w:trHeight w:val="1829"/>
        </w:trPr>
        <w:tc>
          <w:tcPr>
            <w:tcW w:w="5245"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HS đọc SGK, suy nghĩ cá nhân và nêu định nghĩa độ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HS thực hiện biến đổi toán học để tìm mối liên hệ giữa độ phóng xạ Ht tại thời điểm t và số hạt nhân chưa phân rã Nt tại thời điểm t.</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HS định nghĩa hằng số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Trả lời </w:t>
            </w:r>
            <w:r>
              <w:rPr>
                <w:rFonts w:ascii="Times New Roman" w:eastAsia="Times New Roman" w:hAnsi="Times New Roman" w:cs="Times New Roman"/>
                <w:noProof/>
                <w:sz w:val="26"/>
                <w:szCs w:val="26"/>
                <w:lang w:val="en-US"/>
              </w:rPr>
              <w:drawing>
                <wp:inline distT="0" distB="0" distL="0" distR="0">
                  <wp:extent cx="154800" cy="154812"/>
                  <wp:effectExtent l="0" t="0" r="0" b="0"/>
                  <wp:docPr id="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54800" cy="154812"/>
                          </a:xfrm>
                          <a:prstGeom prst="rect">
                            <a:avLst/>
                          </a:prstGeom>
                          <a:ln/>
                        </pic:spPr>
                      </pic:pic>
                    </a:graphicData>
                  </a:graphic>
                </wp:inline>
              </w:drawing>
            </w:r>
            <w:r>
              <w:rPr>
                <w:rFonts w:ascii="Times New Roman" w:eastAsia="Times New Roman" w:hAnsi="Times New Roman" w:cs="Times New Roman"/>
                <w:sz w:val="26"/>
                <w:szCs w:val="26"/>
              </w:rPr>
              <w:t xml:space="preserve"> 2, trang 109 SGK.</w:t>
            </w:r>
          </w:p>
        </w:tc>
        <w:tc>
          <w:tcPr>
            <w:tcW w:w="4961"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4D2132">
        <w:trPr>
          <w:trHeight w:val="678"/>
        </w:trPr>
        <w:tc>
          <w:tcPr>
            <w:tcW w:w="5245"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cá nhân HS trình bày các nội dung.</w:t>
            </w:r>
          </w:p>
        </w:tc>
        <w:tc>
          <w:tcPr>
            <w:tcW w:w="4961"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4D2132">
        <w:trPr>
          <w:trHeight w:val="1269"/>
        </w:trPr>
        <w:tc>
          <w:tcPr>
            <w:tcW w:w="5245"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chỉnh sửa, nhận xét câu trả lời của HS.</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chốt kiến thức về độ phóng xạ (hoạt độ phóng xạ); hằng số phóng xạ) về đơn vị của độ phóng xạ, hằng số phóng xạ.</w:t>
            </w:r>
          </w:p>
        </w:tc>
        <w:tc>
          <w:tcPr>
            <w:tcW w:w="4961"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2.5. Tìm hiểu về ảnh hưởng của tia phóng xạ và biển cảnh báo phóng xạ</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được dấu hiệu vị trí có phóng xạ thông qua các biển báo.</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9"/>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61"/>
      </w:tblGrid>
      <w:tr w:rsidR="004D2132">
        <w:trPr>
          <w:trHeight w:val="387"/>
        </w:trPr>
        <w:tc>
          <w:tcPr>
            <w:tcW w:w="5245" w:type="dxa"/>
            <w:shd w:val="clear" w:color="auto" w:fill="auto"/>
          </w:tcPr>
          <w:p w:rsidR="004D2132" w:rsidRDefault="00F5694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Hoạt động của GV và HS</w:t>
            </w:r>
          </w:p>
        </w:tc>
        <w:tc>
          <w:tcPr>
            <w:tcW w:w="4961" w:type="dxa"/>
            <w:shd w:val="clear" w:color="auto" w:fill="auto"/>
          </w:tcPr>
          <w:p w:rsidR="004D2132" w:rsidRDefault="00F5694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4D2132">
        <w:trPr>
          <w:trHeight w:val="412"/>
        </w:trPr>
        <w:tc>
          <w:tcPr>
            <w:tcW w:w="5245"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đã yêu cầu HS về nhà sử dụng thông tin trên internet tìm hiểu về:</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Các loại phơi nhiễm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Biểu hiện khi bị phơi nhiễm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Các phòng tránh phơi nhiễm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Một số địa điểm có nguy cơ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Các biển cảnh báo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Yêu cầu HS tập hợp thông tin thành bảng trình chiếu PPt hoặc vẽ/ viết trên giấy A0.</w:t>
            </w:r>
          </w:p>
        </w:tc>
        <w:tc>
          <w:tcPr>
            <w:tcW w:w="4961"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Các thông tin đã tìm kiế</w:t>
            </w:r>
            <w:r>
              <w:rPr>
                <w:rFonts w:ascii="Times New Roman" w:eastAsia="Times New Roman" w:hAnsi="Times New Roman" w:cs="Times New Roman"/>
                <w:sz w:val="26"/>
                <w:szCs w:val="26"/>
              </w:rPr>
              <w:t>m.</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Trong một số trường hợp, với nguồn phóng xạ mạnh dù chỉ tiếp xúc thời gian ngắn nhưng bỏng rát xuất hiện ngay, còn gọi là bỏng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Một số triệu chứng có thể gặp phải: buồn nôn, nôn mửa, suy nhược thần kinh,...</w:t>
            </w:r>
          </w:p>
        </w:tc>
      </w:tr>
      <w:tr w:rsidR="004D2132">
        <w:trPr>
          <w:trHeight w:val="1262"/>
        </w:trPr>
        <w:tc>
          <w:tcPr>
            <w:tcW w:w="5245"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HS tập hợp và làm việc nhóm trước giờ học để tìm hiểu thông tin.</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HS trình bày các thông tin đã tìm hiểu.</w:t>
            </w:r>
          </w:p>
        </w:tc>
        <w:tc>
          <w:tcPr>
            <w:tcW w:w="4961" w:type="dxa"/>
            <w:vMerge w:val="restart"/>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Một số biển báo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1504676" cy="780007"/>
                  <wp:effectExtent l="0" t="0" r="0" b="0"/>
                  <wp:docPr id="1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a:stretch>
                            <a:fillRect/>
                          </a:stretch>
                        </pic:blipFill>
                        <pic:spPr>
                          <a:xfrm>
                            <a:off x="0" y="0"/>
                            <a:ext cx="1504676" cy="780007"/>
                          </a:xfrm>
                          <a:prstGeom prst="rect">
                            <a:avLst/>
                          </a:prstGeom>
                          <a:ln/>
                        </pic:spPr>
                      </pic:pic>
                    </a:graphicData>
                  </a:graphic>
                </wp:inline>
              </w:drawing>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Hình 23.6. Biển cảnh báo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2076263" cy="1797000"/>
                  <wp:effectExtent l="0" t="0" r="0" b="0"/>
                  <wp:docPr id="7"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7"/>
                          <a:srcRect/>
                          <a:stretch>
                            <a:fillRect/>
                          </a:stretch>
                        </pic:blipFill>
                        <pic:spPr>
                          <a:xfrm>
                            <a:off x="0" y="0"/>
                            <a:ext cx="2076263" cy="1797000"/>
                          </a:xfrm>
                          <a:prstGeom prst="rect">
                            <a:avLst/>
                          </a:prstGeom>
                          <a:ln/>
                        </pic:spPr>
                      </pic:pic>
                    </a:graphicData>
                  </a:graphic>
                </wp:inline>
              </w:drawing>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Hình 23.9. Biển cảnh báo phóng xạ xuất hiện trong nhiều trường hợp</w:t>
            </w:r>
          </w:p>
        </w:tc>
      </w:tr>
      <w:tr w:rsidR="004D2132">
        <w:trPr>
          <w:trHeight w:val="1252"/>
        </w:trPr>
        <w:tc>
          <w:tcPr>
            <w:tcW w:w="5245"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w:t>
            </w:r>
            <w:r>
              <w:rPr>
                <w:rFonts w:ascii="Times New Roman" w:eastAsia="Times New Roman" w:hAnsi="Times New Roman" w:cs="Times New Roman"/>
                <w:sz w:val="26"/>
                <w:szCs w:val="26"/>
              </w:rPr>
              <w:t>t quả và thảo luận</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lần lượt các nhóm trình bày các thông tin đã chuẩn bị.</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Các nhóm nhận xét chéo cho nhau.</w:t>
            </w:r>
          </w:p>
        </w:tc>
        <w:tc>
          <w:tcPr>
            <w:tcW w:w="4961"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4D2132">
        <w:trPr>
          <w:trHeight w:val="2673"/>
        </w:trPr>
        <w:tc>
          <w:tcPr>
            <w:tcW w:w="5245"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chỉnh sửa các nội dung nếu cần.</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chốt các kiến thức.</w:t>
            </w:r>
          </w:p>
        </w:tc>
        <w:tc>
          <w:tcPr>
            <w:tcW w:w="4961"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2.6. Nguyên tắc an toàn phóng xạ</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các nguyên tắc an toàn phóng xạ; tuân thủ quy tắc an toàn phóng xạ.</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a"/>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61"/>
      </w:tblGrid>
      <w:tr w:rsidR="004D2132">
        <w:trPr>
          <w:trHeight w:val="404"/>
        </w:trPr>
        <w:tc>
          <w:tcPr>
            <w:tcW w:w="5245" w:type="dxa"/>
            <w:shd w:val="clear" w:color="auto" w:fill="auto"/>
          </w:tcPr>
          <w:p w:rsidR="004D2132" w:rsidRDefault="00F5694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4961" w:type="dxa"/>
            <w:shd w:val="clear" w:color="auto" w:fill="auto"/>
          </w:tcPr>
          <w:p w:rsidR="004D2132" w:rsidRDefault="00F5694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4D2132">
        <w:trPr>
          <w:trHeight w:val="1813"/>
        </w:trPr>
        <w:tc>
          <w:tcPr>
            <w:tcW w:w="5245"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sử dụng buồng sương Wilson quan sát tia vũ trụ để chứng minh bản thân các tia vũ trụ cũng có thể là nguồn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Yêu cầu HS thảo luận theo cặp: đóng vai nguồn phóng xạ và con người để minh hoạ các nguyên tắc an toàn phóng xạ.</w:t>
            </w:r>
          </w:p>
        </w:tc>
        <w:tc>
          <w:tcPr>
            <w:tcW w:w="4961" w:type="dxa"/>
            <w:vMerge w:val="restart"/>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Hình ảnh tia v</w:t>
            </w:r>
            <w:r>
              <w:rPr>
                <w:rFonts w:ascii="Times New Roman" w:eastAsia="Times New Roman" w:hAnsi="Times New Roman" w:cs="Times New Roman"/>
                <w:sz w:val="26"/>
                <w:szCs w:val="26"/>
              </w:rPr>
              <w:t>ũ trụ quan sát được ở buồng sương Wilson.</w:t>
            </w:r>
            <w:r>
              <w:rPr>
                <w:noProof/>
                <w:lang w:val="en-US"/>
              </w:rPr>
              <w:drawing>
                <wp:anchor distT="0" distB="0" distL="114300" distR="114300" simplePos="0" relativeHeight="251662336" behindDoc="0" locked="0" layoutInCell="1" hidden="0" allowOverlap="1">
                  <wp:simplePos x="0" y="0"/>
                  <wp:positionH relativeFrom="column">
                    <wp:posOffset>187325</wp:posOffset>
                  </wp:positionH>
                  <wp:positionV relativeFrom="paragraph">
                    <wp:posOffset>222885</wp:posOffset>
                  </wp:positionV>
                  <wp:extent cx="2776220" cy="1392555"/>
                  <wp:effectExtent l="0" t="0" r="0" b="0"/>
                  <wp:wrapSquare wrapText="bothSides" distT="0" distB="0" distL="114300" distR="114300"/>
                  <wp:docPr id="10"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8"/>
                          <a:srcRect/>
                          <a:stretch>
                            <a:fillRect/>
                          </a:stretch>
                        </pic:blipFill>
                        <pic:spPr>
                          <a:xfrm>
                            <a:off x="0" y="0"/>
                            <a:ext cx="2776220" cy="1392555"/>
                          </a:xfrm>
                          <a:prstGeom prst="rect">
                            <a:avLst/>
                          </a:prstGeom>
                          <a:ln/>
                        </pic:spPr>
                      </pic:pic>
                    </a:graphicData>
                  </a:graphic>
                </wp:anchor>
              </w:drawing>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HS đóng vai là con người và nguồn phóng xạ để minh hoạ các nguyên tắc.</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Hình 23.11. Ba nguyên tắc an toàn phóng xạ</w:t>
            </w:r>
            <w:r>
              <w:rPr>
                <w:noProof/>
                <w:lang w:val="en-US"/>
              </w:rPr>
              <w:drawing>
                <wp:anchor distT="0" distB="0" distL="114300" distR="114300" simplePos="0" relativeHeight="251663360" behindDoc="0" locked="0" layoutInCell="1" hidden="0" allowOverlap="1">
                  <wp:simplePos x="0" y="0"/>
                  <wp:positionH relativeFrom="column">
                    <wp:posOffset>63501</wp:posOffset>
                  </wp:positionH>
                  <wp:positionV relativeFrom="paragraph">
                    <wp:posOffset>305435</wp:posOffset>
                  </wp:positionV>
                  <wp:extent cx="2761615" cy="1586865"/>
                  <wp:effectExtent l="0" t="0" r="0" b="0"/>
                  <wp:wrapSquare wrapText="bothSides" distT="0" distB="0" distL="114300" distR="114300"/>
                  <wp:docPr id="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9"/>
                          <a:srcRect/>
                          <a:stretch>
                            <a:fillRect/>
                          </a:stretch>
                        </pic:blipFill>
                        <pic:spPr>
                          <a:xfrm>
                            <a:off x="0" y="0"/>
                            <a:ext cx="2761615" cy="1586865"/>
                          </a:xfrm>
                          <a:prstGeom prst="rect">
                            <a:avLst/>
                          </a:prstGeom>
                          <a:ln/>
                        </pic:spPr>
                      </pic:pic>
                    </a:graphicData>
                  </a:graphic>
                </wp:anchor>
              </w:drawing>
            </w:r>
          </w:p>
        </w:tc>
      </w:tr>
      <w:tr w:rsidR="004D2132">
        <w:trPr>
          <w:trHeight w:val="978"/>
        </w:trPr>
        <w:tc>
          <w:tcPr>
            <w:tcW w:w="5245"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thảo luận theo cặp để minh hoạ lại 3 nguyên tắc an toàn phóng xạ.</w:t>
            </w:r>
          </w:p>
        </w:tc>
        <w:tc>
          <w:tcPr>
            <w:tcW w:w="4961"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4D2132">
        <w:trPr>
          <w:trHeight w:val="1926"/>
        </w:trPr>
        <w:tc>
          <w:tcPr>
            <w:tcW w:w="5245"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gọi 3 cặp HS lên bảng để minh hoạ về 1 trong 3 nguyên tắc an toàn phóng xạ.</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Các HS khác đoán về nội dung nguyên tắc an toàn phóng xạ.</w:t>
            </w: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tc>
        <w:tc>
          <w:tcPr>
            <w:tcW w:w="4961"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4D2132">
        <w:trPr>
          <w:trHeight w:val="1250"/>
        </w:trPr>
        <w:tc>
          <w:tcPr>
            <w:tcW w:w="5245"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4: Đánh giá kết quả thực hiện nhiệm vụ</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và tổng kết lại các nguyên tắc an</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toàn phóng xạ.</w:t>
            </w:r>
          </w:p>
        </w:tc>
        <w:tc>
          <w:tcPr>
            <w:tcW w:w="4961"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4D2132" w:rsidRDefault="004D2132">
      <w:pPr>
        <w:rPr>
          <w:rFonts w:ascii="Times New Roman" w:eastAsia="Times New Roman" w:hAnsi="Times New Roman" w:cs="Times New Roman"/>
          <w:sz w:val="26"/>
          <w:szCs w:val="26"/>
        </w:rPr>
        <w:sectPr w:rsidR="004D2132">
          <w:footerReference w:type="default" r:id="rId20"/>
          <w:pgSz w:w="11907" w:h="16840"/>
          <w:pgMar w:top="567" w:right="851" w:bottom="567" w:left="851" w:header="284" w:footer="284" w:gutter="0"/>
          <w:pgNumType w:start="1"/>
          <w:cols w:space="720"/>
        </w:sectPr>
      </w:pP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3. Hoạt động 3: Luyện tập</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Vận dụng được định luật phóng xạ và liên hệ H = λN để giải một số bài tập</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b"/>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61"/>
      </w:tblGrid>
      <w:tr w:rsidR="004D2132">
        <w:trPr>
          <w:trHeight w:val="299"/>
        </w:trPr>
        <w:tc>
          <w:tcPr>
            <w:tcW w:w="5245" w:type="dxa"/>
            <w:shd w:val="clear" w:color="auto" w:fill="auto"/>
          </w:tcPr>
          <w:p w:rsidR="004D2132" w:rsidRDefault="00F5694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4961" w:type="dxa"/>
            <w:shd w:val="clear" w:color="auto" w:fill="auto"/>
          </w:tcPr>
          <w:p w:rsidR="004D2132" w:rsidRDefault="00F5694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4D2132">
        <w:trPr>
          <w:trHeight w:val="5648"/>
        </w:trPr>
        <w:tc>
          <w:tcPr>
            <w:tcW w:w="5245"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yêu cầu HS thực hiện câu hỏi </w:t>
            </w:r>
            <w:r>
              <w:rPr>
                <w:rFonts w:ascii="Times New Roman" w:eastAsia="Times New Roman" w:hAnsi="Times New Roman" w:cs="Times New Roman"/>
                <w:noProof/>
                <w:sz w:val="26"/>
                <w:szCs w:val="26"/>
                <w:lang w:val="en-US"/>
              </w:rPr>
              <w:drawing>
                <wp:inline distT="0" distB="0" distL="0" distR="0">
                  <wp:extent cx="154800" cy="154825"/>
                  <wp:effectExtent l="0" t="0" r="0" b="0"/>
                  <wp:docPr id="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a:srcRect/>
                          <a:stretch>
                            <a:fillRect/>
                          </a:stretch>
                        </pic:blipFill>
                        <pic:spPr>
                          <a:xfrm>
                            <a:off x="0" y="0"/>
                            <a:ext cx="154800" cy="154825"/>
                          </a:xfrm>
                          <a:prstGeom prst="rect">
                            <a:avLst/>
                          </a:prstGeom>
                          <a:ln/>
                        </pic:spPr>
                      </pic:pic>
                    </a:graphicData>
                  </a:graphic>
                </wp:inline>
              </w:drawing>
            </w:r>
            <w:r>
              <w:rPr>
                <w:rFonts w:ascii="Times New Roman" w:eastAsia="Times New Roman" w:hAnsi="Times New Roman" w:cs="Times New Roman"/>
                <w:sz w:val="26"/>
                <w:szCs w:val="26"/>
              </w:rPr>
              <w:t>2, trang 109 SGK.</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trả lời một số câu hỏi trắc nghiệm</w:t>
            </w:r>
            <w:r>
              <w:rPr>
                <w:rFonts w:ascii="Times New Roman" w:eastAsia="Times New Roman" w:hAnsi="Times New Roman" w:cs="Times New Roman"/>
                <w:sz w:val="26"/>
                <w:szCs w:val="26"/>
              </w:rPr>
              <w:t>:</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1. G</w:t>
            </w:r>
            <w:r>
              <w:rPr>
                <w:rFonts w:ascii="Times New Roman" w:eastAsia="Times New Roman" w:hAnsi="Times New Roman" w:cs="Times New Roman"/>
                <w:sz w:val="26"/>
                <w:szCs w:val="26"/>
              </w:rPr>
              <w:t>ọ</w:t>
            </w:r>
            <w:r>
              <w:rPr>
                <w:rFonts w:ascii="Times New Roman" w:eastAsia="Times New Roman" w:hAnsi="Times New Roman" w:cs="Times New Roman"/>
                <w:sz w:val="26"/>
                <w:szCs w:val="26"/>
              </w:rPr>
              <w:t xml:space="preserve">i </w:t>
            </w:r>
            <m:oMath>
              <m:r>
                <w:rPr>
                  <w:rFonts w:ascii="Cambria Math" w:hAnsi="Cambria Math"/>
                </w:rPr>
                <m:t>τ</m:t>
              </m:r>
            </m:oMath>
            <w:r>
              <w:rPr>
                <w:rFonts w:ascii="Times New Roman" w:eastAsia="Times New Roman" w:hAnsi="Times New Roman" w:cs="Times New Roman"/>
                <w:sz w:val="26"/>
                <w:szCs w:val="26"/>
              </w:rPr>
              <w:t>là kho</w:t>
            </w:r>
            <w:r>
              <w:rPr>
                <w:rFonts w:ascii="Times New Roman" w:eastAsia="Times New Roman" w:hAnsi="Times New Roman" w:cs="Times New Roman"/>
                <w:sz w:val="26"/>
                <w:szCs w:val="26"/>
              </w:rPr>
              <w:t>ả</w:t>
            </w:r>
            <w:r>
              <w:rPr>
                <w:rFonts w:ascii="Times New Roman" w:eastAsia="Times New Roman" w:hAnsi="Times New Roman" w:cs="Times New Roman"/>
                <w:sz w:val="26"/>
                <w:szCs w:val="26"/>
              </w:rPr>
              <w:t>ng th</w:t>
            </w:r>
            <w:r>
              <w:rPr>
                <w:rFonts w:ascii="Times New Roman" w:eastAsia="Times New Roman" w:hAnsi="Times New Roman" w:cs="Times New Roman"/>
                <w:sz w:val="26"/>
                <w:szCs w:val="26"/>
              </w:rPr>
              <w:t>ờ</w:t>
            </w:r>
            <w:r>
              <w:rPr>
                <w:rFonts w:ascii="Times New Roman" w:eastAsia="Times New Roman" w:hAnsi="Times New Roman" w:cs="Times New Roman"/>
                <w:sz w:val="26"/>
                <w:szCs w:val="26"/>
              </w:rPr>
              <w:t>i gian đ</w:t>
            </w:r>
            <w:r>
              <w:rPr>
                <w:rFonts w:ascii="Times New Roman" w:eastAsia="Times New Roman" w:hAnsi="Times New Roman" w:cs="Times New Roman"/>
                <w:sz w:val="26"/>
                <w:szCs w:val="26"/>
              </w:rPr>
              <w:t>ể</w:t>
            </w:r>
            <w:r>
              <w:rPr>
                <w:rFonts w:ascii="Times New Roman" w:eastAsia="Times New Roman" w:hAnsi="Times New Roman" w:cs="Times New Roman"/>
                <w:sz w:val="26"/>
                <w:szCs w:val="26"/>
              </w:rPr>
              <w:t xml:space="preserve"> s</w:t>
            </w:r>
            <w:r>
              <w:rPr>
                <w:rFonts w:ascii="Times New Roman" w:eastAsia="Times New Roman" w:hAnsi="Times New Roman" w:cs="Times New Roman"/>
                <w:sz w:val="26"/>
                <w:szCs w:val="26"/>
              </w:rPr>
              <w:t>ố</w:t>
            </w:r>
            <w:r>
              <w:rPr>
                <w:rFonts w:ascii="Times New Roman" w:eastAsia="Times New Roman" w:hAnsi="Times New Roman" w:cs="Times New Roman"/>
                <w:sz w:val="26"/>
                <w:szCs w:val="26"/>
              </w:rPr>
              <w:t xml:space="preserve"> h</w:t>
            </w:r>
            <w:r>
              <w:rPr>
                <w:rFonts w:ascii="Times New Roman" w:eastAsia="Times New Roman" w:hAnsi="Times New Roman" w:cs="Times New Roman"/>
                <w:sz w:val="26"/>
                <w:szCs w:val="26"/>
              </w:rPr>
              <w:t>ạ</w:t>
            </w:r>
            <w:r>
              <w:rPr>
                <w:rFonts w:ascii="Times New Roman" w:eastAsia="Times New Roman" w:hAnsi="Times New Roman" w:cs="Times New Roman"/>
                <w:sz w:val="26"/>
                <w:szCs w:val="26"/>
              </w:rPr>
              <w:t>t nhân c</w:t>
            </w:r>
            <w:r>
              <w:rPr>
                <w:rFonts w:ascii="Times New Roman" w:eastAsia="Times New Roman" w:hAnsi="Times New Roman" w:cs="Times New Roman"/>
                <w:sz w:val="26"/>
                <w:szCs w:val="26"/>
              </w:rPr>
              <w:t>ủ</w:t>
            </w:r>
            <w:r>
              <w:rPr>
                <w:rFonts w:ascii="Times New Roman" w:eastAsia="Times New Roman" w:hAnsi="Times New Roman" w:cs="Times New Roman"/>
                <w:sz w:val="26"/>
                <w:szCs w:val="26"/>
              </w:rPr>
              <w:t>a m</w:t>
            </w:r>
            <w:r>
              <w:rPr>
                <w:rFonts w:ascii="Times New Roman" w:eastAsia="Times New Roman" w:hAnsi="Times New Roman" w:cs="Times New Roman"/>
                <w:sz w:val="26"/>
                <w:szCs w:val="26"/>
              </w:rPr>
              <w:t>ộ</w:t>
            </w:r>
            <w:r>
              <w:rPr>
                <w:rFonts w:ascii="Times New Roman" w:eastAsia="Times New Roman" w:hAnsi="Times New Roman" w:cs="Times New Roman"/>
                <w:sz w:val="26"/>
                <w:szCs w:val="26"/>
              </w:rPr>
              <w:t>t đ</w:t>
            </w:r>
            <w:r>
              <w:rPr>
                <w:rFonts w:ascii="Times New Roman" w:eastAsia="Times New Roman" w:hAnsi="Times New Roman" w:cs="Times New Roman"/>
                <w:sz w:val="26"/>
                <w:szCs w:val="26"/>
              </w:rPr>
              <w:t>ồ</w:t>
            </w:r>
            <w:r>
              <w:rPr>
                <w:rFonts w:ascii="Times New Roman" w:eastAsia="Times New Roman" w:hAnsi="Times New Roman" w:cs="Times New Roman"/>
                <w:sz w:val="26"/>
                <w:szCs w:val="26"/>
              </w:rPr>
              <w:t>ng v</w:t>
            </w:r>
            <w:r>
              <w:rPr>
                <w:rFonts w:ascii="Times New Roman" w:eastAsia="Times New Roman" w:hAnsi="Times New Roman" w:cs="Times New Roman"/>
                <w:sz w:val="26"/>
                <w:szCs w:val="26"/>
              </w:rPr>
              <w:t>ị</w:t>
            </w:r>
            <w:r>
              <w:rPr>
                <w:rFonts w:ascii="Times New Roman" w:eastAsia="Times New Roman" w:hAnsi="Times New Roman" w:cs="Times New Roman"/>
                <w:sz w:val="26"/>
                <w:szCs w:val="26"/>
              </w:rPr>
              <w:t xml:space="preserve"> phóng x</w:t>
            </w:r>
            <w:r>
              <w:rPr>
                <w:rFonts w:ascii="Times New Roman" w:eastAsia="Times New Roman" w:hAnsi="Times New Roman" w:cs="Times New Roman"/>
                <w:sz w:val="26"/>
                <w:szCs w:val="26"/>
              </w:rPr>
              <w:t>ạ</w:t>
            </w:r>
            <w:r>
              <w:rPr>
                <w:rFonts w:ascii="Times New Roman" w:eastAsia="Times New Roman" w:hAnsi="Times New Roman" w:cs="Times New Roman"/>
                <w:sz w:val="26"/>
                <w:szCs w:val="26"/>
              </w:rPr>
              <w:t xml:space="preserve"> gi</w:t>
            </w:r>
            <w:r>
              <w:rPr>
                <w:rFonts w:ascii="Times New Roman" w:eastAsia="Times New Roman" w:hAnsi="Times New Roman" w:cs="Times New Roman"/>
                <w:sz w:val="26"/>
                <w:szCs w:val="26"/>
              </w:rPr>
              <w:t>ả</w:t>
            </w:r>
            <w:r>
              <w:rPr>
                <w:rFonts w:ascii="Times New Roman" w:eastAsia="Times New Roman" w:hAnsi="Times New Roman" w:cs="Times New Roman"/>
                <w:sz w:val="26"/>
                <w:szCs w:val="26"/>
              </w:rPr>
              <w:t>m đi b</w:t>
            </w:r>
            <w:r>
              <w:rPr>
                <w:rFonts w:ascii="Times New Roman" w:eastAsia="Times New Roman" w:hAnsi="Times New Roman" w:cs="Times New Roman"/>
                <w:sz w:val="26"/>
                <w:szCs w:val="26"/>
              </w:rPr>
              <w:t>ố</w:t>
            </w:r>
            <w:r>
              <w:rPr>
                <w:rFonts w:ascii="Times New Roman" w:eastAsia="Times New Roman" w:hAnsi="Times New Roman" w:cs="Times New Roman"/>
                <w:sz w:val="26"/>
                <w:szCs w:val="26"/>
              </w:rPr>
              <w:t>n l</w:t>
            </w:r>
            <w:r>
              <w:rPr>
                <w:rFonts w:ascii="Times New Roman" w:eastAsia="Times New Roman" w:hAnsi="Times New Roman" w:cs="Times New Roman"/>
                <w:sz w:val="26"/>
                <w:szCs w:val="26"/>
              </w:rPr>
              <w:t>ầ</w:t>
            </w:r>
            <w:r>
              <w:rPr>
                <w:rFonts w:ascii="Times New Roman" w:eastAsia="Times New Roman" w:hAnsi="Times New Roman" w:cs="Times New Roman"/>
                <w:sz w:val="26"/>
                <w:szCs w:val="26"/>
              </w:rPr>
              <w:t>n. Sau th</w:t>
            </w:r>
            <w:r>
              <w:rPr>
                <w:rFonts w:ascii="Times New Roman" w:eastAsia="Times New Roman" w:hAnsi="Times New Roman" w:cs="Times New Roman"/>
                <w:sz w:val="26"/>
                <w:szCs w:val="26"/>
              </w:rPr>
              <w:t>ờ</w:t>
            </w:r>
            <w:r>
              <w:rPr>
                <w:rFonts w:ascii="Times New Roman" w:eastAsia="Times New Roman" w:hAnsi="Times New Roman" w:cs="Times New Roman"/>
                <w:sz w:val="26"/>
                <w:szCs w:val="26"/>
              </w:rPr>
              <w:t>i gian 2</w:t>
            </w:r>
            <m:oMath>
              <m:r>
                <w:rPr>
                  <w:rFonts w:ascii="Cambria Math" w:hAnsi="Cambria Math"/>
                </w:rPr>
                <m:t>τ</m:t>
              </m:r>
            </m:oMath>
            <w:r>
              <w:rPr>
                <w:rFonts w:ascii="Times New Roman" w:eastAsia="Times New Roman" w:hAnsi="Times New Roman" w:cs="Times New Roman"/>
                <w:sz w:val="26"/>
                <w:szCs w:val="26"/>
              </w:rPr>
              <w:t xml:space="preserve"> số hạt nhân còn lại của đồng vị đó bằng bao nhiêu phần trăm số hạt nhân ban đầu?</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A. 25,25%.   B. 93,75%.   C. 6,25%.    D. 13,5%.</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2: Một chất phóng xạ lúc đầu có No = 7,07.1020 nguyên tử. Chu kì bán rã của chất phóng xạ là T = 8 ngày. Độ phóng xạ của chất này còn lại sau 12 ngày là.</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A. H = 4,8.1016 Bq.</w:t>
            </w:r>
            <w:r>
              <w:rPr>
                <w:rFonts w:ascii="Times New Roman" w:eastAsia="Times New Roman" w:hAnsi="Times New Roman" w:cs="Times New Roman"/>
                <w:sz w:val="26"/>
                <w:szCs w:val="26"/>
              </w:rPr>
              <w:tab/>
              <w:t>B. H = 8,2.1012 Bq.</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C. H = 2,5.1014 Bq.</w:t>
            </w:r>
            <w:r>
              <w:rPr>
                <w:rFonts w:ascii="Times New Roman" w:eastAsia="Times New Roman" w:hAnsi="Times New Roman" w:cs="Times New Roman"/>
                <w:sz w:val="26"/>
                <w:szCs w:val="26"/>
              </w:rPr>
              <w:tab/>
              <w:t>D. H = 5,6.1015 Bq.</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3. Hạt nhân C14 là chất phóng xạ có chu kì bán rã 5600 năm. Trong cây cối có chất phóng xạ C14. Độ phóng xạ của một mẫu của cây mới được chặt (coi như đã phơi khô) và một mẫu gỗ cổ đại đã chết cùng khối lượng lần lượt là 0,255 (Bq) và 0,215 (Bq). Mẫu g</w:t>
            </w:r>
            <w:r>
              <w:rPr>
                <w:rFonts w:ascii="Times New Roman" w:eastAsia="Times New Roman" w:hAnsi="Times New Roman" w:cs="Times New Roman"/>
                <w:sz w:val="26"/>
                <w:szCs w:val="26"/>
              </w:rPr>
              <w:t>ỗ cổ đại đã chết cách đây?</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A. t = 2104,3 năm.</w:t>
            </w:r>
            <w:r>
              <w:rPr>
                <w:rFonts w:ascii="Times New Roman" w:eastAsia="Times New Roman" w:hAnsi="Times New Roman" w:cs="Times New Roman"/>
                <w:sz w:val="26"/>
                <w:szCs w:val="26"/>
              </w:rPr>
              <w:tab/>
              <w:t>B. t = 867,9 năm.</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C. t = 3410,2 năm.</w:t>
            </w:r>
            <w:r>
              <w:rPr>
                <w:rFonts w:ascii="Times New Roman" w:eastAsia="Times New Roman" w:hAnsi="Times New Roman" w:cs="Times New Roman"/>
                <w:sz w:val="26"/>
                <w:szCs w:val="26"/>
              </w:rPr>
              <w:tab/>
              <w:t>D. t = 1378,5 năm.</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hướng dẫn HS sử dụng mô phỏng PhET và quan sát về tính tuổi niên đại cổ vật.</w:t>
            </w:r>
          </w:p>
        </w:tc>
        <w:tc>
          <w:tcPr>
            <w:tcW w:w="4961" w:type="dxa"/>
            <w:vMerge w:val="restart"/>
          </w:tcPr>
          <w:p w:rsidR="004D2132" w:rsidRDefault="004D2132">
            <w:pPr>
              <w:rPr>
                <w:rFonts w:ascii="Times New Roman" w:eastAsia="Times New Roman" w:hAnsi="Times New Roman" w:cs="Times New Roman"/>
                <w:sz w:val="26"/>
                <w:szCs w:val="26"/>
              </w:rPr>
            </w:pP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trả lời </w:t>
            </w:r>
            <w:r>
              <w:rPr>
                <w:rFonts w:ascii="Times New Roman" w:eastAsia="Times New Roman" w:hAnsi="Times New Roman" w:cs="Times New Roman"/>
                <w:noProof/>
                <w:sz w:val="26"/>
                <w:szCs w:val="26"/>
                <w:lang w:val="en-US"/>
              </w:rPr>
              <w:drawing>
                <wp:inline distT="0" distB="0" distL="0" distR="0">
                  <wp:extent cx="154800" cy="154825"/>
                  <wp:effectExtent l="0" t="0" r="0" b="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2"/>
                          <a:srcRect/>
                          <a:stretch>
                            <a:fillRect/>
                          </a:stretch>
                        </pic:blipFill>
                        <pic:spPr>
                          <a:xfrm>
                            <a:off x="0" y="0"/>
                            <a:ext cx="154800" cy="154825"/>
                          </a:xfrm>
                          <a:prstGeom prst="rect">
                            <a:avLst/>
                          </a:prstGeom>
                          <a:ln/>
                        </pic:spPr>
                      </pic:pic>
                    </a:graphicData>
                  </a:graphic>
                </wp:inline>
              </w:drawing>
            </w:r>
            <w:r>
              <w:rPr>
                <w:rFonts w:ascii="Times New Roman" w:eastAsia="Times New Roman" w:hAnsi="Times New Roman" w:cs="Times New Roman"/>
                <w:sz w:val="26"/>
                <w:szCs w:val="26"/>
              </w:rPr>
              <w:t xml:space="preserve">2, trang 109 SGK. </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1: C.</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2: C.</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Câu 3: D.</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t</w:t>
            </w:r>
            <w:r>
              <w:rPr>
                <w:rFonts w:ascii="Times New Roman" w:eastAsia="Times New Roman" w:hAnsi="Times New Roman" w:cs="Times New Roman"/>
                <w:sz w:val="26"/>
                <w:szCs w:val="26"/>
              </w:rPr>
              <w:t>hí nghiệm mô phỏng và giải thích câu trả lời.</w:t>
            </w:r>
          </w:p>
          <w:p w:rsidR="004D2132" w:rsidRDefault="004D2132">
            <w:pPr>
              <w:rPr>
                <w:rFonts w:ascii="Times New Roman" w:eastAsia="Times New Roman" w:hAnsi="Times New Roman" w:cs="Times New Roman"/>
                <w:sz w:val="26"/>
                <w:szCs w:val="26"/>
              </w:rPr>
            </w:pP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2033730" cy="1713738"/>
                  <wp:effectExtent l="0" t="0" r="0" b="0"/>
                  <wp:docPr id="21"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23"/>
                          <a:srcRect/>
                          <a:stretch>
                            <a:fillRect/>
                          </a:stretch>
                        </pic:blipFill>
                        <pic:spPr>
                          <a:xfrm>
                            <a:off x="0" y="0"/>
                            <a:ext cx="2033730" cy="1713738"/>
                          </a:xfrm>
                          <a:prstGeom prst="rect">
                            <a:avLst/>
                          </a:prstGeom>
                          <a:ln/>
                        </pic:spPr>
                      </pic:pic>
                    </a:graphicData>
                  </a:graphic>
                </wp:inline>
              </w:drawing>
            </w: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tc>
      </w:tr>
      <w:tr w:rsidR="004D2132">
        <w:trPr>
          <w:trHeight w:val="683"/>
        </w:trPr>
        <w:tc>
          <w:tcPr>
            <w:tcW w:w="5245"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 nhiệm vụ theo yêu cầu của GV.</w:t>
            </w:r>
          </w:p>
        </w:tc>
        <w:tc>
          <w:tcPr>
            <w:tcW w:w="4961"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4D2132">
        <w:trPr>
          <w:trHeight w:val="976"/>
        </w:trPr>
        <w:tc>
          <w:tcPr>
            <w:tcW w:w="5245"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ab/>
              <w:t>GV hướng dẫn HS đổi vở cho bạn (khác cặp đôi) để tiến hành chấm chéo.</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công bố đáp án, HS chấm và chữa bài của bạn theo hướng dẫn của GV.</w:t>
            </w:r>
          </w:p>
        </w:tc>
        <w:tc>
          <w:tcPr>
            <w:tcW w:w="4961"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4D2132">
        <w:trPr>
          <w:trHeight w:val="976"/>
        </w:trPr>
        <w:tc>
          <w:tcPr>
            <w:tcW w:w="5245"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thu thập nhanh kết quả chấm chéo.</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và chỉnh sửa các lỗi sai nhiều HS mắc phải.</w:t>
            </w:r>
          </w:p>
        </w:tc>
        <w:tc>
          <w:tcPr>
            <w:tcW w:w="4961"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4. Hoạt động 4: Vận dụng</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Đề xuấ</w:t>
      </w:r>
      <w:r>
        <w:rPr>
          <w:rFonts w:ascii="Times New Roman" w:eastAsia="Times New Roman" w:hAnsi="Times New Roman" w:cs="Times New Roman"/>
          <w:sz w:val="26"/>
          <w:szCs w:val="26"/>
        </w:rPr>
        <w:t>t thiết kế ứng dụng kĩ thuật – thiết bị kĩ thuật sử dụng tia gamma để phát hiện khuyết tật vật liệu.</w:t>
      </w:r>
    </w:p>
    <w:p w:rsidR="004D2132" w:rsidRDefault="00F5694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c"/>
        <w:tblW w:w="1021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4682"/>
      </w:tblGrid>
      <w:tr w:rsidR="004D2132">
        <w:trPr>
          <w:trHeight w:val="612"/>
        </w:trPr>
        <w:tc>
          <w:tcPr>
            <w:tcW w:w="5529" w:type="dxa"/>
            <w:shd w:val="clear" w:color="auto" w:fill="auto"/>
          </w:tcPr>
          <w:p w:rsidR="004D2132" w:rsidRDefault="00F5694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4682" w:type="dxa"/>
            <w:shd w:val="clear" w:color="auto" w:fill="auto"/>
          </w:tcPr>
          <w:p w:rsidR="004D2132" w:rsidRDefault="00F5694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4D2132">
        <w:trPr>
          <w:trHeight w:val="1688"/>
        </w:trPr>
        <w:tc>
          <w:tcPr>
            <w:tcW w:w="5529"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1: Chuyển giao nhiệm vụ</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đặt vấn đề một số vật liệu gia công, chế tạo như đúc, hàn có thể bị khuyết tật (những rỗ khí như hình ảnh) mà dùng mắt không thấy được.</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trao đổi theo cặp để đề xuất các phương án để có thể xác định được vị trí vật liệu bị khuyết tật bên t</w:t>
            </w:r>
            <w:r>
              <w:rPr>
                <w:rFonts w:ascii="Times New Roman" w:eastAsia="Times New Roman" w:hAnsi="Times New Roman" w:cs="Times New Roman"/>
                <w:sz w:val="26"/>
                <w:szCs w:val="26"/>
              </w:rPr>
              <w:t>rong.</w:t>
            </w:r>
          </w:p>
          <w:p w:rsidR="004D2132" w:rsidRDefault="004D2132">
            <w:pPr>
              <w:rPr>
                <w:rFonts w:ascii="Times New Roman" w:eastAsia="Times New Roman" w:hAnsi="Times New Roman" w:cs="Times New Roman"/>
                <w:sz w:val="26"/>
                <w:szCs w:val="26"/>
              </w:rPr>
            </w:pPr>
          </w:p>
          <w:p w:rsidR="004D2132" w:rsidRDefault="004D2132">
            <w:pPr>
              <w:rPr>
                <w:rFonts w:ascii="Times New Roman" w:eastAsia="Times New Roman" w:hAnsi="Times New Roman" w:cs="Times New Roman"/>
                <w:sz w:val="26"/>
                <w:szCs w:val="26"/>
              </w:rPr>
            </w:pP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Hiện tượng rỗ khí trong đúc kim loại</w:t>
            </w:r>
            <w:r>
              <w:rPr>
                <w:noProof/>
                <w:lang w:val="en-US"/>
              </w:rPr>
              <w:drawing>
                <wp:anchor distT="0" distB="0" distL="114300" distR="114300" simplePos="0" relativeHeight="251664384" behindDoc="0" locked="0" layoutInCell="1" hidden="0" allowOverlap="1">
                  <wp:simplePos x="0" y="0"/>
                  <wp:positionH relativeFrom="column">
                    <wp:posOffset>71757</wp:posOffset>
                  </wp:positionH>
                  <wp:positionV relativeFrom="paragraph">
                    <wp:posOffset>114935</wp:posOffset>
                  </wp:positionV>
                  <wp:extent cx="3188335" cy="1749425"/>
                  <wp:effectExtent l="0" t="0" r="0" b="0"/>
                  <wp:wrapSquare wrapText="bothSides" distT="0" distB="0" distL="114300" distR="114300"/>
                  <wp:docPr id="2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4"/>
                          <a:srcRect/>
                          <a:stretch>
                            <a:fillRect/>
                          </a:stretch>
                        </pic:blipFill>
                        <pic:spPr>
                          <a:xfrm>
                            <a:off x="0" y="0"/>
                            <a:ext cx="3188335" cy="1749425"/>
                          </a:xfrm>
                          <a:prstGeom prst="rect">
                            <a:avLst/>
                          </a:prstGeom>
                          <a:ln/>
                        </pic:spPr>
                      </pic:pic>
                    </a:graphicData>
                  </a:graphic>
                </wp:anchor>
              </w:drawing>
            </w:r>
          </w:p>
        </w:tc>
        <w:tc>
          <w:tcPr>
            <w:tcW w:w="4682" w:type="dxa"/>
            <w:vMerge w:val="restart"/>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HS trả lời: Thiết bị có hai bộ phận chính, đó là nguồn phóng xạ gamma và thiếy bị thu chùm tia gamma xuyên qua vật liệu cần kiểm tra.</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HS xác định được nguyên tắc hoạt động của thiết bị:</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Chùm tia gamma được ph</w:t>
            </w:r>
            <w:r>
              <w:rPr>
                <w:rFonts w:ascii="Times New Roman" w:eastAsia="Times New Roman" w:hAnsi="Times New Roman" w:cs="Times New Roman"/>
                <w:sz w:val="26"/>
                <w:szCs w:val="26"/>
              </w:rPr>
              <w:t>át ra từ nguồn phóng xạ trong quá trình xuyên qua vật liệu sẽ bị suy giảm. Chùm tia này xuyên qua vật liệu có bề dày càng lớn thì càng bị suy giảm nhiều.</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Do lớp vị trí khuyết tật như rỗ khí có bề dày nhỏ hơn bề dày các vị trí bình thường khác trong vật l</w:t>
            </w:r>
            <w:r>
              <w:rPr>
                <w:rFonts w:ascii="Times New Roman" w:eastAsia="Times New Roman" w:hAnsi="Times New Roman" w:cs="Times New Roman"/>
                <w:sz w:val="26"/>
                <w:szCs w:val="26"/>
              </w:rPr>
              <w:t xml:space="preserve">iệu, nên chùm tia gamma xuyên qua lớp vật liệu này sẽ bị suy giảm ít hơn khi cũng chùm tia này xuyên qua lớp bình thường khác của vật liệu. Vì vậy số lượng xung mà ống đếm ghi được khi chùm tia xuyên qua lớp vật liệu có khuyết tật sẽ lớn hơn số lượng xung </w:t>
            </w:r>
            <w:r>
              <w:rPr>
                <w:rFonts w:ascii="Times New Roman" w:eastAsia="Times New Roman" w:hAnsi="Times New Roman" w:cs="Times New Roman"/>
                <w:sz w:val="26"/>
                <w:szCs w:val="26"/>
              </w:rPr>
              <w:t>mà ống đếm ghi được trong cùng một khoảng thời gian khi cũng chùm tia này xuyên qua lớp bình thường của vật liệu.</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Ví dụ: (tham khảo https://vlhn-hcmus.com/thong-bao/ bang-tin-bo-mon/1669-ng-d-ng-b-c-x-gamma-trong- ki-m-tra-khong-pha-h-y.html).</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Ảnh chụp hệ </w:t>
            </w:r>
            <w:r>
              <w:rPr>
                <w:rFonts w:ascii="Times New Roman" w:eastAsia="Times New Roman" w:hAnsi="Times New Roman" w:cs="Times New Roman"/>
                <w:sz w:val="26"/>
                <w:szCs w:val="26"/>
              </w:rPr>
              <w:t>đo gamma truyền qua trong kiểm tra mật độ bê tông (mô hình phòng thí nghiệm)</w:t>
            </w:r>
            <w:r>
              <w:rPr>
                <w:noProof/>
                <w:lang w:val="en-US"/>
              </w:rPr>
              <w:drawing>
                <wp:anchor distT="0" distB="0" distL="114300" distR="114300" simplePos="0" relativeHeight="251665408" behindDoc="0" locked="0" layoutInCell="1" hidden="0" allowOverlap="1">
                  <wp:simplePos x="0" y="0"/>
                  <wp:positionH relativeFrom="column">
                    <wp:posOffset>1</wp:posOffset>
                  </wp:positionH>
                  <wp:positionV relativeFrom="paragraph">
                    <wp:posOffset>415290</wp:posOffset>
                  </wp:positionV>
                  <wp:extent cx="2614930" cy="1383030"/>
                  <wp:effectExtent l="0" t="0" r="0" b="0"/>
                  <wp:wrapSquare wrapText="bothSides" distT="0" distB="0" distL="114300" distR="114300"/>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5"/>
                          <a:srcRect/>
                          <a:stretch>
                            <a:fillRect/>
                          </a:stretch>
                        </pic:blipFill>
                        <pic:spPr>
                          <a:xfrm>
                            <a:off x="0" y="0"/>
                            <a:ext cx="2614930" cy="1383030"/>
                          </a:xfrm>
                          <a:prstGeom prst="rect">
                            <a:avLst/>
                          </a:prstGeom>
                          <a:ln/>
                        </pic:spPr>
                      </pic:pic>
                    </a:graphicData>
                  </a:graphic>
                </wp:anchor>
              </w:drawing>
            </w:r>
          </w:p>
        </w:tc>
      </w:tr>
      <w:tr w:rsidR="004D2132">
        <w:trPr>
          <w:trHeight w:val="996"/>
        </w:trPr>
        <w:tc>
          <w:tcPr>
            <w:tcW w:w="5529"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 nhiệm vụ của GV và ghi lại các phương án (kèm hình vẽ minh hoạ) vào giấy và nộp lại cho GV.</w:t>
            </w:r>
          </w:p>
        </w:tc>
        <w:tc>
          <w:tcPr>
            <w:tcW w:w="4682"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4D2132">
        <w:trPr>
          <w:trHeight w:val="968"/>
        </w:trPr>
        <w:tc>
          <w:tcPr>
            <w:tcW w:w="5529"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gọi 3 cặp HS trình bày về các phương án.</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GV kiểm tra nhanh một số thiết kế.</w:t>
            </w:r>
          </w:p>
        </w:tc>
        <w:tc>
          <w:tcPr>
            <w:tcW w:w="4682"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4D2132">
        <w:trPr>
          <w:trHeight w:val="699"/>
        </w:trPr>
        <w:tc>
          <w:tcPr>
            <w:tcW w:w="5529" w:type="dxa"/>
          </w:tcPr>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4D2132" w:rsidRDefault="00F56942">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chỉnh sửa, nhận xét.</w:t>
            </w:r>
          </w:p>
        </w:tc>
        <w:tc>
          <w:tcPr>
            <w:tcW w:w="4682" w:type="dxa"/>
            <w:vMerge/>
          </w:tcPr>
          <w:p w:rsidR="004D2132" w:rsidRDefault="004D2132">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4D2132" w:rsidRDefault="00F56942">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ĐIỀU CHỈNH, THAY ĐỔI, BỔ SUNG (NẾU CÓ)</w:t>
      </w:r>
    </w:p>
    <w:p w:rsidR="004D2132" w:rsidRDefault="00F56942">
      <w:pPr>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4D2132" w:rsidRDefault="00F56942">
      <w:pPr>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4D2132" w:rsidRDefault="00F56942">
      <w:pPr>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4D2132" w:rsidRDefault="00F56942">
      <w:pPr>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4D2132" w:rsidRDefault="00F56942">
      <w:pPr>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4D2132" w:rsidRDefault="004D2132">
      <w:pPr>
        <w:rPr>
          <w:rFonts w:ascii="Times New Roman" w:eastAsia="Times New Roman" w:hAnsi="Times New Roman" w:cs="Times New Roman"/>
          <w:sz w:val="26"/>
          <w:szCs w:val="26"/>
        </w:rPr>
      </w:pPr>
    </w:p>
    <w:sectPr w:rsidR="004D2132">
      <w:pgSz w:w="11907" w:h="16840"/>
      <w:pgMar w:top="567" w:right="851" w:bottom="567" w:left="851" w:header="284"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942" w:rsidRDefault="00F56942">
      <w:r>
        <w:separator/>
      </w:r>
    </w:p>
  </w:endnote>
  <w:endnote w:type="continuationSeparator" w:id="0">
    <w:p w:rsidR="00F56942" w:rsidRDefault="00F5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21002A87" w:usb1="00000000" w:usb2="00000000" w:usb3="00000000" w:csb0="000101FF" w:csb1="00000000"/>
  </w:font>
  <w:font w:name="Play">
    <w:charset w:val="00"/>
    <w:family w:val="auto"/>
    <w:pitch w:val="default"/>
  </w:font>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132" w:rsidRDefault="00F56942">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sidR="00F3264B">
      <w:rPr>
        <w:rFonts w:ascii="Times New Roman" w:eastAsia="Times New Roman" w:hAnsi="Times New Roman" w:cs="Times New Roman"/>
        <w:color w:val="000000"/>
        <w:sz w:val="26"/>
        <w:szCs w:val="26"/>
      </w:rPr>
      <w:fldChar w:fldCharType="separate"/>
    </w:r>
    <w:r w:rsidR="00F3264B">
      <w:rPr>
        <w:rFonts w:ascii="Times New Roman" w:eastAsia="Times New Roman" w:hAnsi="Times New Roman" w:cs="Times New Roman"/>
        <w:noProof/>
        <w:color w:val="000000"/>
        <w:sz w:val="26"/>
        <w:szCs w:val="26"/>
      </w:rPr>
      <w:t>11</w:t>
    </w:r>
    <w:r>
      <w:rPr>
        <w:rFonts w:ascii="Times New Roman" w:eastAsia="Times New Roman" w:hAnsi="Times New Roman" w:cs="Times New Roman"/>
        <w:color w:val="000000"/>
        <w:sz w:val="26"/>
        <w:szCs w:val="26"/>
      </w:rPr>
      <w:fldChar w:fldCharType="end"/>
    </w:r>
  </w:p>
  <w:p w:rsidR="004D2132" w:rsidRDefault="004D213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942" w:rsidRDefault="00F56942">
      <w:r>
        <w:separator/>
      </w:r>
    </w:p>
  </w:footnote>
  <w:footnote w:type="continuationSeparator" w:id="0">
    <w:p w:rsidR="00F56942" w:rsidRDefault="00F56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32"/>
    <w:rsid w:val="004D2132"/>
    <w:rsid w:val="00F3264B"/>
    <w:rsid w:val="00F5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0823"/>
  <w15:docId w15:val="{99144B18-B178-494D-B9F3-2FE0CB81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2"/>
        <w:szCs w:val="22"/>
        <w:lang w:val="vi"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pPr>
      <w:keepNext/>
      <w:keepLines/>
      <w:spacing w:before="160" w:after="80"/>
      <w:outlineLvl w:val="2"/>
    </w:pPr>
    <w:rPr>
      <w:color w:val="0F4761"/>
      <w:sz w:val="28"/>
      <w:szCs w:val="28"/>
    </w:rPr>
  </w:style>
  <w:style w:type="paragraph" w:styleId="Heading4">
    <w:name w:val="heading 4"/>
    <w:basedOn w:val="Normal"/>
    <w:next w:val="Normal"/>
    <w:pPr>
      <w:keepNext/>
      <w:keepLines/>
      <w:spacing w:before="80" w:after="40"/>
      <w:outlineLvl w:val="3"/>
    </w:pPr>
    <w:rPr>
      <w:i/>
      <w:color w:val="0F4761"/>
    </w:rPr>
  </w:style>
  <w:style w:type="paragraph" w:styleId="Heading5">
    <w:name w:val="heading 5"/>
    <w:basedOn w:val="Normal"/>
    <w:next w:val="Normal"/>
    <w:pPr>
      <w:keepNext/>
      <w:keepLines/>
      <w:spacing w:before="80" w:after="40"/>
      <w:outlineLvl w:val="4"/>
    </w:pPr>
    <w:rPr>
      <w:color w:val="0F4761"/>
    </w:rPr>
  </w:style>
  <w:style w:type="paragraph" w:styleId="Heading6">
    <w:name w:val="heading 6"/>
    <w:basedOn w:val="Normal"/>
    <w:next w:val="Normal"/>
    <w:pPr>
      <w:keepNext/>
      <w:keepLines/>
      <w:spacing w:before="4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80"/>
    </w:pPr>
    <w:rPr>
      <w:rFonts w:ascii="Play" w:eastAsia="Play" w:hAnsi="Play" w:cs="Play"/>
      <w:sz w:val="56"/>
      <w:szCs w:val="56"/>
    </w:rPr>
  </w:style>
  <w:style w:type="paragraph" w:styleId="Subtitle">
    <w:name w:val="Subtitle"/>
    <w:basedOn w:val="Normal"/>
    <w:next w:val="Normal"/>
    <w:rPr>
      <w:color w:val="595959"/>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9.pn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image" Target="media/image2.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8.jpg"/><Relationship Id="rId2" Type="http://schemas.openxmlformats.org/officeDocument/2006/relationships/settings" Target="setting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7.jp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6.jpg"/><Relationship Id="rId10" Type="http://schemas.openxmlformats.org/officeDocument/2006/relationships/image" Target="media/image4.png"/><Relationship Id="rId19" Type="http://schemas.openxmlformats.org/officeDocument/2006/relationships/image" Target="media/image13.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VINHLINK</dc:creator>
  <cp:lastModifiedBy>Laptop VINHLINK</cp:lastModifiedBy>
  <cp:revision>2</cp:revision>
  <cp:lastPrinted>2025-03-02T10:45:00Z</cp:lastPrinted>
  <dcterms:created xsi:type="dcterms:W3CDTF">2025-03-02T10:44:00Z</dcterms:created>
  <dcterms:modified xsi:type="dcterms:W3CDTF">2025-03-02T10:45:00Z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ies>
</file>