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9259D" w:rsidRPr="00010A44" w:rsidTr="00410A28">
        <w:tc>
          <w:tcPr>
            <w:tcW w:w="5395" w:type="dxa"/>
          </w:tcPr>
          <w:p w:rsidR="0059259D" w:rsidRPr="0059259D" w:rsidRDefault="0059259D" w:rsidP="00410A28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92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Trường THPT Trần Cao Vân</w:t>
            </w:r>
          </w:p>
          <w:p w:rsidR="0059259D" w:rsidRPr="0059259D" w:rsidRDefault="0059259D" w:rsidP="00410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92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Tổ: Vật Lý + Công nghệ</w:t>
            </w:r>
          </w:p>
        </w:tc>
        <w:tc>
          <w:tcPr>
            <w:tcW w:w="5395" w:type="dxa"/>
          </w:tcPr>
          <w:p w:rsidR="0059259D" w:rsidRPr="0059259D" w:rsidRDefault="0059259D" w:rsidP="00410A28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92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Gv: Hoàng Thị Minh Lý</w:t>
            </w:r>
          </w:p>
          <w:p w:rsidR="0059259D" w:rsidRPr="0059259D" w:rsidRDefault="0059259D" w:rsidP="00410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92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KHBD Môn: H ĐTN &amp; HN 10</w:t>
            </w:r>
          </w:p>
        </w:tc>
      </w:tr>
    </w:tbl>
    <w:p w:rsid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CHỦ ĐỀ 4: CHỦ ĐỘNG, TỰ TIN TRONG HỌC TẬP VÀ GIAO TIẾP</w:t>
      </w:r>
    </w:p>
    <w:p w:rsidR="0059259D" w:rsidRDefault="00CF73CC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4</w:t>
      </w:r>
      <w:bookmarkStart w:id="0" w:name="_GoBack"/>
      <w:bookmarkEnd w:id="0"/>
      <w:r w:rsid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TIẾT)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I. MỤC TIÊU CHỦ ĐỀ: </w:t>
      </w:r>
    </w:p>
    <w:p w:rsidR="0059259D" w:rsidRDefault="0059259D" w:rsidP="0059259D">
      <w:pPr>
        <w:shd w:val="clear" w:color="auto" w:fill="FFFFFF"/>
        <w:spacing w:after="0" w:line="360" w:lineRule="auto"/>
        <w:ind w:left="2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hút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hộ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tuyên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cộng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đồng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12</w:t>
      </w:r>
    </w:p>
    <w:p w:rsidR="0059259D" w:rsidRP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 HOẠT THEO CHỦ ĐỀ</w:t>
      </w:r>
      <w:r w:rsidRPr="0059259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: </w:t>
      </w:r>
      <w:proofErr w:type="gramStart"/>
      <w:r w:rsidRP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>“ PHẢN</w:t>
      </w:r>
      <w:proofErr w:type="gramEnd"/>
      <w:r w:rsidRP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HỒI KẾT QUẢ SINH HOẠT CHỦ ĐỀ CHỦ ĐỘNG TỰ TIN TRONG CÁC MÔI TRƯỜNG GIAO TIẾP KHÁC NHAU”</w:t>
      </w:r>
    </w:p>
    <w:p w:rsidR="0059259D" w:rsidRDefault="0059259D" w:rsidP="00592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qua KH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sung…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“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”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mình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dung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HS chia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đúc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HS chia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ý.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chốt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59259D" w:rsidRP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 HOẠT THEO CHỦ ĐỀ</w:t>
      </w:r>
      <w:r w:rsidRPr="0059259D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: </w:t>
      </w:r>
      <w:r w:rsidRP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CHIA SẺ KẾT QUẢ THỰC HIỆN THÂN THIỆN, TỰ TIN TRONG GIAO TIẾP”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</w:t>
      </w:r>
    </w:p>
    <w:p w:rsidR="0059259D" w:rsidRDefault="0059259D" w:rsidP="00592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qua KH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sung…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: “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chia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HS chia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dung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lẫn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nhau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59259D" w:rsidRP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9259D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 HOẠT THEO CHỦ ĐỀ</w:t>
      </w:r>
      <w:r w:rsidRPr="0059259D">
        <w:rPr>
          <w:rFonts w:ascii="Times New Roman" w:hAnsi="Times New Roman" w:cs="Times New Roman"/>
          <w:bCs/>
          <w:color w:val="FF0000"/>
          <w:sz w:val="26"/>
          <w:szCs w:val="26"/>
        </w:rPr>
        <w:t>: “CHIA SẺ KẾT QUẢ ỨNG XỬ TRONG GIAO TIẾP”</w:t>
      </w:r>
    </w:p>
    <w:p w:rsidR="0059259D" w:rsidRDefault="0059259D" w:rsidP="00592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qua KH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sung…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“chia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”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HS chia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tiễn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sống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dung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chỉnh</w:t>
      </w:r>
      <w:proofErr w:type="spellEnd"/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nhấn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kịch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tin,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</w:p>
    <w:p w:rsidR="00CF73CC" w:rsidRPr="00CF73CC" w:rsidRDefault="00CF73CC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F73CC">
        <w:rPr>
          <w:rFonts w:ascii="Times New Roman" w:hAnsi="Times New Roman" w:cs="Times New Roman"/>
          <w:b/>
          <w:bCs/>
          <w:sz w:val="26"/>
          <w:szCs w:val="26"/>
          <w:lang w:val="vi-VN"/>
        </w:rPr>
        <w:t>Tuần 15: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ĐÁNH GIÁ CUỐI CHỦ ĐỀ</w:t>
      </w:r>
    </w:p>
    <w:p w:rsidR="00CF73CC" w:rsidRDefault="00CF73CC" w:rsidP="00CF73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qua KH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</w:p>
    <w:p w:rsidR="00CF73CC" w:rsidRDefault="00CF73CC" w:rsidP="00CF7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</w:p>
    <w:p w:rsidR="00CF73CC" w:rsidRDefault="00CF73CC" w:rsidP="00CF7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sung…</w:t>
      </w:r>
    </w:p>
    <w:p w:rsidR="00CF73CC" w:rsidRDefault="00CF73CC" w:rsidP="00CF7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- GVCN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</w:p>
    <w:p w:rsidR="00CF73CC" w:rsidRDefault="00CF73CC" w:rsidP="00CF7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CF73CC" w:rsidRPr="00CF73CC" w:rsidRDefault="00CF73CC" w:rsidP="00CF73C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CF73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Đ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đề</w:t>
      </w:r>
      <w:proofErr w:type="spellEnd"/>
    </w:p>
    <w:p w:rsidR="0059259D" w:rsidRPr="00CF73CC" w:rsidRDefault="00CF73CC" w:rsidP="00CF73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1. </w:t>
      </w:r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lẫn</w:t>
      </w:r>
      <w:proofErr w:type="spellEnd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59259D"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nhau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59259D" w:rsidTr="0059259D">
        <w:trPr>
          <w:trHeight w:val="420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9D" w:rsidRDefault="0059259D" w:rsidP="0059259D">
            <w:pPr>
              <w:pStyle w:val="ListParagraph"/>
              <w:spacing w:after="0"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HÃY TRẢ LỜI CÁC CÂU HỎI SAU</w:t>
            </w:r>
          </w:p>
        </w:tc>
      </w:tr>
      <w:tr w:rsidR="0059259D" w:rsidTr="0059259D">
        <w:trPr>
          <w:trHeight w:val="1652"/>
        </w:trPr>
        <w:tc>
          <w:tcPr>
            <w:tcW w:w="10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9D" w:rsidRDefault="0059259D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59259D" w:rsidRDefault="0059259D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2.Trong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59259D" w:rsidRDefault="0059259D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3 .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đám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59259D" w:rsidRDefault="0059259D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59259D" w:rsidRDefault="0059259D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59259D" w:rsidRDefault="0059259D">
            <w:pPr>
              <w:pStyle w:val="ListParagraph"/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</w:tc>
      </w:tr>
    </w:tbl>
    <w:p w:rsidR="0059259D" w:rsidRPr="00CF73CC" w:rsidRDefault="0059259D" w:rsidP="00CF73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2. </w:t>
      </w:r>
      <w:proofErr w:type="spellStart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chung</w:t>
      </w:r>
      <w:proofErr w:type="spellEnd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CF7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GV:</w:t>
      </w:r>
    </w:p>
    <w:p w:rsidR="0059259D" w:rsidRDefault="0059259D" w:rsidP="005925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nhanh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HS,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chép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HS qua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9259D" w:rsidRDefault="0059259D" w:rsidP="005925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59D" w:rsidRDefault="0059259D" w:rsidP="0059259D">
      <w:pPr>
        <w:spacing w:line="360" w:lineRule="auto"/>
        <w:ind w:firstLine="567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9259D" w:rsidRDefault="0059259D" w:rsidP="0059259D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6E98" w:rsidRDefault="00976E98"/>
    <w:sectPr w:rsidR="00976E98" w:rsidSect="00592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CB0"/>
    <w:multiLevelType w:val="multilevel"/>
    <w:tmpl w:val="29F89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D"/>
    <w:rsid w:val="0059259D"/>
    <w:rsid w:val="00976E98"/>
    <w:rsid w:val="00C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DA7C"/>
  <w15:chartTrackingRefBased/>
  <w15:docId w15:val="{354BC9F6-4EA7-41A3-9231-1DFC507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59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259D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92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2024-11-26T08:27:00Z</dcterms:created>
  <dcterms:modified xsi:type="dcterms:W3CDTF">2024-11-26T08:43:00Z</dcterms:modified>
</cp:coreProperties>
</file>