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5979" w14:textId="77777777" w:rsidR="007A6C39" w:rsidRPr="00740BF3" w:rsidRDefault="007A6C39" w:rsidP="007A6C39">
      <w:pPr>
        <w:spacing w:line="276" w:lineRule="auto"/>
        <w:ind w:left="720" w:hanging="720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Tiết: 49</w:t>
      </w:r>
    </w:p>
    <w:p w14:paraId="0CE0736B" w14:textId="77777777" w:rsidR="007A6C39" w:rsidRDefault="007A6C39" w:rsidP="007A6C39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6E5CAF">
        <w:rPr>
          <w:rFonts w:eastAsia="Calibri"/>
          <w:b/>
          <w:color w:val="000000" w:themeColor="text1"/>
          <w:sz w:val="26"/>
          <w:szCs w:val="26"/>
          <w:lang w:val="vi-VN"/>
        </w:rPr>
        <w:t>BÀI 35: Chia số có hai chữ số cho số có một chữ số</w:t>
      </w:r>
      <w:r w:rsidRPr="006E5CAF">
        <w:rPr>
          <w:rFonts w:eastAsia="Calibri"/>
          <w:b/>
          <w:color w:val="000000" w:themeColor="text1"/>
          <w:sz w:val="26"/>
          <w:szCs w:val="26"/>
        </w:rPr>
        <w:t xml:space="preserve"> (</w:t>
      </w:r>
      <w:proofErr w:type="spellStart"/>
      <w:r w:rsidRPr="006E5CAF">
        <w:rPr>
          <w:rFonts w:eastAsia="Calibri"/>
          <w:b/>
          <w:color w:val="000000" w:themeColor="text1"/>
          <w:sz w:val="26"/>
          <w:szCs w:val="26"/>
        </w:rPr>
        <w:t>Tiết</w:t>
      </w:r>
      <w:proofErr w:type="spellEnd"/>
      <w:r w:rsidRPr="006E5CAF">
        <w:rPr>
          <w:rFonts w:eastAsia="Calibri"/>
          <w:b/>
          <w:color w:val="000000" w:themeColor="text1"/>
          <w:sz w:val="26"/>
          <w:szCs w:val="26"/>
        </w:rPr>
        <w:t xml:space="preserve"> 2)</w:t>
      </w:r>
    </w:p>
    <w:p w14:paraId="19B8781C" w14:textId="77777777" w:rsidR="007A6C39" w:rsidRPr="006E5CAF" w:rsidRDefault="007A6C39" w:rsidP="007A6C39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</w:p>
    <w:p w14:paraId="54E49267" w14:textId="77777777" w:rsidR="007A6C39" w:rsidRPr="006E5CAF" w:rsidRDefault="007A6C39" w:rsidP="007A6C39">
      <w:pPr>
        <w:spacing w:line="276" w:lineRule="auto"/>
        <w:ind w:firstLine="709"/>
        <w:jc w:val="both"/>
        <w:rPr>
          <w:b/>
          <w:color w:val="000000" w:themeColor="text1"/>
          <w:sz w:val="26"/>
          <w:szCs w:val="26"/>
          <w:lang w:val="vi-VN"/>
        </w:rPr>
      </w:pPr>
      <w:r w:rsidRPr="006E5CAF">
        <w:rPr>
          <w:b/>
          <w:color w:val="000000" w:themeColor="text1"/>
          <w:sz w:val="26"/>
          <w:szCs w:val="26"/>
          <w:lang w:val="vi-VN"/>
        </w:rPr>
        <w:t xml:space="preserve">I. </w:t>
      </w:r>
      <w:r w:rsidRPr="003B5B7E">
        <w:rPr>
          <w:b/>
          <w:color w:val="000000" w:themeColor="text1"/>
          <w:sz w:val="26"/>
          <w:szCs w:val="26"/>
          <w:u w:val="single"/>
          <w:lang w:val="vi-VN"/>
        </w:rPr>
        <w:t>YÊU CẦU CẦN ĐẠT</w:t>
      </w:r>
      <w:r w:rsidRPr="006E5CAF">
        <w:rPr>
          <w:b/>
          <w:color w:val="000000" w:themeColor="text1"/>
          <w:sz w:val="26"/>
          <w:szCs w:val="26"/>
          <w:lang w:val="vi-VN"/>
        </w:rPr>
        <w:t>:</w:t>
      </w:r>
    </w:p>
    <w:p w14:paraId="5FD15727" w14:textId="77777777" w:rsidR="007A6C39" w:rsidRPr="006E5CAF" w:rsidRDefault="007A6C39" w:rsidP="007A6C39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  <w:lang w:val="nl-NL"/>
        </w:rPr>
      </w:pPr>
      <w:r w:rsidRPr="006E5CAF">
        <w:rPr>
          <w:b/>
          <w:color w:val="000000" w:themeColor="text1"/>
          <w:sz w:val="26"/>
          <w:szCs w:val="26"/>
          <w:lang w:val="nl-NL"/>
        </w:rPr>
        <w:t>1. Kiến thức kĩ năng:</w:t>
      </w:r>
    </w:p>
    <w:p w14:paraId="7D0955EC" w14:textId="77777777" w:rsidR="007A6C39" w:rsidRPr="006E5CAF" w:rsidRDefault="007A6C39" w:rsidP="007A6C39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- Củng cố cách thực hiện phép chia số có hai chữ số cho số có một chữ số ( hai lượt chia)</w:t>
      </w:r>
    </w:p>
    <w:p w14:paraId="6A322802" w14:textId="77777777" w:rsidR="007A6C39" w:rsidRPr="006E5CAF" w:rsidRDefault="007A6C39" w:rsidP="007A6C39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- Thực hiện việc tìm thành phần chưa biết trong phép chia.</w:t>
      </w:r>
    </w:p>
    <w:p w14:paraId="2135B683" w14:textId="77777777" w:rsidR="007A6C39" w:rsidRPr="006E5CAF" w:rsidRDefault="007A6C39" w:rsidP="007A6C39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- Tính và so sánh các số đo độ dài với 1 m.</w:t>
      </w:r>
    </w:p>
    <w:p w14:paraId="24A774A4" w14:textId="77777777" w:rsidR="007A6C39" w:rsidRPr="006E5CAF" w:rsidRDefault="007A6C39" w:rsidP="007A6C39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- Bước đầu làm quen với việc thử kết quả trong phép chia.</w:t>
      </w:r>
    </w:p>
    <w:p w14:paraId="47328222" w14:textId="77777777" w:rsidR="007A6C39" w:rsidRPr="006E5CAF" w:rsidRDefault="007A6C39" w:rsidP="007A6C39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  <w:lang w:val="nl-NL"/>
        </w:rPr>
      </w:pPr>
      <w:r w:rsidRPr="006E5CAF">
        <w:rPr>
          <w:b/>
          <w:color w:val="000000" w:themeColor="text1"/>
          <w:sz w:val="26"/>
          <w:szCs w:val="26"/>
          <w:lang w:val="nl-NL"/>
        </w:rPr>
        <w:t>2. Năng lực đặc thù:</w:t>
      </w:r>
    </w:p>
    <w:p w14:paraId="77B721EC" w14:textId="77777777" w:rsidR="007A6C39" w:rsidRPr="006E5CAF" w:rsidRDefault="007A6C39" w:rsidP="007A6C39">
      <w:pPr>
        <w:widowControl w:val="0"/>
        <w:tabs>
          <w:tab w:val="left" w:pos="686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6E5CAF">
        <w:rPr>
          <w:rFonts w:eastAsia="Calibri"/>
          <w:color w:val="000000" w:themeColor="text1"/>
          <w:sz w:val="26"/>
          <w:szCs w:val="26"/>
          <w:lang w:val="vi-VN"/>
        </w:rPr>
        <w:t xml:space="preserve">    - Tư duy và lập luận toán học: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Vận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dụng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những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kiến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thức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đã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học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ở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tiết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1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để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thực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hiện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các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bài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tập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>.</w:t>
      </w:r>
    </w:p>
    <w:p w14:paraId="479D5731" w14:textId="77777777" w:rsidR="007A6C39" w:rsidRPr="006E5CAF" w:rsidRDefault="007A6C39" w:rsidP="007A6C39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rFonts w:eastAsia="Calibri"/>
          <w:color w:val="000000" w:themeColor="text1"/>
          <w:sz w:val="26"/>
          <w:szCs w:val="26"/>
          <w:lang w:val="vi-VN"/>
        </w:rPr>
        <w:t>- Giải quyết vấn đề toán học:</w:t>
      </w:r>
      <w:r w:rsidRPr="006E5CAF">
        <w:rPr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Giải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quyết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các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tình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huống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toán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học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được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đưa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ra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trong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tiết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học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biết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tự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đặt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tính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rồi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tính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  <w:lang w:eastAsia="vi-VN" w:bidi="vi-VN"/>
        </w:rPr>
        <w:t>phép</w:t>
      </w:r>
      <w:proofErr w:type="spellEnd"/>
      <w:r w:rsidRPr="006E5CAF">
        <w:rPr>
          <w:color w:val="000000" w:themeColor="text1"/>
          <w:sz w:val="26"/>
          <w:szCs w:val="26"/>
          <w:lang w:eastAsia="vi-VN" w:bidi="vi-VN"/>
        </w:rPr>
        <w:t xml:space="preserve"> chia.</w:t>
      </w:r>
    </w:p>
    <w:p w14:paraId="7A26C166" w14:textId="77777777" w:rsidR="007A6C39" w:rsidRPr="006E5CAF" w:rsidRDefault="007A6C39" w:rsidP="007A6C39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6E5CAF">
        <w:rPr>
          <w:b/>
          <w:color w:val="000000" w:themeColor="text1"/>
          <w:sz w:val="26"/>
          <w:szCs w:val="26"/>
        </w:rPr>
        <w:t>Năng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lực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chung</w:t>
      </w:r>
      <w:proofErr w:type="spellEnd"/>
      <w:r w:rsidRPr="006E5CAF">
        <w:rPr>
          <w:b/>
          <w:color w:val="000000" w:themeColor="text1"/>
          <w:sz w:val="26"/>
          <w:szCs w:val="26"/>
        </w:rPr>
        <w:t>.</w:t>
      </w:r>
    </w:p>
    <w:p w14:paraId="3BD654A6" w14:textId="77777777" w:rsidR="007A6C39" w:rsidRPr="006E5CAF" w:rsidRDefault="007A6C39" w:rsidP="007A6C39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Năng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lực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tự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chủ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tự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học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lắng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nghe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trả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lời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câu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hỏi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làm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bài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tập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287A420B" w14:textId="77777777" w:rsidR="007A6C39" w:rsidRPr="006E5CAF" w:rsidRDefault="007A6C39" w:rsidP="007A6C39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Năng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lực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giải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quyết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vấn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đề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và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sáng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tạo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tham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gia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trò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chơi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vận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dụng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biết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tìm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kiến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thức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mới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dựa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trên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nền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tảng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kiến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thức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6E5CAF">
        <w:rPr>
          <w:color w:val="000000" w:themeColor="text1"/>
          <w:sz w:val="26"/>
          <w:szCs w:val="26"/>
        </w:rPr>
        <w:t>cũ</w:t>
      </w:r>
      <w:proofErr w:type="spellEnd"/>
      <w:r w:rsidRPr="006E5CAF">
        <w:rPr>
          <w:color w:val="000000" w:themeColor="text1"/>
          <w:sz w:val="26"/>
          <w:szCs w:val="26"/>
        </w:rPr>
        <w:t>..</w:t>
      </w:r>
      <w:proofErr w:type="gramEnd"/>
    </w:p>
    <w:p w14:paraId="75445C63" w14:textId="77777777" w:rsidR="007A6C39" w:rsidRPr="006E5CAF" w:rsidRDefault="007A6C39" w:rsidP="007A6C39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Năng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lực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giao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tiếp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và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hợp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tác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hoạt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động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nhóm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5A992B3D" w14:textId="77777777" w:rsidR="007A6C39" w:rsidRPr="006E5CAF" w:rsidRDefault="007A6C39" w:rsidP="007A6C39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4. </w:t>
      </w:r>
      <w:proofErr w:type="spellStart"/>
      <w:r w:rsidRPr="006E5CAF">
        <w:rPr>
          <w:b/>
          <w:color w:val="000000" w:themeColor="text1"/>
          <w:sz w:val="26"/>
          <w:szCs w:val="26"/>
        </w:rPr>
        <w:t>Phẩm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chất</w:t>
      </w:r>
      <w:proofErr w:type="spellEnd"/>
      <w:r w:rsidRPr="006E5CAF">
        <w:rPr>
          <w:b/>
          <w:color w:val="000000" w:themeColor="text1"/>
          <w:sz w:val="26"/>
          <w:szCs w:val="26"/>
        </w:rPr>
        <w:t>.</w:t>
      </w:r>
    </w:p>
    <w:p w14:paraId="411CA4F1" w14:textId="77777777" w:rsidR="007A6C39" w:rsidRPr="006E5CAF" w:rsidRDefault="007A6C39" w:rsidP="007A6C39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Phẩm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chất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chăm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chỉ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Chăm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chỉ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suy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nghĩ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trả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lời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câu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hỏi</w:t>
      </w:r>
      <w:proofErr w:type="spellEnd"/>
      <w:r w:rsidRPr="006E5CAF">
        <w:rPr>
          <w:color w:val="000000" w:themeColor="text1"/>
          <w:sz w:val="26"/>
          <w:szCs w:val="26"/>
        </w:rPr>
        <w:t xml:space="preserve">; </w:t>
      </w:r>
      <w:proofErr w:type="spellStart"/>
      <w:r w:rsidRPr="006E5CAF">
        <w:rPr>
          <w:color w:val="000000" w:themeColor="text1"/>
          <w:sz w:val="26"/>
          <w:szCs w:val="26"/>
        </w:rPr>
        <w:t>làm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tốt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các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bài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tập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02F08CF8" w14:textId="77777777" w:rsidR="007A6C39" w:rsidRPr="006E5CAF" w:rsidRDefault="007A6C39" w:rsidP="007A6C39">
      <w:pPr>
        <w:spacing w:line="276" w:lineRule="auto"/>
        <w:ind w:firstLine="709"/>
        <w:jc w:val="both"/>
        <w:rPr>
          <w:color w:val="000000" w:themeColor="text1"/>
          <w:sz w:val="26"/>
          <w:szCs w:val="26"/>
          <w:lang w:val="vi-VN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Phẩm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chất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trách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nhiệm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Giữ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trật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tự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biết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lắng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nghe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học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tập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nghiêm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túc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615CAA48" w14:textId="77777777" w:rsidR="007A6C39" w:rsidRPr="006E5CAF" w:rsidRDefault="007A6C39" w:rsidP="007A6C39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  <w:r w:rsidRPr="006E5CAF">
        <w:rPr>
          <w:b/>
          <w:color w:val="000000" w:themeColor="text1"/>
          <w:sz w:val="26"/>
          <w:szCs w:val="26"/>
          <w:lang w:val="vi-VN"/>
        </w:rPr>
        <w:t xml:space="preserve">II. </w:t>
      </w:r>
      <w:r w:rsidRPr="003B5B7E">
        <w:rPr>
          <w:b/>
          <w:color w:val="000000" w:themeColor="text1"/>
          <w:sz w:val="26"/>
          <w:szCs w:val="26"/>
          <w:u w:val="single"/>
          <w:lang w:val="vi-VN"/>
        </w:rPr>
        <w:t>ĐỒ DÙNG DẠY HỌC</w:t>
      </w:r>
      <w:r w:rsidRPr="006E5CAF">
        <w:rPr>
          <w:b/>
          <w:color w:val="000000" w:themeColor="text1"/>
          <w:sz w:val="26"/>
          <w:szCs w:val="26"/>
          <w:lang w:val="vi-VN"/>
        </w:rPr>
        <w:t>:</w:t>
      </w:r>
    </w:p>
    <w:p w14:paraId="3AFD8219" w14:textId="77777777" w:rsidR="007A6C39" w:rsidRPr="006E5CAF" w:rsidRDefault="007A6C39" w:rsidP="007A6C39">
      <w:pPr>
        <w:spacing w:line="276" w:lineRule="auto"/>
        <w:ind w:right="-329" w:firstLine="709"/>
        <w:jc w:val="both"/>
        <w:rPr>
          <w:color w:val="000000" w:themeColor="text1"/>
          <w:sz w:val="26"/>
          <w:szCs w:val="26"/>
          <w:lang w:val="vi-VN"/>
        </w:rPr>
      </w:pPr>
      <w:r w:rsidRPr="006E5CAF">
        <w:rPr>
          <w:b/>
          <w:color w:val="000000" w:themeColor="text1"/>
          <w:sz w:val="26"/>
          <w:szCs w:val="26"/>
          <w:lang w:val="vi-VN"/>
        </w:rPr>
        <w:t>1. Giáo viên</w:t>
      </w:r>
      <w:r w:rsidRPr="006E5CAF">
        <w:rPr>
          <w:color w:val="000000" w:themeColor="text1"/>
          <w:sz w:val="26"/>
          <w:szCs w:val="26"/>
          <w:lang w:val="vi-VN"/>
        </w:rPr>
        <w:t xml:space="preserve">: </w:t>
      </w:r>
    </w:p>
    <w:p w14:paraId="2A74BFD1" w14:textId="77777777" w:rsidR="007A6C39" w:rsidRPr="006E5CAF" w:rsidRDefault="007A6C39" w:rsidP="007A6C39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6E5CAF">
        <w:rPr>
          <w:rFonts w:eastAsia="Calibri"/>
          <w:color w:val="000000" w:themeColor="text1"/>
          <w:sz w:val="26"/>
          <w:szCs w:val="26"/>
          <w:lang w:val="vi-VN"/>
        </w:rPr>
        <w:t xml:space="preserve">- Sách Toán lớp 3; bộ thiết bị dạy toán; bảng phụ, bảng nhóm; </w:t>
      </w:r>
    </w:p>
    <w:p w14:paraId="5BEF7A62" w14:textId="77777777" w:rsidR="007A6C39" w:rsidRPr="006E5CAF" w:rsidRDefault="007A6C39" w:rsidP="007A6C39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  <w:r w:rsidRPr="006E5CAF">
        <w:rPr>
          <w:b/>
          <w:color w:val="000000" w:themeColor="text1"/>
          <w:sz w:val="26"/>
          <w:szCs w:val="26"/>
          <w:lang w:val="vi-VN"/>
        </w:rPr>
        <w:t xml:space="preserve">2. Học sinh: </w:t>
      </w:r>
    </w:p>
    <w:p w14:paraId="0D36EA0E" w14:textId="77777777" w:rsidR="007A6C39" w:rsidRPr="006E5CAF" w:rsidRDefault="007A6C39" w:rsidP="007A6C39">
      <w:pPr>
        <w:spacing w:line="276" w:lineRule="auto"/>
        <w:ind w:right="-329" w:firstLine="709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6E5CAF">
        <w:rPr>
          <w:b/>
          <w:color w:val="000000" w:themeColor="text1"/>
          <w:sz w:val="26"/>
          <w:szCs w:val="26"/>
          <w:lang w:val="vi-VN"/>
        </w:rPr>
        <w:t xml:space="preserve">- </w:t>
      </w:r>
      <w:r w:rsidRPr="006E5CAF">
        <w:rPr>
          <w:rFonts w:eastAsia="Calibri"/>
          <w:color w:val="000000" w:themeColor="text1"/>
          <w:sz w:val="26"/>
          <w:szCs w:val="26"/>
          <w:lang w:val="vi-VN"/>
        </w:rPr>
        <w:t>Sách học sinh, vở bài tập; bộ thiết bị học toán; viết chì, bảng con; …</w:t>
      </w:r>
    </w:p>
    <w:p w14:paraId="0EBDD682" w14:textId="77777777" w:rsidR="007A6C39" w:rsidRPr="006E5CAF" w:rsidRDefault="007A6C39" w:rsidP="007A6C39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  <w:r w:rsidRPr="006E5CAF">
        <w:rPr>
          <w:b/>
          <w:color w:val="000000" w:themeColor="text1"/>
          <w:sz w:val="26"/>
          <w:szCs w:val="26"/>
          <w:lang w:val="vi-VN"/>
        </w:rPr>
        <w:t xml:space="preserve">III. </w:t>
      </w:r>
      <w:r w:rsidRPr="003B5B7E">
        <w:rPr>
          <w:b/>
          <w:color w:val="000000" w:themeColor="text1"/>
          <w:sz w:val="26"/>
          <w:szCs w:val="26"/>
          <w:u w:val="single"/>
          <w:lang w:val="vi-VN"/>
        </w:rPr>
        <w:t>CÁC HOẠT ĐỘNG DẠY HỌC CHỦ YẾU</w:t>
      </w:r>
      <w:r w:rsidRPr="006E5CAF">
        <w:rPr>
          <w:b/>
          <w:color w:val="000000" w:themeColor="text1"/>
          <w:sz w:val="26"/>
          <w:szCs w:val="26"/>
          <w:lang w:val="vi-VN"/>
        </w:rPr>
        <w:t>:</w:t>
      </w:r>
    </w:p>
    <w:p w14:paraId="23DAEE47" w14:textId="77777777" w:rsidR="007A6C39" w:rsidRPr="006E5CAF" w:rsidRDefault="007A6C39" w:rsidP="007A6C39">
      <w:pPr>
        <w:spacing w:line="276" w:lineRule="auto"/>
        <w:ind w:right="-329" w:firstLine="709"/>
        <w:jc w:val="both"/>
        <w:rPr>
          <w:b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2"/>
        <w:gridCol w:w="4506"/>
        <w:gridCol w:w="3964"/>
      </w:tblGrid>
      <w:tr w:rsidR="007A6C39" w:rsidRPr="006E5CAF" w14:paraId="56FDA466" w14:textId="77777777" w:rsidTr="009E1ED2">
        <w:tc>
          <w:tcPr>
            <w:tcW w:w="327" w:type="pct"/>
            <w:tcBorders>
              <w:bottom w:val="single" w:sz="4" w:space="0" w:color="auto"/>
            </w:tcBorders>
          </w:tcPr>
          <w:p w14:paraId="20F3E459" w14:textId="77777777" w:rsidR="007A6C39" w:rsidRPr="006E5CAF" w:rsidRDefault="007A6C39" w:rsidP="009E1ED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2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BF9E8" w14:textId="77777777" w:rsidR="007A6C39" w:rsidRPr="006E5CAF" w:rsidRDefault="007A6C39" w:rsidP="009E1ED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E5CAF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F0F5F" w14:textId="77777777" w:rsidR="007A6C39" w:rsidRPr="006E5CAF" w:rsidRDefault="007A6C39" w:rsidP="009E1ED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E5CAF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7A6C39" w:rsidRPr="006E5CAF" w14:paraId="4E3389CB" w14:textId="77777777" w:rsidTr="009E1ED2">
        <w:tc>
          <w:tcPr>
            <w:tcW w:w="327" w:type="pct"/>
            <w:tcBorders>
              <w:bottom w:val="nil"/>
            </w:tcBorders>
          </w:tcPr>
          <w:p w14:paraId="5B98C4AE" w14:textId="77777777" w:rsidR="007A6C39" w:rsidRPr="003B5B7E" w:rsidRDefault="007A6C39" w:rsidP="009E1ED2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5’</w:t>
            </w:r>
          </w:p>
        </w:tc>
        <w:tc>
          <w:tcPr>
            <w:tcW w:w="2486" w:type="pct"/>
            <w:tcBorders>
              <w:bottom w:val="nil"/>
            </w:tcBorders>
          </w:tcPr>
          <w:p w14:paraId="0EBE2912" w14:textId="77777777" w:rsidR="007A6C39" w:rsidRDefault="007A6C39" w:rsidP="009E1ED2">
            <w:pPr>
              <w:spacing w:line="276" w:lineRule="auto"/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</w:pPr>
            <w:r w:rsidRPr="006E5CA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1. </w:t>
            </w:r>
            <w:r w:rsidRPr="00110204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mở đầu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6E5CAF">
              <w:rPr>
                <w:b/>
                <w:color w:val="000000" w:themeColor="text1"/>
                <w:sz w:val="26"/>
                <w:szCs w:val="26"/>
                <w:lang w:val="vi-VN"/>
              </w:rPr>
              <w:t>K</w:t>
            </w:r>
            <w:r w:rsidRPr="006E5CAF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hởi động</w:t>
            </w:r>
          </w:p>
          <w:p w14:paraId="303A538F" w14:textId="77777777" w:rsidR="007A6C39" w:rsidRPr="006E5CAF" w:rsidRDefault="007A6C39" w:rsidP="009E1ED2">
            <w:pPr>
              <w:spacing w:line="276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87" w:type="pct"/>
            <w:tcBorders>
              <w:bottom w:val="nil"/>
            </w:tcBorders>
          </w:tcPr>
          <w:p w14:paraId="48A45B62" w14:textId="77777777" w:rsidR="007A6C39" w:rsidRDefault="007A6C39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4528E8C" w14:textId="77777777" w:rsidR="007A6C39" w:rsidRPr="006E5CAF" w:rsidRDefault="007A6C39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múa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hát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A6C39" w:rsidRPr="006E5CAF" w14:paraId="5B1D54F3" w14:textId="77777777" w:rsidTr="009E1ED2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A3A1108" w14:textId="77777777" w:rsidR="007A6C39" w:rsidRDefault="007A6C39" w:rsidP="009E1E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0AC230C" w14:textId="77777777" w:rsidR="007A6C39" w:rsidRDefault="007A6C39" w:rsidP="009E1E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6C92D3F" w14:textId="77777777" w:rsidR="007A6C39" w:rsidRPr="00110204" w:rsidRDefault="007A6C39" w:rsidP="009E1E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6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5ED991F7" w14:textId="77777777" w:rsidR="007A6C39" w:rsidRDefault="007A6C39" w:rsidP="009E1ED2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2.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động hình thành kiến thức mới</w:t>
            </w:r>
          </w:p>
          <w:p w14:paraId="5BC1A6E4" w14:textId="77777777" w:rsidR="007A6C39" w:rsidRPr="00110204" w:rsidRDefault="007A6C39" w:rsidP="009E1ED2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proofErr w:type="spellStart"/>
            <w:r w:rsidRPr="00110204">
              <w:rPr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110204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10204">
              <w:rPr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110204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110204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1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2F2C63D4" w14:textId="77777777" w:rsidR="007A6C39" w:rsidRPr="00110204" w:rsidRDefault="007A6C39" w:rsidP="009E1ED2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110204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110204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2: </w:t>
            </w:r>
            <w:proofErr w:type="spellStart"/>
            <w:r w:rsidRPr="00110204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Số</w:t>
            </w:r>
            <w:proofErr w:type="spellEnd"/>
          </w:p>
          <w:p w14:paraId="54FE7E2D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423B6D19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chia.</w:t>
            </w:r>
          </w:p>
          <w:p w14:paraId="7CD52F5F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198740CE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lastRenderedPageBreak/>
              <w:t xml:space="preserve">Cho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74CDEAE3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</w:p>
          <w:p w14:paraId="1AB8EE51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b, 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439B69F9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Sau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:</w:t>
            </w:r>
          </w:p>
          <w:p w14:paraId="3C3D5969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68 :</w:t>
            </w:r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2 = 34</w:t>
            </w:r>
          </w:p>
          <w:p w14:paraId="189BF6D3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51 :</w:t>
            </w:r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3 = 17</w:t>
            </w:r>
          </w:p>
          <w:p w14:paraId="3258C2C9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56 :</w:t>
            </w:r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14 = 4</w:t>
            </w:r>
          </w:p>
          <w:p w14:paraId="12357376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279B3290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tắc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chia.</w:t>
            </w:r>
          </w:p>
          <w:p w14:paraId="07EF76BD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8AADB86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DB45343" w14:textId="77777777" w:rsidR="007A6C39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9EAF1EE" w14:textId="77777777" w:rsidR="007A6C39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55000F7" w14:textId="77777777" w:rsidR="007A6C39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941E4D6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4FF4CF2A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7DBC6DE6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</w:p>
          <w:p w14:paraId="40D1031F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lastRenderedPageBreak/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lượt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.</w:t>
            </w:r>
            <w:proofErr w:type="gramEnd"/>
          </w:p>
          <w:p w14:paraId="2D718BC3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80B86F6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D458460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1EF43E34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B0316F3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0943BBF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1C4F590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C0D73B8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nữa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A6C39" w:rsidRPr="006E5CAF" w14:paraId="2C6D3368" w14:textId="77777777" w:rsidTr="009E1ED2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F50D8E7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86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B9DDB9A" w14:textId="77777777" w:rsidR="007A6C39" w:rsidRPr="00110204" w:rsidRDefault="007A6C39" w:rsidP="009E1ED2">
            <w:pPr>
              <w:spacing w:line="276" w:lineRule="auto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110204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110204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3: </w:t>
            </w:r>
            <w:proofErr w:type="spellStart"/>
            <w:r w:rsidRPr="00110204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Số</w:t>
            </w:r>
            <w:proofErr w:type="spellEnd"/>
          </w:p>
          <w:p w14:paraId="61FE79EF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7A98C19A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. Lưu ý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 xml:space="preserve">“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xếp</w:t>
            </w:r>
            <w:proofErr w:type="spellEnd"/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”</w:t>
            </w:r>
          </w:p>
          <w:p w14:paraId="514833D8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Cho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con,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)</w:t>
            </w:r>
          </w:p>
          <w:p w14:paraId="59F9CBE5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5F0FF5A5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24F9289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1B55235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</w:p>
          <w:p w14:paraId="641F9D30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2BDE146E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1C27936" w14:textId="77777777" w:rsidR="007A6C39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1CB0B767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278B965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</w:p>
        </w:tc>
      </w:tr>
      <w:tr w:rsidR="007A6C39" w:rsidRPr="006E5CAF" w14:paraId="0F0AADF6" w14:textId="77777777" w:rsidTr="009E1ED2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459DCD8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86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367A2FEC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10204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110204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4:</w:t>
            </w:r>
            <w:r w:rsidRPr="006E5CAF">
              <w:rPr>
                <w:color w:val="000000" w:themeColor="text1"/>
                <w:sz w:val="26"/>
                <w:szCs w:val="26"/>
              </w:rPr>
              <w:t xml:space="preserve"> Dài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ngắn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hay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</w:p>
          <w:p w14:paraId="088D487B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2F223EB2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băng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băng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 m. </w:t>
            </w:r>
          </w:p>
          <w:p w14:paraId="4FCC0C5A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202C2CB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EF7C761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tuyên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dương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2A8A1B7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A50BC47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4653BE9E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15C4908A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0E9A925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dạng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A6C39" w:rsidRPr="006E5CAF" w14:paraId="2E2FDD8F" w14:textId="77777777" w:rsidTr="009E1ED2">
        <w:trPr>
          <w:trHeight w:val="416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27C06EB7" w14:textId="77777777" w:rsidR="007A6C39" w:rsidRDefault="007A6C39" w:rsidP="009E1E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C642CBD" w14:textId="77777777" w:rsidR="007A6C39" w:rsidRPr="00110204" w:rsidRDefault="007A6C39" w:rsidP="009E1E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6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A15025C" w14:textId="77777777" w:rsidR="007A6C39" w:rsidRDefault="007A6C39" w:rsidP="009E1ED2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u w:val="single"/>
              </w:rPr>
              <w:t>3</w:t>
            </w:r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. Hoạt động luyện tập thực hành</w:t>
            </w:r>
          </w:p>
          <w:p w14:paraId="23086A00" w14:textId="77777777" w:rsidR="007A6C39" w:rsidRPr="00110204" w:rsidRDefault="007A6C39" w:rsidP="009E1ED2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proofErr w:type="spellStart"/>
            <w:r w:rsidRPr="00110204">
              <w:rPr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110204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10204">
              <w:rPr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110204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1:</w:t>
            </w:r>
          </w:p>
          <w:p w14:paraId="14D74F07" w14:textId="77777777" w:rsidR="007A6C39" w:rsidRPr="006E5CAF" w:rsidRDefault="007A6C39" w:rsidP="007A6C3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47 :</w:t>
            </w:r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5 = 8 (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7)</w:t>
            </w:r>
          </w:p>
          <w:p w14:paraId="22FF8EE5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huống</w:t>
            </w:r>
            <w:proofErr w:type="spellEnd"/>
          </w:p>
          <w:p w14:paraId="4119A861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4,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đóng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huống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105D6C21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B09EE20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7012E0B" w14:textId="77777777" w:rsidR="007A6C39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35055E9" w14:textId="77777777" w:rsidR="007A6C39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BFC6D23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DF3B8F9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14:paraId="6A0C1075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đóng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BE036D6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13A4A3E2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7A6C39" w:rsidRPr="006E5CAF" w14:paraId="73169297" w14:textId="77777777" w:rsidTr="009E1ED2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D538339" w14:textId="77777777" w:rsidR="007A6C39" w:rsidRPr="003B5B7E" w:rsidRDefault="007A6C39" w:rsidP="009E1E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6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7DE1E77" w14:textId="77777777" w:rsidR="007A6C39" w:rsidRPr="006E5CAF" w:rsidRDefault="007A6C39" w:rsidP="009E1ED2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B5B7E">
              <w:rPr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3B5B7E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3B5B7E">
              <w:rPr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3B5B7E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3B5B7E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2</w:t>
            </w:r>
            <w:r w:rsidRPr="006E5CAF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6E5CAF">
              <w:rPr>
                <w:b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6E5CA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6E5CA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/>
                <w:color w:val="000000" w:themeColor="text1"/>
                <w:sz w:val="26"/>
                <w:szCs w:val="26"/>
              </w:rPr>
              <w:t>em</w:t>
            </w:r>
            <w:proofErr w:type="spellEnd"/>
          </w:p>
          <w:p w14:paraId="6F437F56" w14:textId="77777777" w:rsidR="007A6C39" w:rsidRPr="006E5CAF" w:rsidRDefault="007A6C39" w:rsidP="009E1ED2">
            <w:pPr>
              <w:tabs>
                <w:tab w:val="left" w:pos="3165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B5B7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3B5B7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5B7E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bưởi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vùng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Việt Nam,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càng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đất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quê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hương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0B790AB8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khoa,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bưởi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3D9CEDB7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đua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</w:p>
          <w:p w14:paraId="48585A26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0874763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0CA63CD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xem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clip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 xml:space="preserve">“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Bưởi</w:t>
            </w:r>
            <w:proofErr w:type="spellEnd"/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da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xanh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Bến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Tre”.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F638A36" w14:textId="77777777" w:rsidR="007A6C39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8BA1DA6" w14:textId="77777777" w:rsidR="007A6C39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7102F96" w14:textId="77777777" w:rsidR="007A6C39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2FE75DF" w14:textId="77777777" w:rsidR="007A6C39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6FCA077" w14:textId="77777777" w:rsidR="007A6C39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4A4AE66" w14:textId="77777777" w:rsidR="007A6C39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CC36F98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209D13D4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50E7E5D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8128129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đứng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58F1F7C1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sung.</w:t>
            </w:r>
          </w:p>
          <w:p w14:paraId="55BA9C9A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A6C39" w:rsidRPr="006E5CAF" w14:paraId="44AB7F2A" w14:textId="77777777" w:rsidTr="009E1ED2">
        <w:trPr>
          <w:trHeight w:val="634"/>
        </w:trPr>
        <w:tc>
          <w:tcPr>
            <w:tcW w:w="327" w:type="pct"/>
            <w:tcBorders>
              <w:top w:val="nil"/>
            </w:tcBorders>
            <w:shd w:val="clear" w:color="auto" w:fill="FFFFFF" w:themeFill="background1"/>
          </w:tcPr>
          <w:p w14:paraId="4402921B" w14:textId="77777777" w:rsidR="007A6C39" w:rsidRPr="003B5B7E" w:rsidRDefault="007A6C39" w:rsidP="009E1E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486" w:type="pct"/>
            <w:tcBorders>
              <w:top w:val="nil"/>
            </w:tcBorders>
            <w:shd w:val="clear" w:color="auto" w:fill="FFFFFF" w:themeFill="background1"/>
          </w:tcPr>
          <w:p w14:paraId="31ABFB56" w14:textId="77777777" w:rsidR="007A6C39" w:rsidRPr="003B5B7E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3B5B7E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nối tiếp</w:t>
            </w:r>
          </w:p>
          <w:p w14:paraId="2DD5F0CE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86 :</w:t>
            </w:r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con.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nhanh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thắng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0383CB28" w14:textId="77777777" w:rsidR="007A6C39" w:rsidRPr="006E5CAF" w:rsidRDefault="007A6C39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dặn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dò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87" w:type="pct"/>
            <w:tcBorders>
              <w:top w:val="nil"/>
            </w:tcBorders>
            <w:shd w:val="clear" w:color="auto" w:fill="FFFFFF" w:themeFill="background1"/>
          </w:tcPr>
          <w:p w14:paraId="72157979" w14:textId="77777777" w:rsidR="007A6C39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CE1FCC9" w14:textId="77777777" w:rsidR="007A6C39" w:rsidRPr="006E5CAF" w:rsidRDefault="007A6C39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vảo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con.</w:t>
            </w:r>
          </w:p>
        </w:tc>
      </w:tr>
    </w:tbl>
    <w:p w14:paraId="023A476D" w14:textId="77777777" w:rsidR="007A6C39" w:rsidRPr="006E5CAF" w:rsidRDefault="007A6C39" w:rsidP="007A6C39">
      <w:pPr>
        <w:tabs>
          <w:tab w:val="left" w:pos="567"/>
        </w:tabs>
        <w:spacing w:line="276" w:lineRule="auto"/>
        <w:jc w:val="both"/>
        <w:rPr>
          <w:b/>
          <w:color w:val="000000" w:themeColor="text1"/>
          <w:sz w:val="26"/>
          <w:szCs w:val="26"/>
          <w:lang w:val="vi-VN"/>
        </w:rPr>
      </w:pPr>
    </w:p>
    <w:p w14:paraId="10D2D9EC" w14:textId="77777777" w:rsidR="007A6C39" w:rsidRPr="006E5CAF" w:rsidRDefault="007A6C39" w:rsidP="007A6C39">
      <w:pPr>
        <w:tabs>
          <w:tab w:val="left" w:pos="567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6E5CAF">
        <w:rPr>
          <w:b/>
          <w:color w:val="000000" w:themeColor="text1"/>
          <w:sz w:val="26"/>
          <w:szCs w:val="26"/>
          <w:lang w:val="vi-VN"/>
        </w:rPr>
        <w:t>IV. ĐIỀU CHỈNH SAU TIẾT DẠY:</w:t>
      </w:r>
    </w:p>
    <w:p w14:paraId="03FEE47E" w14:textId="77777777" w:rsidR="007A6C39" w:rsidRPr="006E5CAF" w:rsidRDefault="007A6C39" w:rsidP="007A6C39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64907144" w14:textId="77777777" w:rsidR="007A6C39" w:rsidRPr="006E5CAF" w:rsidRDefault="007A6C39" w:rsidP="007A6C39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22BEB701" w14:textId="14562016" w:rsidR="00F54986" w:rsidRDefault="007A6C39" w:rsidP="007A6C39">
      <w:r w:rsidRPr="006E5CAF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27704"/>
    <w:multiLevelType w:val="hybridMultilevel"/>
    <w:tmpl w:val="4DE4A35E"/>
    <w:lvl w:ilvl="0" w:tplc="727C8B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4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39"/>
    <w:rsid w:val="003D477F"/>
    <w:rsid w:val="003F1E00"/>
    <w:rsid w:val="006C4ACC"/>
    <w:rsid w:val="007A6C39"/>
    <w:rsid w:val="00E36D8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6700"/>
  <w15:chartTrackingRefBased/>
  <w15:docId w15:val="{BC8BC08E-2D5A-47BC-ABE9-A6F27E6C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C39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C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C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C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C3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C3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C3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C3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C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C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C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C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C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C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C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C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C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C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C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C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C3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A6C3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2025-05-02T12:34:00Z</dcterms:created>
  <dcterms:modified xsi:type="dcterms:W3CDTF">2025-05-02T12:34:00Z</dcterms:modified>
</cp:coreProperties>
</file>