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97B" w:rsidRPr="001D4646" w:rsidRDefault="0066197B" w:rsidP="00661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proofErr w:type="spellStart"/>
      <w:r w:rsidRPr="001D4646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Môn</w:t>
      </w:r>
      <w:proofErr w:type="spellEnd"/>
      <w:r w:rsidRPr="001D4646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: TIẾNG VIỆT</w:t>
      </w:r>
    </w:p>
    <w:p w:rsidR="0066197B" w:rsidRPr="001D4646" w:rsidRDefault="0066197B" w:rsidP="00661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LUYỆN TỪ VÀ CÂU: LUYỆN TẬP VỀ ĐẠI TỪ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Luyện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sử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dụng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đại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/>
          <w:bCs/>
          <w:sz w:val="26"/>
          <w:szCs w:val="26"/>
        </w:rPr>
        <w:t>-</w:t>
      </w:r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độc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lập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tích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cực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tham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biết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hợp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tác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chia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ý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kiến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nhóm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việc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viết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đoạn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văn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>.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1D4646">
        <w:rPr>
          <w:rFonts w:ascii="Times New Roman" w:hAnsi="Times New Roman" w:cs="Times New Roman"/>
          <w:b/>
          <w:bCs/>
          <w:sz w:val="26"/>
          <w:szCs w:val="26"/>
        </w:rPr>
        <w:t>-</w:t>
      </w:r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quý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tiếng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Việt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sử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dụng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đại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lịch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sự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tôn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trọng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chăm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luyện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trả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lời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có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hoàn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thành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chất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hAnsi="Times New Roman" w:cs="Times New Roman"/>
          <w:sz w:val="26"/>
          <w:szCs w:val="26"/>
        </w:rPr>
        <w:t>lượng</w:t>
      </w:r>
      <w:proofErr w:type="spellEnd"/>
      <w:r w:rsidRPr="001D4646">
        <w:rPr>
          <w:rFonts w:ascii="Times New Roman" w:hAnsi="Times New Roman" w:cs="Times New Roman"/>
          <w:sz w:val="26"/>
          <w:szCs w:val="26"/>
        </w:rPr>
        <w:t>.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 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1D4646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gram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ppt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-SGK, VBTTV </w:t>
      </w:r>
      <w:proofErr w:type="spellStart"/>
      <w:r w:rsidRPr="001D4646">
        <w:rPr>
          <w:rFonts w:ascii="Times New Roman" w:eastAsia="Times New Roman" w:hAnsi="Times New Roman" w:cs="Times New Roman"/>
          <w:sz w:val="26"/>
          <w:szCs w:val="26"/>
        </w:rPr>
        <w:t>tập</w:t>
      </w:r>
      <w:proofErr w:type="spellEnd"/>
      <w:r w:rsidRPr="001D4646"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>III.CÁC HOẠT ĐỘNG DẠY HỌC CHỦ YẾU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6197B" w:rsidRPr="001D4646" w:rsidTr="005E4736">
        <w:tc>
          <w:tcPr>
            <w:tcW w:w="4814" w:type="dxa"/>
            <w:tcBorders>
              <w:bottom w:val="single" w:sz="4" w:space="0" w:color="auto"/>
            </w:tcBorders>
          </w:tcPr>
          <w:p w:rsidR="0066197B" w:rsidRPr="001D4646" w:rsidRDefault="0066197B" w:rsidP="005E47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bottom w:val="single" w:sz="4" w:space="0" w:color="auto"/>
            </w:tcBorders>
          </w:tcPr>
          <w:p w:rsidR="0066197B" w:rsidRPr="001D4646" w:rsidRDefault="0066197B" w:rsidP="005E4736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66197B" w:rsidRPr="001D4646" w:rsidTr="005E4736">
        <w:tc>
          <w:tcPr>
            <w:tcW w:w="9628" w:type="dxa"/>
            <w:gridSpan w:val="2"/>
            <w:tcBorders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1.Hoạt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(3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-GV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tổ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chức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trò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chơi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“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Tấm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” </w:t>
            </w:r>
          </w:p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*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Mỗi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nhóm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một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hộp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nhỏ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đựng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các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hỗn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hợp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: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danh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tính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động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,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từ</w:t>
            </w:r>
            <w:proofErr w:type="spellEnd"/>
            <w:proofErr w:type="gram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,…</w:t>
            </w:r>
            <w:proofErr w:type="gramEnd"/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họp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báo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cáo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Gv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nhận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xét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dẫn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dắt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vào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bài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học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6197B" w:rsidRPr="001D4646" w:rsidTr="005E4736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2.Hoạt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(30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phút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)</w:t>
            </w:r>
          </w:p>
        </w:tc>
      </w:tr>
      <w:tr w:rsidR="0066197B" w:rsidRPr="001D4646" w:rsidTr="005E4736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66197B" w:rsidRPr="00BF636E" w:rsidRDefault="0066197B" w:rsidP="005E47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a.</w:t>
            </w:r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Tìm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xếp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nhóm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thích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(10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1.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1. 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3,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xưng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hô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ngươi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ta,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tôi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vấn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ai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thay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thế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thế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. 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Lưu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ý: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ông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xưng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sức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sức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 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-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66197B" w:rsidRPr="001D4646" w:rsidTr="005E4736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66197B" w:rsidRPr="00BF636E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b.</w:t>
            </w:r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Tìm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hoặc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danh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dùng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để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xưng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hô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phù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hợp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thay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1D4646">
              <w:rPr>
                <w:rFonts w:ascii="Times New Roman" w:eastAsia="Wingdings" w:hAnsi="Times New Roman" w:cs="Times New Roman"/>
                <w:noProof/>
                <w:sz w:val="26"/>
                <w:szCs w:val="26"/>
              </w:rPr>
              <w:drawing>
                <wp:inline distT="0" distB="0" distL="0" distR="0" wp14:anchorId="78ABAD14" wp14:editId="6D1BD518">
                  <wp:extent cx="187036" cy="165660"/>
                  <wp:effectExtent l="0" t="0" r="381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178" cy="1693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(10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BT2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BT2 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Khăn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trải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</w:t>
            </w:r>
            <w:proofErr w:type="spellEnd"/>
            <w:proofErr w:type="gram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cháu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con;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cháu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con. </w:t>
            </w:r>
          </w:p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/…;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cháu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/…;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cháu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/...;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cô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/…;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cháu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/ </w:t>
            </w:r>
          </w:p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proofErr w:type="spellStart"/>
            <w:proofErr w:type="gramStart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proofErr w:type="gramEnd"/>
            <w:r w:rsidRPr="001D4646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/...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66197B" w:rsidRPr="001D4646" w:rsidTr="005E4736">
        <w:tc>
          <w:tcPr>
            <w:tcW w:w="9628" w:type="dxa"/>
            <w:gridSpan w:val="2"/>
            <w:tcBorders>
              <w:top w:val="nil"/>
              <w:bottom w:val="nil"/>
            </w:tcBorders>
          </w:tcPr>
          <w:p w:rsidR="0066197B" w:rsidRPr="00BF636E" w:rsidRDefault="0066197B" w:rsidP="005E47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c.</w:t>
            </w:r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câu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sử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dụng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(10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yêu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BT3 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– 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BT3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lastRenderedPageBreak/>
              <w:t>-</w:t>
            </w: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GV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</w:p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Long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Tuấn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gì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tiếp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hoặc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danh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dùng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xưng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hô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VBT. </w:t>
            </w:r>
          </w:p>
          <w:p w:rsidR="0066197B" w:rsidRPr="001D4646" w:rsidRDefault="0066197B" w:rsidP="005E473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– 2 HS chia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  <w:tcBorders>
              <w:top w:val="nil"/>
              <w:bottom w:val="nil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66197B" w:rsidRPr="001D4646" w:rsidTr="005E4736"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*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Hoạt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động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nối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tiếp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 (2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phút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)</w:t>
            </w:r>
          </w:p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>mới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: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kể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chuyện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(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Bài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số</w:t>
            </w:r>
            <w:proofErr w:type="spellEnd"/>
            <w:r w:rsidRPr="001D4646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1) </w:t>
            </w:r>
          </w:p>
        </w:tc>
        <w:tc>
          <w:tcPr>
            <w:tcW w:w="4814" w:type="dxa"/>
            <w:tcBorders>
              <w:top w:val="nil"/>
              <w:bottom w:val="single" w:sz="4" w:space="0" w:color="auto"/>
            </w:tcBorders>
          </w:tcPr>
          <w:p w:rsidR="0066197B" w:rsidRPr="001D4646" w:rsidRDefault="0066197B" w:rsidP="005E4736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6197B" w:rsidRPr="001D4646" w:rsidRDefault="0066197B" w:rsidP="006619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IV.ĐIỀU CHỈNH SAU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BÀI</w:t>
      </w:r>
      <w:r w:rsidRPr="001D4646">
        <w:rPr>
          <w:rFonts w:ascii="Times New Roman" w:eastAsia="Times New Roman" w:hAnsi="Times New Roman" w:cs="Times New Roman"/>
          <w:b/>
          <w:sz w:val="26"/>
          <w:szCs w:val="26"/>
        </w:rPr>
        <w:t xml:space="preserve"> DẠY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nếu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có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>)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:rsidR="0066197B" w:rsidRPr="001D4646" w:rsidRDefault="0066197B" w:rsidP="0066197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1D4646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:rsidR="00247A97" w:rsidRDefault="0066197B" w:rsidP="0066197B">
      <w:r w:rsidRPr="001D4646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sectPr w:rsidR="00247A9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1E3" w:rsidRDefault="006971E3" w:rsidP="002A5F38">
      <w:pPr>
        <w:spacing w:after="0" w:line="240" w:lineRule="auto"/>
      </w:pPr>
      <w:r>
        <w:separator/>
      </w:r>
    </w:p>
  </w:endnote>
  <w:endnote w:type="continuationSeparator" w:id="0">
    <w:p w:rsidR="006971E3" w:rsidRDefault="006971E3" w:rsidP="002A5F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38" w:rsidRDefault="002A5F3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38" w:rsidRDefault="002A5F3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38" w:rsidRDefault="002A5F3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1E3" w:rsidRDefault="006971E3" w:rsidP="002A5F38">
      <w:pPr>
        <w:spacing w:after="0" w:line="240" w:lineRule="auto"/>
      </w:pPr>
      <w:r>
        <w:separator/>
      </w:r>
    </w:p>
  </w:footnote>
  <w:footnote w:type="continuationSeparator" w:id="0">
    <w:p w:rsidR="006971E3" w:rsidRDefault="006971E3" w:rsidP="002A5F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38" w:rsidRDefault="002A5F3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38" w:rsidRPr="002A5F38" w:rsidRDefault="002A5F38" w:rsidP="002A5F38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Trường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Tiểu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học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Thi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 xml:space="preserve">̣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Trấn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Phu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 xml:space="preserve">́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Hòa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Nguyễn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Thi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 xml:space="preserve">̣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Bích</w:t>
    </w:r>
    <w:proofErr w:type="spellEnd"/>
    <w:r w:rsidRPr="002A5F38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2A5F38">
      <w:rPr>
        <w:rFonts w:ascii="Times New Roman" w:eastAsia="Calibri" w:hAnsi="Times New Roman" w:cs="Times New Roman"/>
        <w:sz w:val="28"/>
        <w:szCs w:val="24"/>
      </w:rPr>
      <w:t>Thủy</w:t>
    </w:r>
    <w:proofErr w:type="spellEnd"/>
  </w:p>
  <w:p w:rsidR="002A5F38" w:rsidRDefault="002A5F38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5F38" w:rsidRDefault="002A5F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197B"/>
    <w:rsid w:val="00247A97"/>
    <w:rsid w:val="002A5F38"/>
    <w:rsid w:val="0066197B"/>
    <w:rsid w:val="0069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619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7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38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97B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6197B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61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197B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5F38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2A5F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5F38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063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2025-03-26T01:39:00Z</dcterms:created>
  <dcterms:modified xsi:type="dcterms:W3CDTF">2025-03-26T03:05:00Z</dcterms:modified>
</cp:coreProperties>
</file>