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CF" w:rsidRPr="001A19EE" w:rsidRDefault="006933CF" w:rsidP="006933CF">
      <w:pPr>
        <w:jc w:val="center"/>
        <w:rPr>
          <w:b/>
          <w:bCs/>
          <w:color w:val="0070C0"/>
          <w:sz w:val="26"/>
          <w:szCs w:val="26"/>
          <w:lang w:val="nl-NL"/>
        </w:rPr>
      </w:pPr>
      <w:r w:rsidRPr="001A19EE">
        <w:rPr>
          <w:b/>
          <w:bCs/>
          <w:color w:val="0070C0"/>
          <w:sz w:val="26"/>
          <w:szCs w:val="26"/>
          <w:lang w:val="nl-NL"/>
        </w:rPr>
        <w:t>Môn: KHOA HỌC</w:t>
      </w:r>
    </w:p>
    <w:p w:rsidR="006933CF" w:rsidRPr="001A19EE" w:rsidRDefault="006933CF" w:rsidP="006933CF">
      <w:pPr>
        <w:jc w:val="center"/>
        <w:rPr>
          <w:b/>
          <w:bCs/>
          <w:color w:val="0070C0"/>
          <w:sz w:val="26"/>
          <w:szCs w:val="26"/>
          <w:lang w:val="nl-NL"/>
        </w:rPr>
      </w:pPr>
      <w:r w:rsidRPr="001A19EE">
        <w:rPr>
          <w:b/>
          <w:bCs/>
          <w:color w:val="0070C0"/>
          <w:sz w:val="26"/>
          <w:szCs w:val="26"/>
          <w:lang w:val="nl-NL"/>
        </w:rPr>
        <w:t>Bài 10: NĂNG LƯỢNG CHẤT ĐỐT</w:t>
      </w:r>
      <w:r>
        <w:rPr>
          <w:b/>
          <w:bCs/>
          <w:color w:val="0070C0"/>
          <w:sz w:val="26"/>
          <w:szCs w:val="26"/>
          <w:lang w:val="nl-NL"/>
        </w:rPr>
        <w:t xml:space="preserve"> (tiết 1)</w:t>
      </w:r>
    </w:p>
    <w:p w:rsidR="006933CF" w:rsidRPr="00CA642E" w:rsidRDefault="006933CF" w:rsidP="006933CF">
      <w:pPr>
        <w:rPr>
          <w:b/>
          <w:bCs/>
          <w:sz w:val="26"/>
          <w:szCs w:val="26"/>
          <w:lang w:val="nl-NL"/>
        </w:rPr>
      </w:pPr>
      <w:r w:rsidRPr="00CA642E">
        <w:rPr>
          <w:b/>
          <w:bCs/>
          <w:sz w:val="26"/>
          <w:szCs w:val="26"/>
          <w:lang w:val="nl-NL"/>
        </w:rPr>
        <w:t>I. YÊU CẦU CẦN ĐẠT:</w:t>
      </w:r>
    </w:p>
    <w:p w:rsidR="006933CF" w:rsidRPr="00CA642E" w:rsidRDefault="006933CF" w:rsidP="006933CF">
      <w:pPr>
        <w:jc w:val="both"/>
        <w:rPr>
          <w:bCs/>
          <w:sz w:val="26"/>
          <w:szCs w:val="26"/>
          <w:lang w:val="nl-NL"/>
        </w:rPr>
      </w:pPr>
      <w:r>
        <w:rPr>
          <w:bCs/>
          <w:sz w:val="26"/>
          <w:szCs w:val="26"/>
          <w:lang w:val="nl-NL"/>
        </w:rPr>
        <w:t>-</w:t>
      </w:r>
      <w:r w:rsidRPr="00CA642E">
        <w:rPr>
          <w:bCs/>
          <w:sz w:val="26"/>
          <w:szCs w:val="26"/>
          <w:lang w:val="nl-NL"/>
        </w:rPr>
        <w:t>Nêu được một số nguồn năng lượng chất đốt và vai trò của chúng trong đời sống và sản xuất.</w:t>
      </w:r>
      <w:r>
        <w:rPr>
          <w:bCs/>
          <w:sz w:val="26"/>
          <w:szCs w:val="26"/>
          <w:lang w:val="nl-NL"/>
        </w:rPr>
        <w:t xml:space="preserve"> </w:t>
      </w:r>
      <w:r w:rsidRPr="00CA642E">
        <w:rPr>
          <w:bCs/>
          <w:sz w:val="26"/>
          <w:szCs w:val="26"/>
          <w:lang w:val="nl-NL"/>
        </w:rPr>
        <w:t>Trình bày được biện pháp phòng chống cháy, nổ, ô nhiễm khi sử dụng năng lượng chất đốt.</w:t>
      </w:r>
      <w:r>
        <w:rPr>
          <w:bCs/>
          <w:sz w:val="26"/>
          <w:szCs w:val="26"/>
          <w:lang w:val="nl-NL"/>
        </w:rPr>
        <w:t xml:space="preserve"> </w:t>
      </w:r>
      <w:r w:rsidRPr="00CA642E">
        <w:rPr>
          <w:bCs/>
          <w:sz w:val="26"/>
          <w:szCs w:val="26"/>
          <w:lang w:val="nl-NL"/>
        </w:rPr>
        <w:t>Nêu và thực hiện được việc làm thiết thực để tiết kiệm năng lượng chất đốt.</w:t>
      </w:r>
      <w:r>
        <w:rPr>
          <w:bCs/>
          <w:sz w:val="26"/>
          <w:szCs w:val="26"/>
          <w:lang w:val="nl-NL"/>
        </w:rPr>
        <w:t xml:space="preserve"> </w:t>
      </w:r>
      <w:r w:rsidRPr="00CA642E">
        <w:rPr>
          <w:bCs/>
          <w:sz w:val="26"/>
          <w:szCs w:val="26"/>
          <w:lang w:val="nl-NL"/>
        </w:rPr>
        <w:t>Thực hành tạo sản phẩm trình bày được những việc cần làm để sử dụng an toàn và tiết kiệm năng lượng chất đốt và vận động gia đình, cộng đồng cùng thực hiện.</w:t>
      </w:r>
    </w:p>
    <w:p w:rsidR="006933CF" w:rsidRPr="00CA642E" w:rsidRDefault="006933CF" w:rsidP="006933CF">
      <w:pPr>
        <w:jc w:val="both"/>
        <w:rPr>
          <w:sz w:val="26"/>
          <w:szCs w:val="26"/>
        </w:rPr>
      </w:pPr>
      <w:r>
        <w:rPr>
          <w:sz w:val="26"/>
          <w:szCs w:val="26"/>
        </w:rPr>
        <w:t>-</w:t>
      </w:r>
      <w:r w:rsidRPr="00CA642E">
        <w:rPr>
          <w:sz w:val="26"/>
          <w:szCs w:val="26"/>
        </w:rPr>
        <w:t>Năng lực giao tiếp và hợp tác trong tiến hành thảo luận, nhận xét được các tình huống nên làm và không nên làm để sử dụng an toàn năng lượng chất đốt.</w:t>
      </w:r>
      <w:r>
        <w:rPr>
          <w:sz w:val="26"/>
          <w:szCs w:val="26"/>
        </w:rPr>
        <w:t xml:space="preserve"> </w:t>
      </w:r>
      <w:r w:rsidRPr="00CA642E">
        <w:rPr>
          <w:sz w:val="26"/>
          <w:szCs w:val="26"/>
        </w:rPr>
        <w:t>Năng lực giải quyết vấn đề và sáng tạo thông qua đề xuất ý tưởng, tạo sản phẩm trình bày việc cần làm để sử dụng an toàn và tiết kiệm năng lượng chất đốt.</w:t>
      </w:r>
    </w:p>
    <w:p w:rsidR="006933CF" w:rsidRPr="00CA642E" w:rsidRDefault="006933CF" w:rsidP="006933CF">
      <w:pPr>
        <w:jc w:val="both"/>
        <w:rPr>
          <w:sz w:val="26"/>
          <w:szCs w:val="26"/>
        </w:rPr>
      </w:pPr>
      <w:r>
        <w:rPr>
          <w:sz w:val="26"/>
          <w:szCs w:val="26"/>
        </w:rPr>
        <w:t>-</w:t>
      </w:r>
      <w:r w:rsidRPr="00CA642E">
        <w:rPr>
          <w:sz w:val="26"/>
          <w:szCs w:val="26"/>
        </w:rPr>
        <w:t>Cẩn thận khi sử dụng năng lượng chất đốt và có ý thức tiết kiệm năng lượng chất đốt, vận động mọi người cùng thực hiện.</w:t>
      </w:r>
      <w:r>
        <w:rPr>
          <w:sz w:val="26"/>
          <w:szCs w:val="26"/>
        </w:rPr>
        <w:t xml:space="preserve"> </w:t>
      </w:r>
      <w:r w:rsidRPr="00CA642E">
        <w:rPr>
          <w:sz w:val="26"/>
          <w:szCs w:val="26"/>
        </w:rPr>
        <w:t>Trung thực trong tiến hành và báo cáo kết quả thảo luận.</w:t>
      </w:r>
      <w:r>
        <w:rPr>
          <w:sz w:val="26"/>
          <w:szCs w:val="26"/>
        </w:rPr>
        <w:t xml:space="preserve"> </w:t>
      </w:r>
      <w:r w:rsidRPr="00CA642E">
        <w:rPr>
          <w:sz w:val="26"/>
          <w:szCs w:val="26"/>
        </w:rPr>
        <w:t>Ham hiểu biết, tìm hiểu về nguồn năng lượng chất đốt và vai trò của chất đốt trong cuộc sống.</w:t>
      </w:r>
    </w:p>
    <w:p w:rsidR="006933CF" w:rsidRPr="00CA642E" w:rsidRDefault="006933CF" w:rsidP="006933CF">
      <w:pPr>
        <w:rPr>
          <w:b/>
          <w:sz w:val="26"/>
          <w:szCs w:val="26"/>
        </w:rPr>
      </w:pPr>
      <w:r w:rsidRPr="00CA642E">
        <w:rPr>
          <w:b/>
          <w:sz w:val="26"/>
          <w:szCs w:val="26"/>
        </w:rPr>
        <w:t xml:space="preserve">II. ĐỒ DÙNG DẠY HỌC </w:t>
      </w:r>
    </w:p>
    <w:p w:rsidR="006933CF" w:rsidRPr="00CA642E" w:rsidRDefault="006933CF" w:rsidP="006933CF">
      <w:pPr>
        <w:rPr>
          <w:sz w:val="26"/>
          <w:szCs w:val="26"/>
        </w:rPr>
      </w:pPr>
      <w:r w:rsidRPr="00CE61D8">
        <w:rPr>
          <w:b/>
          <w:bCs/>
          <w:sz w:val="26"/>
          <w:szCs w:val="26"/>
        </w:rPr>
        <w:t>1.GV:</w:t>
      </w:r>
      <w:r w:rsidRPr="00CA642E">
        <w:rPr>
          <w:sz w:val="26"/>
          <w:szCs w:val="26"/>
        </w:rPr>
        <w:t xml:space="preserve"> Các hình trong bài 10 SGK.</w:t>
      </w:r>
    </w:p>
    <w:p w:rsidR="006933CF" w:rsidRPr="00CA642E" w:rsidRDefault="006933CF" w:rsidP="006933CF">
      <w:pPr>
        <w:rPr>
          <w:sz w:val="26"/>
          <w:szCs w:val="26"/>
        </w:rPr>
      </w:pPr>
      <w:r w:rsidRPr="00CE61D8">
        <w:rPr>
          <w:b/>
          <w:bCs/>
          <w:sz w:val="26"/>
          <w:szCs w:val="26"/>
        </w:rPr>
        <w:t>2.HS:</w:t>
      </w:r>
      <w:r w:rsidRPr="00CA642E">
        <w:rPr>
          <w:sz w:val="26"/>
          <w:szCs w:val="26"/>
        </w:rPr>
        <w:t xml:space="preserve"> SGK, VBT</w:t>
      </w:r>
    </w:p>
    <w:p w:rsidR="006933CF" w:rsidRPr="00CA642E" w:rsidRDefault="006933CF" w:rsidP="006933CF">
      <w:pPr>
        <w:rPr>
          <w:b/>
          <w:sz w:val="26"/>
          <w:szCs w:val="26"/>
        </w:rPr>
      </w:pPr>
      <w:r>
        <w:rPr>
          <w:b/>
          <w:sz w:val="26"/>
          <w:szCs w:val="26"/>
        </w:rPr>
        <w:t>III.CÁC HOẠT ĐỘNG DẠY HỌC CHỦ YẾU</w:t>
      </w:r>
      <w:r w:rsidRPr="00CA642E">
        <w:rPr>
          <w:b/>
          <w:sz w:val="26"/>
          <w:szCs w:val="26"/>
        </w:rPr>
        <w:t>:</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4"/>
        <w:gridCol w:w="249"/>
        <w:gridCol w:w="86"/>
        <w:gridCol w:w="3857"/>
      </w:tblGrid>
      <w:tr w:rsidR="006933CF" w:rsidRPr="00CA642E" w:rsidTr="00D471E7">
        <w:tc>
          <w:tcPr>
            <w:tcW w:w="2811" w:type="pct"/>
            <w:tcBorders>
              <w:top w:val="single" w:sz="4" w:space="0" w:color="auto"/>
              <w:bottom w:val="single" w:sz="4" w:space="0" w:color="auto"/>
            </w:tcBorders>
          </w:tcPr>
          <w:p w:rsidR="006933CF" w:rsidRPr="00CA642E" w:rsidRDefault="006933CF" w:rsidP="00D471E7">
            <w:pPr>
              <w:jc w:val="center"/>
              <w:rPr>
                <w:rFonts w:eastAsia="Calibri"/>
                <w:b/>
                <w:sz w:val="26"/>
                <w:szCs w:val="26"/>
                <w:lang w:val="nl-NL"/>
              </w:rPr>
            </w:pPr>
            <w:r w:rsidRPr="00CA642E">
              <w:rPr>
                <w:rFonts w:eastAsia="Calibri"/>
                <w:b/>
                <w:sz w:val="26"/>
                <w:szCs w:val="26"/>
                <w:lang w:val="nl-NL"/>
              </w:rPr>
              <w:t>Hoạt động của giáo viên</w:t>
            </w:r>
          </w:p>
        </w:tc>
        <w:tc>
          <w:tcPr>
            <w:tcW w:w="2189" w:type="pct"/>
            <w:gridSpan w:val="3"/>
            <w:tcBorders>
              <w:top w:val="single" w:sz="4" w:space="0" w:color="auto"/>
              <w:bottom w:val="single" w:sz="4" w:space="0" w:color="auto"/>
            </w:tcBorders>
          </w:tcPr>
          <w:p w:rsidR="006933CF" w:rsidRPr="00CA642E" w:rsidRDefault="006933CF" w:rsidP="00D471E7">
            <w:pPr>
              <w:jc w:val="center"/>
              <w:rPr>
                <w:rFonts w:eastAsia="Calibri"/>
                <w:b/>
                <w:sz w:val="26"/>
                <w:szCs w:val="26"/>
                <w:lang w:val="nl-NL"/>
              </w:rPr>
            </w:pPr>
            <w:r w:rsidRPr="00CA642E">
              <w:rPr>
                <w:rFonts w:eastAsia="Calibri"/>
                <w:b/>
                <w:sz w:val="26"/>
                <w:szCs w:val="26"/>
                <w:lang w:val="nl-NL"/>
              </w:rPr>
              <w:t>Hoạt động của học sinh</w:t>
            </w:r>
          </w:p>
        </w:tc>
      </w:tr>
      <w:tr w:rsidR="006933CF" w:rsidRPr="00CA642E" w:rsidTr="00D471E7">
        <w:tc>
          <w:tcPr>
            <w:tcW w:w="5000" w:type="pct"/>
            <w:gridSpan w:val="4"/>
            <w:tcBorders>
              <w:top w:val="single" w:sz="4" w:space="0" w:color="auto"/>
            </w:tcBorders>
          </w:tcPr>
          <w:p w:rsidR="006933CF" w:rsidRPr="00271547" w:rsidRDefault="006933CF" w:rsidP="00D471E7">
            <w:pPr>
              <w:rPr>
                <w:bCs/>
                <w:i/>
                <w:sz w:val="26"/>
                <w:szCs w:val="26"/>
                <w:lang w:val="nl-NL"/>
              </w:rPr>
            </w:pPr>
            <w:r>
              <w:rPr>
                <w:b/>
                <w:bCs/>
                <w:sz w:val="26"/>
                <w:szCs w:val="26"/>
                <w:lang w:val="nl-NL"/>
              </w:rPr>
              <w:t>1. Hoạt động Mở đầu (5’)</w:t>
            </w:r>
          </w:p>
        </w:tc>
      </w:tr>
      <w:tr w:rsidR="006933CF" w:rsidRPr="00CA642E" w:rsidTr="00D471E7">
        <w:tc>
          <w:tcPr>
            <w:tcW w:w="2811" w:type="pct"/>
          </w:tcPr>
          <w:p w:rsidR="006933CF" w:rsidRPr="00CA642E" w:rsidRDefault="006933CF" w:rsidP="00D471E7">
            <w:pPr>
              <w:jc w:val="both"/>
              <w:rPr>
                <w:bCs/>
                <w:sz w:val="26"/>
                <w:szCs w:val="26"/>
                <w:lang w:val="nl-NL"/>
              </w:rPr>
            </w:pPr>
            <w:r w:rsidRPr="00CA642E">
              <w:rPr>
                <w:bCs/>
                <w:sz w:val="26"/>
                <w:szCs w:val="26"/>
                <w:lang w:val="nl-NL"/>
              </w:rPr>
              <w:t>–GV đặt câu hỏi: Gia đình em thường sử dụng loại bếp nào để đun nấu? Theo em, bếp đó sử dụng nguồn năng lượng gì?</w:t>
            </w:r>
          </w:p>
          <w:p w:rsidR="006933CF" w:rsidRPr="00CA642E" w:rsidRDefault="006933CF" w:rsidP="00D471E7">
            <w:pPr>
              <w:jc w:val="both"/>
              <w:rPr>
                <w:bCs/>
                <w:sz w:val="26"/>
                <w:szCs w:val="26"/>
                <w:lang w:val="nl-NL"/>
              </w:rPr>
            </w:pPr>
          </w:p>
          <w:p w:rsidR="006933CF" w:rsidRPr="00CA642E" w:rsidRDefault="006933CF" w:rsidP="00D471E7">
            <w:pPr>
              <w:jc w:val="both"/>
              <w:rPr>
                <w:bCs/>
                <w:sz w:val="26"/>
                <w:szCs w:val="26"/>
                <w:lang w:val="nl-NL"/>
              </w:rPr>
            </w:pPr>
          </w:p>
          <w:p w:rsidR="006933CF" w:rsidRPr="00CA642E" w:rsidRDefault="006933CF" w:rsidP="00D471E7">
            <w:pPr>
              <w:jc w:val="both"/>
              <w:rPr>
                <w:bCs/>
                <w:sz w:val="26"/>
                <w:szCs w:val="26"/>
                <w:lang w:val="nl-NL"/>
              </w:rPr>
            </w:pPr>
          </w:p>
          <w:p w:rsidR="006933CF" w:rsidRPr="00CA642E" w:rsidRDefault="006933CF" w:rsidP="00D471E7">
            <w:pPr>
              <w:jc w:val="both"/>
              <w:rPr>
                <w:bCs/>
                <w:sz w:val="26"/>
                <w:szCs w:val="26"/>
                <w:lang w:val="nl-NL"/>
              </w:rPr>
            </w:pPr>
            <w:r w:rsidRPr="00CA642E">
              <w:rPr>
                <w:bCs/>
                <w:sz w:val="26"/>
                <w:szCs w:val="26"/>
                <w:lang w:val="nl-NL"/>
              </w:rPr>
              <w:t>–GV yêu cầu một vài HS trình bày câu trả lời.</w:t>
            </w:r>
          </w:p>
          <w:p w:rsidR="006933CF" w:rsidRPr="00CA642E" w:rsidRDefault="006933CF" w:rsidP="00D471E7">
            <w:pPr>
              <w:jc w:val="both"/>
              <w:rPr>
                <w:bCs/>
                <w:sz w:val="26"/>
                <w:szCs w:val="26"/>
                <w:lang w:val="nl-NL"/>
              </w:rPr>
            </w:pPr>
            <w:r w:rsidRPr="00CA642E">
              <w:rPr>
                <w:bCs/>
                <w:sz w:val="26"/>
                <w:szCs w:val="26"/>
                <w:lang w:val="nl-NL"/>
              </w:rPr>
              <w:t>‒ GV yêu cầu một vài HS khác nhận xét câu trả lời của bạn.</w:t>
            </w:r>
          </w:p>
          <w:p w:rsidR="006933CF" w:rsidRPr="00CA642E" w:rsidRDefault="006933CF" w:rsidP="00D471E7">
            <w:pPr>
              <w:jc w:val="both"/>
              <w:rPr>
                <w:bCs/>
                <w:sz w:val="26"/>
                <w:szCs w:val="26"/>
                <w:lang w:val="nl-NL"/>
              </w:rPr>
            </w:pPr>
            <w:r w:rsidRPr="00CA642E">
              <w:rPr>
                <w:bCs/>
                <w:sz w:val="26"/>
                <w:szCs w:val="26"/>
                <w:lang w:val="nl-NL"/>
              </w:rPr>
              <w:t>–GV nhận xét chung và dẫn dắt vào bài học:</w:t>
            </w:r>
          </w:p>
          <w:p w:rsidR="006933CF" w:rsidRPr="00CA642E" w:rsidRDefault="006933CF" w:rsidP="00D471E7">
            <w:pPr>
              <w:ind w:right="52"/>
              <w:jc w:val="both"/>
              <w:rPr>
                <w:rFonts w:eastAsia="Calibri"/>
                <w:i/>
                <w:iCs/>
                <w:sz w:val="26"/>
                <w:szCs w:val="26"/>
              </w:rPr>
            </w:pPr>
            <w:r w:rsidRPr="00CA642E">
              <w:rPr>
                <w:bCs/>
                <w:i/>
                <w:iCs/>
                <w:sz w:val="26"/>
                <w:szCs w:val="26"/>
                <w:lang w:val="nl-NL"/>
              </w:rPr>
              <w:t>“Năng lượng chất đốt”.</w:t>
            </w:r>
          </w:p>
        </w:tc>
        <w:tc>
          <w:tcPr>
            <w:tcW w:w="2189" w:type="pct"/>
            <w:gridSpan w:val="3"/>
          </w:tcPr>
          <w:p w:rsidR="006933CF" w:rsidRPr="00CA642E" w:rsidRDefault="006933CF" w:rsidP="00D471E7">
            <w:pPr>
              <w:jc w:val="both"/>
              <w:rPr>
                <w:sz w:val="26"/>
                <w:szCs w:val="26"/>
                <w:lang w:val="nl-NL"/>
              </w:rPr>
            </w:pPr>
            <w:r w:rsidRPr="00CA642E">
              <w:rPr>
                <w:sz w:val="26"/>
                <w:szCs w:val="26"/>
                <w:lang w:val="nl-NL"/>
              </w:rPr>
              <w:t>–HS trả lời:</w:t>
            </w:r>
          </w:p>
          <w:p w:rsidR="006933CF" w:rsidRPr="00CA642E" w:rsidRDefault="006933CF" w:rsidP="00D471E7">
            <w:pPr>
              <w:jc w:val="both"/>
              <w:rPr>
                <w:sz w:val="26"/>
                <w:szCs w:val="26"/>
                <w:lang w:val="nl-NL"/>
              </w:rPr>
            </w:pPr>
            <w:r w:rsidRPr="00CA642E">
              <w:rPr>
                <w:sz w:val="26"/>
                <w:szCs w:val="26"/>
                <w:lang w:val="nl-NL"/>
              </w:rPr>
              <w:t>+ Bếp gas: Sử dụng năng lượng từ ngọn lửa do đốt khí gas.</w:t>
            </w:r>
          </w:p>
          <w:p w:rsidR="006933CF" w:rsidRPr="00CA642E" w:rsidRDefault="006933CF" w:rsidP="00D471E7">
            <w:pPr>
              <w:jc w:val="both"/>
              <w:rPr>
                <w:sz w:val="26"/>
                <w:szCs w:val="26"/>
                <w:lang w:val="nl-NL"/>
              </w:rPr>
            </w:pPr>
            <w:r w:rsidRPr="00CA642E">
              <w:rPr>
                <w:sz w:val="26"/>
                <w:szCs w:val="26"/>
                <w:lang w:val="nl-NL"/>
              </w:rPr>
              <w:t>+ Bếp than: Sử dụng năng lượng từ ngọn lửa do đốt than, củi.</w:t>
            </w:r>
          </w:p>
          <w:p w:rsidR="006933CF" w:rsidRPr="00CA642E" w:rsidRDefault="006933CF" w:rsidP="00D471E7">
            <w:pPr>
              <w:jc w:val="both"/>
              <w:rPr>
                <w:sz w:val="26"/>
                <w:szCs w:val="26"/>
                <w:lang w:val="nl-NL"/>
              </w:rPr>
            </w:pPr>
            <w:r w:rsidRPr="00CA642E">
              <w:rPr>
                <w:sz w:val="26"/>
                <w:szCs w:val="26"/>
                <w:lang w:val="nl-NL"/>
              </w:rPr>
              <w:t>+ …</w:t>
            </w:r>
          </w:p>
          <w:p w:rsidR="006933CF" w:rsidRPr="00CA642E" w:rsidRDefault="006933CF" w:rsidP="00D471E7">
            <w:pPr>
              <w:jc w:val="both"/>
              <w:rPr>
                <w:sz w:val="26"/>
                <w:szCs w:val="26"/>
                <w:lang w:val="nl-NL"/>
              </w:rPr>
            </w:pPr>
            <w:r w:rsidRPr="00CA642E">
              <w:rPr>
                <w:sz w:val="26"/>
                <w:szCs w:val="26"/>
                <w:lang w:val="nl-NL"/>
              </w:rPr>
              <w:t>–HS trình bày câu trả lời.</w:t>
            </w:r>
          </w:p>
          <w:p w:rsidR="006933CF" w:rsidRPr="00CA642E" w:rsidRDefault="006933CF" w:rsidP="00D471E7">
            <w:pPr>
              <w:jc w:val="both"/>
              <w:rPr>
                <w:sz w:val="26"/>
                <w:szCs w:val="26"/>
                <w:lang w:val="nl-NL"/>
              </w:rPr>
            </w:pPr>
            <w:r w:rsidRPr="00CA642E">
              <w:rPr>
                <w:sz w:val="26"/>
                <w:szCs w:val="26"/>
                <w:lang w:val="nl-NL"/>
              </w:rPr>
              <w:t>–HS khác nhận xét và bổ sung (nếu có).</w:t>
            </w:r>
          </w:p>
          <w:p w:rsidR="006933CF" w:rsidRPr="00CA642E" w:rsidRDefault="006933CF" w:rsidP="00D471E7">
            <w:pPr>
              <w:jc w:val="both"/>
              <w:rPr>
                <w:rFonts w:eastAsia="Calibri"/>
                <w:sz w:val="26"/>
                <w:szCs w:val="26"/>
                <w:lang w:val="nl-NL"/>
              </w:rPr>
            </w:pPr>
            <w:r w:rsidRPr="00CA642E">
              <w:rPr>
                <w:sz w:val="26"/>
                <w:szCs w:val="26"/>
                <w:lang w:val="nl-NL"/>
              </w:rPr>
              <w:t>–HS lắng nghe.</w:t>
            </w:r>
          </w:p>
        </w:tc>
      </w:tr>
      <w:tr w:rsidR="006933CF" w:rsidRPr="00CA642E" w:rsidTr="00D471E7">
        <w:tc>
          <w:tcPr>
            <w:tcW w:w="5000" w:type="pct"/>
            <w:gridSpan w:val="4"/>
          </w:tcPr>
          <w:p w:rsidR="006933CF" w:rsidRPr="00CA642E" w:rsidRDefault="006933CF" w:rsidP="00D471E7">
            <w:pPr>
              <w:rPr>
                <w:b/>
                <w:bCs/>
                <w:iCs/>
                <w:sz w:val="26"/>
                <w:szCs w:val="26"/>
                <w:lang w:val="nl-NL"/>
              </w:rPr>
            </w:pPr>
            <w:r w:rsidRPr="00CA642E">
              <w:rPr>
                <w:b/>
                <w:bCs/>
                <w:iCs/>
                <w:sz w:val="26"/>
                <w:szCs w:val="26"/>
                <w:lang w:val="nl-NL"/>
              </w:rPr>
              <w:t xml:space="preserve">2. </w:t>
            </w:r>
            <w:r w:rsidRPr="00CA642E">
              <w:rPr>
                <w:b/>
                <w:bCs/>
                <w:sz w:val="26"/>
                <w:szCs w:val="26"/>
              </w:rPr>
              <w:t>Hoạt động Khám phá và luyện tập</w:t>
            </w:r>
            <w:r w:rsidRPr="00CA642E">
              <w:rPr>
                <w:bCs/>
                <w:i/>
                <w:iCs/>
                <w:sz w:val="26"/>
                <w:szCs w:val="26"/>
                <w:lang w:val="nl-NL"/>
              </w:rPr>
              <w:t>.</w:t>
            </w:r>
          </w:p>
        </w:tc>
      </w:tr>
      <w:tr w:rsidR="006933CF" w:rsidRPr="00CA642E" w:rsidTr="00D471E7">
        <w:tc>
          <w:tcPr>
            <w:tcW w:w="5000" w:type="pct"/>
            <w:gridSpan w:val="4"/>
          </w:tcPr>
          <w:p w:rsidR="006933CF" w:rsidRPr="00CA642E" w:rsidRDefault="006933CF" w:rsidP="00D471E7">
            <w:pPr>
              <w:rPr>
                <w:b/>
                <w:bCs/>
                <w:sz w:val="26"/>
                <w:szCs w:val="26"/>
              </w:rPr>
            </w:pPr>
            <w:r w:rsidRPr="00CA642E">
              <w:rPr>
                <w:b/>
                <w:bCs/>
                <w:sz w:val="26"/>
                <w:szCs w:val="26"/>
              </w:rPr>
              <w:t xml:space="preserve">Hoạt động 1: Tìm hiểu một số nguồn năng lượng chất đốt và vai trò của chúng </w:t>
            </w:r>
            <w:r>
              <w:rPr>
                <w:b/>
                <w:bCs/>
                <w:sz w:val="26"/>
                <w:szCs w:val="26"/>
              </w:rPr>
              <w:t>(12’)</w:t>
            </w:r>
          </w:p>
        </w:tc>
      </w:tr>
      <w:tr w:rsidR="006933CF" w:rsidRPr="00CA642E" w:rsidTr="00D471E7">
        <w:tc>
          <w:tcPr>
            <w:tcW w:w="2986" w:type="pct"/>
            <w:gridSpan w:val="3"/>
          </w:tcPr>
          <w:p w:rsidR="006933CF" w:rsidRPr="00CA642E" w:rsidRDefault="006933CF" w:rsidP="00D471E7">
            <w:pPr>
              <w:jc w:val="both"/>
              <w:rPr>
                <w:sz w:val="26"/>
                <w:szCs w:val="26"/>
              </w:rPr>
            </w:pPr>
            <w:r w:rsidRPr="00CA642E">
              <w:rPr>
                <w:sz w:val="26"/>
                <w:szCs w:val="26"/>
              </w:rPr>
              <w:lastRenderedPageBreak/>
              <w:t>–GV chia lớp thành các nhóm 4 hoặc 6 HS.</w:t>
            </w:r>
          </w:p>
          <w:tbl>
            <w:tblPr>
              <w:tblpPr w:leftFromText="180" w:rightFromText="180" w:vertAnchor="page" w:horzAnchor="margin" w:tblpXSpec="center" w:tblpY="2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9"/>
              <w:gridCol w:w="1559"/>
              <w:gridCol w:w="1569"/>
            </w:tblGrid>
            <w:tr w:rsidR="006933CF" w:rsidRPr="00CA642E" w:rsidTr="00D471E7">
              <w:trPr>
                <w:trHeight w:val="622"/>
              </w:trPr>
              <w:tc>
                <w:tcPr>
                  <w:tcW w:w="1019" w:type="dxa"/>
                  <w:shd w:val="clear" w:color="auto" w:fill="D1D1D1"/>
                </w:tcPr>
                <w:p w:rsidR="006933CF" w:rsidRPr="00CA642E" w:rsidRDefault="006933CF" w:rsidP="00D471E7">
                  <w:pPr>
                    <w:pStyle w:val="TableParagraph"/>
                    <w:ind w:left="10"/>
                    <w:jc w:val="center"/>
                    <w:rPr>
                      <w:sz w:val="26"/>
                      <w:szCs w:val="26"/>
                    </w:rPr>
                  </w:pPr>
                  <w:r w:rsidRPr="00CA642E">
                    <w:rPr>
                      <w:spacing w:val="-4"/>
                      <w:sz w:val="26"/>
                      <w:szCs w:val="26"/>
                    </w:rPr>
                    <w:t>Hình</w:t>
                  </w:r>
                </w:p>
              </w:tc>
              <w:tc>
                <w:tcPr>
                  <w:tcW w:w="1559" w:type="dxa"/>
                  <w:shd w:val="clear" w:color="auto" w:fill="D1D1D1"/>
                </w:tcPr>
                <w:p w:rsidR="006933CF" w:rsidRPr="00CA642E" w:rsidRDefault="006933CF" w:rsidP="00D471E7">
                  <w:pPr>
                    <w:pStyle w:val="TableParagraph"/>
                    <w:ind w:left="238"/>
                    <w:rPr>
                      <w:sz w:val="26"/>
                      <w:szCs w:val="26"/>
                    </w:rPr>
                  </w:pPr>
                  <w:r w:rsidRPr="00CA642E">
                    <w:rPr>
                      <w:sz w:val="26"/>
                      <w:szCs w:val="26"/>
                    </w:rPr>
                    <w:t xml:space="preserve">Nguồn </w:t>
                  </w:r>
                  <w:r w:rsidRPr="00CA642E">
                    <w:rPr>
                      <w:spacing w:val="-4"/>
                      <w:sz w:val="26"/>
                      <w:szCs w:val="26"/>
                    </w:rPr>
                    <w:t>năng</w:t>
                  </w:r>
                </w:p>
                <w:p w:rsidR="006933CF" w:rsidRPr="00CA642E" w:rsidRDefault="006933CF" w:rsidP="00D471E7">
                  <w:pPr>
                    <w:pStyle w:val="TableParagraph"/>
                    <w:ind w:left="142"/>
                    <w:rPr>
                      <w:sz w:val="26"/>
                      <w:szCs w:val="26"/>
                    </w:rPr>
                  </w:pPr>
                  <w:r w:rsidRPr="00CA642E">
                    <w:rPr>
                      <w:sz w:val="26"/>
                      <w:szCs w:val="26"/>
                    </w:rPr>
                    <w:t xml:space="preserve">lượng chất </w:t>
                  </w:r>
                  <w:r w:rsidRPr="00CA642E">
                    <w:rPr>
                      <w:spacing w:val="-5"/>
                      <w:sz w:val="26"/>
                      <w:szCs w:val="26"/>
                    </w:rPr>
                    <w:t>đốt</w:t>
                  </w:r>
                </w:p>
              </w:tc>
              <w:tc>
                <w:tcPr>
                  <w:tcW w:w="1569" w:type="dxa"/>
                  <w:shd w:val="clear" w:color="auto" w:fill="D1D1D1"/>
                </w:tcPr>
                <w:p w:rsidR="006933CF" w:rsidRPr="00CA642E" w:rsidRDefault="006933CF" w:rsidP="00D471E7">
                  <w:pPr>
                    <w:pStyle w:val="TableParagraph"/>
                    <w:ind w:left="488"/>
                    <w:rPr>
                      <w:sz w:val="26"/>
                      <w:szCs w:val="26"/>
                    </w:rPr>
                  </w:pPr>
                  <w:r w:rsidRPr="00CA642E">
                    <w:rPr>
                      <w:spacing w:val="-7"/>
                      <w:sz w:val="26"/>
                      <w:szCs w:val="26"/>
                    </w:rPr>
                    <w:t>Vai</w:t>
                  </w:r>
                  <w:r w:rsidRPr="00CA642E">
                    <w:rPr>
                      <w:spacing w:val="-4"/>
                      <w:sz w:val="26"/>
                      <w:szCs w:val="26"/>
                    </w:rPr>
                    <w:t xml:space="preserve"> trò</w:t>
                  </w:r>
                </w:p>
              </w:tc>
            </w:tr>
            <w:tr w:rsidR="006933CF" w:rsidRPr="00CA642E" w:rsidTr="00D471E7">
              <w:trPr>
                <w:trHeight w:val="302"/>
              </w:trPr>
              <w:tc>
                <w:tcPr>
                  <w:tcW w:w="1019" w:type="dxa"/>
                </w:tcPr>
                <w:p w:rsidR="006933CF" w:rsidRPr="00CA642E" w:rsidRDefault="006933CF" w:rsidP="00D471E7">
                  <w:pPr>
                    <w:pStyle w:val="TableParagraph"/>
                    <w:ind w:left="10"/>
                    <w:jc w:val="center"/>
                    <w:rPr>
                      <w:sz w:val="26"/>
                      <w:szCs w:val="26"/>
                    </w:rPr>
                  </w:pPr>
                  <w:r w:rsidRPr="00CA642E">
                    <w:rPr>
                      <w:sz w:val="26"/>
                      <w:szCs w:val="26"/>
                    </w:rPr>
                    <w:t xml:space="preserve">1, 2, </w:t>
                  </w:r>
                  <w:r w:rsidRPr="00CA642E">
                    <w:rPr>
                      <w:spacing w:val="-10"/>
                      <w:sz w:val="26"/>
                      <w:szCs w:val="26"/>
                    </w:rPr>
                    <w:t>3</w:t>
                  </w:r>
                </w:p>
              </w:tc>
              <w:tc>
                <w:tcPr>
                  <w:tcW w:w="1559" w:type="dxa"/>
                </w:tcPr>
                <w:p w:rsidR="006933CF" w:rsidRPr="00CA642E" w:rsidRDefault="006933CF" w:rsidP="00D471E7">
                  <w:pPr>
                    <w:pStyle w:val="TableParagraph"/>
                    <w:rPr>
                      <w:sz w:val="26"/>
                      <w:szCs w:val="26"/>
                    </w:rPr>
                  </w:pPr>
                </w:p>
              </w:tc>
              <w:tc>
                <w:tcPr>
                  <w:tcW w:w="1569" w:type="dxa"/>
                </w:tcPr>
                <w:p w:rsidR="006933CF" w:rsidRPr="00CA642E" w:rsidRDefault="006933CF" w:rsidP="00D471E7">
                  <w:pPr>
                    <w:pStyle w:val="TableParagraph"/>
                    <w:rPr>
                      <w:sz w:val="26"/>
                      <w:szCs w:val="26"/>
                    </w:rPr>
                  </w:pPr>
                </w:p>
              </w:tc>
            </w:tr>
            <w:tr w:rsidR="006933CF" w:rsidRPr="00CA642E" w:rsidTr="00D471E7">
              <w:trPr>
                <w:trHeight w:val="302"/>
              </w:trPr>
              <w:tc>
                <w:tcPr>
                  <w:tcW w:w="1019" w:type="dxa"/>
                </w:tcPr>
                <w:p w:rsidR="006933CF" w:rsidRPr="00CA642E" w:rsidRDefault="006933CF" w:rsidP="00D471E7">
                  <w:pPr>
                    <w:pStyle w:val="TableParagraph"/>
                    <w:ind w:left="10" w:right="1"/>
                    <w:jc w:val="center"/>
                    <w:rPr>
                      <w:sz w:val="26"/>
                      <w:szCs w:val="26"/>
                    </w:rPr>
                  </w:pPr>
                  <w:r w:rsidRPr="00CA642E">
                    <w:rPr>
                      <w:sz w:val="26"/>
                      <w:szCs w:val="26"/>
                    </w:rPr>
                    <w:t xml:space="preserve">4, 4a, </w:t>
                  </w:r>
                  <w:r w:rsidRPr="00CA642E">
                    <w:rPr>
                      <w:spacing w:val="-5"/>
                      <w:sz w:val="26"/>
                      <w:szCs w:val="26"/>
                    </w:rPr>
                    <w:t>4b</w:t>
                  </w:r>
                </w:p>
              </w:tc>
              <w:tc>
                <w:tcPr>
                  <w:tcW w:w="1559" w:type="dxa"/>
                </w:tcPr>
                <w:p w:rsidR="006933CF" w:rsidRPr="00CA642E" w:rsidRDefault="006933CF" w:rsidP="00D471E7">
                  <w:pPr>
                    <w:pStyle w:val="TableParagraph"/>
                    <w:rPr>
                      <w:sz w:val="26"/>
                      <w:szCs w:val="26"/>
                    </w:rPr>
                  </w:pPr>
                </w:p>
              </w:tc>
              <w:tc>
                <w:tcPr>
                  <w:tcW w:w="1569" w:type="dxa"/>
                </w:tcPr>
                <w:p w:rsidR="006933CF" w:rsidRPr="00CA642E" w:rsidRDefault="006933CF" w:rsidP="00D471E7">
                  <w:pPr>
                    <w:pStyle w:val="TableParagraph"/>
                    <w:rPr>
                      <w:sz w:val="26"/>
                      <w:szCs w:val="26"/>
                    </w:rPr>
                  </w:pPr>
                </w:p>
              </w:tc>
            </w:tr>
            <w:tr w:rsidR="006933CF" w:rsidRPr="00CA642E" w:rsidTr="00D471E7">
              <w:trPr>
                <w:trHeight w:val="302"/>
              </w:trPr>
              <w:tc>
                <w:tcPr>
                  <w:tcW w:w="1019" w:type="dxa"/>
                </w:tcPr>
                <w:p w:rsidR="006933CF" w:rsidRPr="00CA642E" w:rsidRDefault="006933CF" w:rsidP="00D471E7">
                  <w:pPr>
                    <w:pStyle w:val="TableParagraph"/>
                    <w:ind w:left="10"/>
                    <w:jc w:val="center"/>
                    <w:rPr>
                      <w:sz w:val="26"/>
                      <w:szCs w:val="26"/>
                    </w:rPr>
                  </w:pPr>
                  <w:r w:rsidRPr="00CA642E">
                    <w:rPr>
                      <w:spacing w:val="-10"/>
                      <w:sz w:val="26"/>
                      <w:szCs w:val="26"/>
                    </w:rPr>
                    <w:t>5</w:t>
                  </w:r>
                </w:p>
              </w:tc>
              <w:tc>
                <w:tcPr>
                  <w:tcW w:w="1559" w:type="dxa"/>
                </w:tcPr>
                <w:p w:rsidR="006933CF" w:rsidRPr="00CA642E" w:rsidRDefault="006933CF" w:rsidP="00D471E7">
                  <w:pPr>
                    <w:pStyle w:val="TableParagraph"/>
                    <w:rPr>
                      <w:sz w:val="26"/>
                      <w:szCs w:val="26"/>
                    </w:rPr>
                  </w:pPr>
                </w:p>
              </w:tc>
              <w:tc>
                <w:tcPr>
                  <w:tcW w:w="1569" w:type="dxa"/>
                </w:tcPr>
                <w:p w:rsidR="006933CF" w:rsidRPr="00CA642E" w:rsidRDefault="006933CF" w:rsidP="00D471E7">
                  <w:pPr>
                    <w:pStyle w:val="TableParagraph"/>
                    <w:rPr>
                      <w:sz w:val="26"/>
                      <w:szCs w:val="26"/>
                    </w:rPr>
                  </w:pPr>
                </w:p>
              </w:tc>
            </w:tr>
            <w:tr w:rsidR="006933CF" w:rsidRPr="00CA642E" w:rsidTr="00D471E7">
              <w:trPr>
                <w:trHeight w:val="302"/>
              </w:trPr>
              <w:tc>
                <w:tcPr>
                  <w:tcW w:w="1019" w:type="dxa"/>
                </w:tcPr>
                <w:p w:rsidR="006933CF" w:rsidRPr="00CA642E" w:rsidRDefault="006933CF" w:rsidP="00D471E7">
                  <w:pPr>
                    <w:pStyle w:val="TableParagraph"/>
                    <w:ind w:left="10" w:right="1"/>
                    <w:jc w:val="center"/>
                    <w:rPr>
                      <w:sz w:val="26"/>
                      <w:szCs w:val="26"/>
                    </w:rPr>
                  </w:pPr>
                  <w:r w:rsidRPr="00CA642E">
                    <w:rPr>
                      <w:sz w:val="26"/>
                      <w:szCs w:val="26"/>
                    </w:rPr>
                    <w:t xml:space="preserve">6a, </w:t>
                  </w:r>
                  <w:r w:rsidRPr="00CA642E">
                    <w:rPr>
                      <w:spacing w:val="-5"/>
                      <w:sz w:val="26"/>
                      <w:szCs w:val="26"/>
                    </w:rPr>
                    <w:t>6b</w:t>
                  </w:r>
                </w:p>
              </w:tc>
              <w:tc>
                <w:tcPr>
                  <w:tcW w:w="1559" w:type="dxa"/>
                </w:tcPr>
                <w:p w:rsidR="006933CF" w:rsidRPr="00CA642E" w:rsidRDefault="006933CF" w:rsidP="00D471E7">
                  <w:pPr>
                    <w:pStyle w:val="TableParagraph"/>
                    <w:rPr>
                      <w:sz w:val="26"/>
                      <w:szCs w:val="26"/>
                    </w:rPr>
                  </w:pPr>
                </w:p>
              </w:tc>
              <w:tc>
                <w:tcPr>
                  <w:tcW w:w="1569" w:type="dxa"/>
                </w:tcPr>
                <w:p w:rsidR="006933CF" w:rsidRPr="00CA642E" w:rsidRDefault="006933CF" w:rsidP="00D471E7">
                  <w:pPr>
                    <w:pStyle w:val="TableParagraph"/>
                    <w:rPr>
                      <w:sz w:val="26"/>
                      <w:szCs w:val="26"/>
                    </w:rPr>
                  </w:pPr>
                </w:p>
              </w:tc>
            </w:tr>
          </w:tbl>
          <w:p w:rsidR="006933CF" w:rsidRPr="00CA642E" w:rsidRDefault="006933CF" w:rsidP="00D471E7">
            <w:pPr>
              <w:jc w:val="both"/>
              <w:rPr>
                <w:sz w:val="26"/>
                <w:szCs w:val="26"/>
              </w:rPr>
            </w:pPr>
            <w:r w:rsidRPr="00CA642E">
              <w:rPr>
                <w:sz w:val="26"/>
                <w:szCs w:val="26"/>
              </w:rPr>
              <w:t>–GV tổ chức cho HS quan sát các hình 1, 2, 3, 4, 4a, 4b, 5, 6a, 6b (SGK trang 37, 38), đọc nội dung trong các hộp thông tin và thảo luận nhóm để hoàn thành bảng theo gợi ý dưới đây vào bảng nhóm.</w:t>
            </w: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p>
          <w:p w:rsidR="006933CF" w:rsidRDefault="006933CF" w:rsidP="00D471E7">
            <w:pPr>
              <w:rPr>
                <w:sz w:val="26"/>
                <w:szCs w:val="26"/>
              </w:rPr>
            </w:pPr>
          </w:p>
          <w:p w:rsidR="006933CF" w:rsidRDefault="006933CF" w:rsidP="00D471E7">
            <w:pPr>
              <w:rPr>
                <w:sz w:val="26"/>
                <w:szCs w:val="26"/>
              </w:rPr>
            </w:pPr>
          </w:p>
          <w:p w:rsidR="006933CF" w:rsidRDefault="006933CF" w:rsidP="00D471E7">
            <w:pPr>
              <w:rPr>
                <w:sz w:val="26"/>
                <w:szCs w:val="26"/>
              </w:rPr>
            </w:pPr>
          </w:p>
          <w:p w:rsidR="006933CF" w:rsidRDefault="006933CF" w:rsidP="00D471E7">
            <w:pPr>
              <w:rPr>
                <w:sz w:val="26"/>
                <w:szCs w:val="26"/>
              </w:rPr>
            </w:pPr>
          </w:p>
          <w:p w:rsidR="006933CF" w:rsidRDefault="006933CF" w:rsidP="00D471E7">
            <w:pPr>
              <w:rPr>
                <w:sz w:val="26"/>
                <w:szCs w:val="26"/>
              </w:rPr>
            </w:pPr>
          </w:p>
          <w:p w:rsidR="006933CF" w:rsidRDefault="006933CF" w:rsidP="00D471E7">
            <w:pPr>
              <w:rPr>
                <w:sz w:val="26"/>
                <w:szCs w:val="26"/>
              </w:rPr>
            </w:pPr>
          </w:p>
          <w:p w:rsidR="006933CF" w:rsidRDefault="006933CF" w:rsidP="00D471E7">
            <w:pPr>
              <w:rPr>
                <w:sz w:val="26"/>
                <w:szCs w:val="26"/>
              </w:rPr>
            </w:pPr>
          </w:p>
          <w:p w:rsidR="006933CF" w:rsidRPr="00CA642E" w:rsidRDefault="006933CF" w:rsidP="00D471E7">
            <w:pPr>
              <w:rPr>
                <w:sz w:val="26"/>
                <w:szCs w:val="26"/>
              </w:rPr>
            </w:pPr>
          </w:p>
          <w:p w:rsidR="006933CF" w:rsidRPr="00CA642E" w:rsidRDefault="006933CF" w:rsidP="00D471E7">
            <w:pPr>
              <w:rPr>
                <w:sz w:val="26"/>
                <w:szCs w:val="26"/>
              </w:rPr>
            </w:pPr>
            <w:r w:rsidRPr="00CA642E">
              <w:rPr>
                <w:sz w:val="26"/>
                <w:szCs w:val="26"/>
              </w:rPr>
              <w:t>–GV yêu cầu các nhóm treo bảng nhóm lên bảng và mời hai nhóm trình bày về sản phẩm của nhóm mình trước lớp.</w:t>
            </w:r>
          </w:p>
          <w:p w:rsidR="006933CF" w:rsidRPr="00CA642E" w:rsidRDefault="006933CF" w:rsidP="00D471E7">
            <w:pPr>
              <w:rPr>
                <w:sz w:val="26"/>
                <w:szCs w:val="26"/>
              </w:rPr>
            </w:pPr>
            <w:r w:rsidRPr="00CA642E">
              <w:rPr>
                <w:sz w:val="26"/>
                <w:szCs w:val="26"/>
              </w:rPr>
              <w:t>–GV tổ chức cho các nhóm nhận xét lẫn nhau.</w:t>
            </w:r>
          </w:p>
          <w:p w:rsidR="006933CF" w:rsidRPr="00CA642E" w:rsidRDefault="006933CF" w:rsidP="00D471E7">
            <w:pPr>
              <w:rPr>
                <w:sz w:val="26"/>
                <w:szCs w:val="26"/>
              </w:rPr>
            </w:pPr>
            <w:r w:rsidRPr="00CA642E">
              <w:rPr>
                <w:sz w:val="26"/>
                <w:szCs w:val="26"/>
              </w:rPr>
              <w:t>GV nhận xét chung và hướng dẫn HS rút ra kết luận: Một số nguồn năng lượng chất đốt: củi, than đá, xăng, dầu, khí đốt. Chất đốt khi bị cháy sẽ cung cấp năng lượng để đun nấu, thắp sáng, vận hành máy móc,...</w:t>
            </w:r>
          </w:p>
          <w:p w:rsidR="006933CF" w:rsidRPr="00CA642E" w:rsidRDefault="006933CF" w:rsidP="00D471E7">
            <w:pPr>
              <w:rPr>
                <w:sz w:val="26"/>
                <w:szCs w:val="26"/>
              </w:rPr>
            </w:pPr>
            <w:r w:rsidRPr="00CA642E">
              <w:rPr>
                <w:sz w:val="26"/>
                <w:szCs w:val="26"/>
              </w:rPr>
              <w:t>–GV yêu cầu HS đọc các nhiệm vụ ở mục Cùng thảo luận (SGK trang 38) và yêu cầu các nhóm thực hiện nhiệm vụ:</w:t>
            </w:r>
          </w:p>
          <w:p w:rsidR="006933CF" w:rsidRPr="00CA642E" w:rsidRDefault="006933CF" w:rsidP="00D471E7">
            <w:pPr>
              <w:rPr>
                <w:sz w:val="26"/>
                <w:szCs w:val="26"/>
              </w:rPr>
            </w:pPr>
            <w:r w:rsidRPr="00CA642E">
              <w:rPr>
                <w:sz w:val="26"/>
                <w:szCs w:val="26"/>
              </w:rPr>
              <w:lastRenderedPageBreak/>
              <w:t>+ Tìm hiểu và kể tên một số nguồn năng lượng</w:t>
            </w:r>
          </w:p>
          <w:p w:rsidR="006933CF" w:rsidRPr="00CA642E" w:rsidRDefault="006933CF" w:rsidP="00D471E7">
            <w:pPr>
              <w:rPr>
                <w:sz w:val="26"/>
                <w:szCs w:val="26"/>
              </w:rPr>
            </w:pPr>
            <w:r w:rsidRPr="00CA642E">
              <w:rPr>
                <w:sz w:val="26"/>
                <w:szCs w:val="26"/>
              </w:rPr>
              <w:t>chất đốt khác.</w:t>
            </w:r>
          </w:p>
          <w:p w:rsidR="006933CF" w:rsidRPr="00CA642E" w:rsidRDefault="006933CF" w:rsidP="00D471E7">
            <w:pPr>
              <w:rPr>
                <w:sz w:val="26"/>
                <w:szCs w:val="26"/>
              </w:rPr>
            </w:pPr>
            <w:r w:rsidRPr="00CA642E">
              <w:rPr>
                <w:sz w:val="26"/>
                <w:szCs w:val="26"/>
              </w:rPr>
              <w:t>+ Gia đình em thường sử dụng những nguồn năng lượng chất đốt nào?</w:t>
            </w:r>
          </w:p>
          <w:p w:rsidR="006933CF" w:rsidRPr="00CA642E" w:rsidRDefault="006933CF" w:rsidP="00D471E7">
            <w:pPr>
              <w:rPr>
                <w:sz w:val="26"/>
                <w:szCs w:val="26"/>
              </w:rPr>
            </w:pPr>
            <w:r w:rsidRPr="00CA642E">
              <w:rPr>
                <w:sz w:val="26"/>
                <w:szCs w:val="26"/>
              </w:rPr>
              <w:t>–GV mời hai nhóm trình bày kết quả thảo luận trước lớp.</w:t>
            </w:r>
          </w:p>
          <w:p w:rsidR="006933CF" w:rsidRPr="00CA642E" w:rsidRDefault="006933CF" w:rsidP="00D471E7">
            <w:pPr>
              <w:rPr>
                <w:sz w:val="26"/>
                <w:szCs w:val="26"/>
              </w:rPr>
            </w:pPr>
            <w:r w:rsidRPr="00CA642E">
              <w:rPr>
                <w:sz w:val="26"/>
                <w:szCs w:val="26"/>
              </w:rPr>
              <w:t>–GV tổ chức cho các nhóm nhận xét lẫn nhau.</w:t>
            </w:r>
          </w:p>
          <w:p w:rsidR="006933CF" w:rsidRPr="00CA642E" w:rsidRDefault="006933CF" w:rsidP="00D471E7">
            <w:pPr>
              <w:rPr>
                <w:sz w:val="26"/>
                <w:szCs w:val="26"/>
              </w:rPr>
            </w:pPr>
          </w:p>
          <w:p w:rsidR="006933CF" w:rsidRPr="00CA642E" w:rsidRDefault="006933CF" w:rsidP="00D471E7">
            <w:pPr>
              <w:rPr>
                <w:sz w:val="26"/>
                <w:szCs w:val="26"/>
              </w:rPr>
            </w:pPr>
            <w:r w:rsidRPr="00CA642E">
              <w:rPr>
                <w:sz w:val="26"/>
                <w:szCs w:val="26"/>
              </w:rPr>
              <w:t>–GV nhận xét chung và yêu cầu HS đọc nội dung ở mục Em tìm hiểu thêm (SGK trang 38) để có thêm kiến thức về than đá, dầu mỏ và khí tự nhiên.</w:t>
            </w:r>
          </w:p>
        </w:tc>
        <w:tc>
          <w:tcPr>
            <w:tcW w:w="2014" w:type="pct"/>
          </w:tcPr>
          <w:p w:rsidR="006933CF" w:rsidRPr="00CA642E" w:rsidRDefault="006933CF" w:rsidP="00D471E7">
            <w:pPr>
              <w:jc w:val="both"/>
              <w:rPr>
                <w:rFonts w:eastAsia="Calibri"/>
                <w:sz w:val="26"/>
                <w:szCs w:val="26"/>
              </w:rPr>
            </w:pPr>
            <w:r w:rsidRPr="00CA642E">
              <w:rPr>
                <w:rFonts w:eastAsia="Calibri"/>
                <w:sz w:val="26"/>
                <w:szCs w:val="26"/>
              </w:rPr>
              <w:lastRenderedPageBreak/>
              <w:t>–HS chia nhóm.</w:t>
            </w:r>
          </w:p>
          <w:p w:rsidR="006933CF" w:rsidRPr="00CA642E" w:rsidRDefault="006933CF" w:rsidP="00D471E7">
            <w:pPr>
              <w:jc w:val="both"/>
              <w:rPr>
                <w:rFonts w:eastAsia="Calibri"/>
                <w:sz w:val="26"/>
                <w:szCs w:val="26"/>
              </w:rPr>
            </w:pPr>
            <w:r w:rsidRPr="00CA642E">
              <w:rPr>
                <w:rFonts w:eastAsia="Calibri"/>
                <w:sz w:val="26"/>
                <w:szCs w:val="26"/>
              </w:rPr>
              <w:t>–HS quan sát các hình, đọc nội dung trong các hộp thông tin và thực hiện nhiệm vụ.</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3"/>
              <w:gridCol w:w="1297"/>
              <w:gridCol w:w="1596"/>
            </w:tblGrid>
            <w:tr w:rsidR="006933CF" w:rsidRPr="00CA642E" w:rsidTr="00D471E7">
              <w:trPr>
                <w:trHeight w:val="942"/>
              </w:trPr>
              <w:tc>
                <w:tcPr>
                  <w:tcW w:w="770" w:type="dxa"/>
                  <w:shd w:val="clear" w:color="auto" w:fill="D1D1D1"/>
                </w:tcPr>
                <w:p w:rsidR="006933CF" w:rsidRPr="00CA642E" w:rsidRDefault="006933CF" w:rsidP="00D471E7">
                  <w:pPr>
                    <w:pStyle w:val="TableParagraph"/>
                    <w:rPr>
                      <w:b/>
                      <w:i/>
                      <w:sz w:val="26"/>
                      <w:szCs w:val="26"/>
                    </w:rPr>
                  </w:pPr>
                </w:p>
                <w:p w:rsidR="006933CF" w:rsidRPr="00CA642E" w:rsidRDefault="006933CF" w:rsidP="00D471E7">
                  <w:pPr>
                    <w:pStyle w:val="TableParagraph"/>
                    <w:ind w:left="9"/>
                    <w:jc w:val="center"/>
                    <w:rPr>
                      <w:sz w:val="26"/>
                      <w:szCs w:val="26"/>
                    </w:rPr>
                  </w:pPr>
                  <w:r w:rsidRPr="00CA642E">
                    <w:rPr>
                      <w:spacing w:val="-4"/>
                      <w:sz w:val="26"/>
                      <w:szCs w:val="26"/>
                    </w:rPr>
                    <w:t>Hình</w:t>
                  </w:r>
                </w:p>
              </w:tc>
              <w:tc>
                <w:tcPr>
                  <w:tcW w:w="1418" w:type="dxa"/>
                  <w:shd w:val="clear" w:color="auto" w:fill="D1D1D1"/>
                </w:tcPr>
                <w:p w:rsidR="006933CF" w:rsidRPr="00CA642E" w:rsidRDefault="006933CF" w:rsidP="00D471E7">
                  <w:pPr>
                    <w:pStyle w:val="TableParagraph"/>
                    <w:ind w:left="209" w:right="193" w:firstLine="200"/>
                    <w:rPr>
                      <w:sz w:val="26"/>
                      <w:szCs w:val="26"/>
                    </w:rPr>
                  </w:pPr>
                  <w:r w:rsidRPr="00CA642E">
                    <w:rPr>
                      <w:spacing w:val="-2"/>
                      <w:sz w:val="26"/>
                      <w:szCs w:val="26"/>
                    </w:rPr>
                    <w:t xml:space="preserve">Nguồn </w:t>
                  </w:r>
                  <w:r w:rsidRPr="00CA642E">
                    <w:rPr>
                      <w:sz w:val="26"/>
                      <w:szCs w:val="26"/>
                    </w:rPr>
                    <w:t>năng</w:t>
                  </w:r>
                  <w:r w:rsidRPr="00CA642E">
                    <w:rPr>
                      <w:spacing w:val="-14"/>
                      <w:sz w:val="26"/>
                      <w:szCs w:val="26"/>
                    </w:rPr>
                    <w:t xml:space="preserve"> </w:t>
                  </w:r>
                  <w:r w:rsidRPr="00CA642E">
                    <w:rPr>
                      <w:sz w:val="26"/>
                      <w:szCs w:val="26"/>
                    </w:rPr>
                    <w:t>lượng</w:t>
                  </w:r>
                </w:p>
                <w:p w:rsidR="006933CF" w:rsidRPr="00CA642E" w:rsidRDefault="006933CF" w:rsidP="00D471E7">
                  <w:pPr>
                    <w:pStyle w:val="TableParagraph"/>
                    <w:ind w:left="357"/>
                    <w:rPr>
                      <w:sz w:val="26"/>
                      <w:szCs w:val="26"/>
                    </w:rPr>
                  </w:pPr>
                  <w:r w:rsidRPr="00CA642E">
                    <w:rPr>
                      <w:sz w:val="26"/>
                      <w:szCs w:val="26"/>
                    </w:rPr>
                    <w:t xml:space="preserve">chất </w:t>
                  </w:r>
                  <w:r w:rsidRPr="00CA642E">
                    <w:rPr>
                      <w:spacing w:val="-5"/>
                      <w:sz w:val="26"/>
                      <w:szCs w:val="26"/>
                    </w:rPr>
                    <w:t>đốt</w:t>
                  </w:r>
                </w:p>
              </w:tc>
              <w:tc>
                <w:tcPr>
                  <w:tcW w:w="2012" w:type="dxa"/>
                  <w:shd w:val="clear" w:color="auto" w:fill="D1D1D1"/>
                </w:tcPr>
                <w:p w:rsidR="006933CF" w:rsidRPr="00CA642E" w:rsidRDefault="006933CF" w:rsidP="00D471E7">
                  <w:pPr>
                    <w:pStyle w:val="TableParagraph"/>
                    <w:rPr>
                      <w:b/>
                      <w:i/>
                      <w:sz w:val="26"/>
                      <w:szCs w:val="26"/>
                    </w:rPr>
                  </w:pPr>
                </w:p>
                <w:p w:rsidR="006933CF" w:rsidRPr="00CA642E" w:rsidRDefault="006933CF" w:rsidP="00D471E7">
                  <w:pPr>
                    <w:pStyle w:val="TableParagraph"/>
                    <w:ind w:left="9"/>
                    <w:jc w:val="center"/>
                    <w:rPr>
                      <w:sz w:val="26"/>
                      <w:szCs w:val="26"/>
                    </w:rPr>
                  </w:pPr>
                  <w:r w:rsidRPr="00CA642E">
                    <w:rPr>
                      <w:spacing w:val="-7"/>
                      <w:sz w:val="26"/>
                      <w:szCs w:val="26"/>
                    </w:rPr>
                    <w:t>Vai</w:t>
                  </w:r>
                  <w:r w:rsidRPr="00CA642E">
                    <w:rPr>
                      <w:spacing w:val="-4"/>
                      <w:sz w:val="26"/>
                      <w:szCs w:val="26"/>
                    </w:rPr>
                    <w:t xml:space="preserve"> trò</w:t>
                  </w:r>
                </w:p>
              </w:tc>
            </w:tr>
            <w:tr w:rsidR="006933CF" w:rsidRPr="00CA642E" w:rsidTr="00D471E7">
              <w:trPr>
                <w:trHeight w:val="622"/>
              </w:trPr>
              <w:tc>
                <w:tcPr>
                  <w:tcW w:w="770" w:type="dxa"/>
                </w:tcPr>
                <w:p w:rsidR="006933CF" w:rsidRPr="00CA642E" w:rsidRDefault="006933CF" w:rsidP="00D471E7">
                  <w:pPr>
                    <w:pStyle w:val="TableParagraph"/>
                    <w:ind w:left="9"/>
                    <w:jc w:val="center"/>
                    <w:rPr>
                      <w:sz w:val="26"/>
                      <w:szCs w:val="26"/>
                    </w:rPr>
                  </w:pPr>
                  <w:r w:rsidRPr="00CA642E">
                    <w:rPr>
                      <w:sz w:val="26"/>
                      <w:szCs w:val="26"/>
                    </w:rPr>
                    <w:t xml:space="preserve">1, 2, </w:t>
                  </w:r>
                  <w:r w:rsidRPr="00CA642E">
                    <w:rPr>
                      <w:spacing w:val="-10"/>
                      <w:sz w:val="26"/>
                      <w:szCs w:val="26"/>
                    </w:rPr>
                    <w:t>3</w:t>
                  </w:r>
                </w:p>
              </w:tc>
              <w:tc>
                <w:tcPr>
                  <w:tcW w:w="1418" w:type="dxa"/>
                </w:tcPr>
                <w:p w:rsidR="006933CF" w:rsidRPr="00CA642E" w:rsidRDefault="006933CF" w:rsidP="00D471E7">
                  <w:pPr>
                    <w:pStyle w:val="TableParagraph"/>
                    <w:ind w:left="79"/>
                    <w:rPr>
                      <w:sz w:val="26"/>
                      <w:szCs w:val="26"/>
                    </w:rPr>
                  </w:pPr>
                  <w:r w:rsidRPr="00CA642E">
                    <w:rPr>
                      <w:sz w:val="26"/>
                      <w:szCs w:val="26"/>
                    </w:rPr>
                    <w:t>Trấu,</w:t>
                  </w:r>
                  <w:r w:rsidRPr="00CA642E">
                    <w:rPr>
                      <w:spacing w:val="-4"/>
                      <w:sz w:val="26"/>
                      <w:szCs w:val="26"/>
                    </w:rPr>
                    <w:t xml:space="preserve"> </w:t>
                  </w:r>
                  <w:r w:rsidRPr="00CA642E">
                    <w:rPr>
                      <w:sz w:val="26"/>
                      <w:szCs w:val="26"/>
                    </w:rPr>
                    <w:t>rơm,</w:t>
                  </w:r>
                  <w:r w:rsidRPr="00CA642E">
                    <w:rPr>
                      <w:spacing w:val="-4"/>
                      <w:sz w:val="26"/>
                      <w:szCs w:val="26"/>
                    </w:rPr>
                    <w:t xml:space="preserve"> </w:t>
                  </w:r>
                  <w:r w:rsidRPr="00CA642E">
                    <w:rPr>
                      <w:spacing w:val="-5"/>
                      <w:sz w:val="26"/>
                      <w:szCs w:val="26"/>
                    </w:rPr>
                    <w:t>rạ,</w:t>
                  </w:r>
                </w:p>
                <w:p w:rsidR="006933CF" w:rsidRPr="00CA642E" w:rsidRDefault="006933CF" w:rsidP="00D471E7">
                  <w:pPr>
                    <w:pStyle w:val="TableParagraph"/>
                    <w:ind w:left="79"/>
                    <w:rPr>
                      <w:sz w:val="26"/>
                      <w:szCs w:val="26"/>
                    </w:rPr>
                  </w:pPr>
                  <w:r w:rsidRPr="00CA642E">
                    <w:rPr>
                      <w:sz w:val="26"/>
                      <w:szCs w:val="26"/>
                    </w:rPr>
                    <w:t xml:space="preserve">cành cây </w:t>
                  </w:r>
                  <w:r w:rsidRPr="00CA642E">
                    <w:rPr>
                      <w:spacing w:val="-5"/>
                      <w:sz w:val="26"/>
                      <w:szCs w:val="26"/>
                    </w:rPr>
                    <w:t>khô</w:t>
                  </w:r>
                </w:p>
              </w:tc>
              <w:tc>
                <w:tcPr>
                  <w:tcW w:w="2012" w:type="dxa"/>
                </w:tcPr>
                <w:p w:rsidR="006933CF" w:rsidRPr="00CA642E" w:rsidRDefault="006933CF" w:rsidP="00D471E7">
                  <w:pPr>
                    <w:pStyle w:val="TableParagraph"/>
                    <w:ind w:left="79"/>
                    <w:rPr>
                      <w:sz w:val="26"/>
                      <w:szCs w:val="26"/>
                    </w:rPr>
                  </w:pPr>
                  <w:r w:rsidRPr="00CA642E">
                    <w:rPr>
                      <w:sz w:val="26"/>
                      <w:szCs w:val="26"/>
                    </w:rPr>
                    <w:t xml:space="preserve">Đun nấu, sưởi </w:t>
                  </w:r>
                  <w:r w:rsidRPr="00CA642E">
                    <w:rPr>
                      <w:spacing w:val="-4"/>
                      <w:sz w:val="26"/>
                      <w:szCs w:val="26"/>
                    </w:rPr>
                    <w:t>ấm,…</w:t>
                  </w:r>
                </w:p>
              </w:tc>
            </w:tr>
            <w:tr w:rsidR="006933CF" w:rsidRPr="00CA642E" w:rsidTr="00D471E7">
              <w:trPr>
                <w:trHeight w:val="942"/>
              </w:trPr>
              <w:tc>
                <w:tcPr>
                  <w:tcW w:w="770" w:type="dxa"/>
                </w:tcPr>
                <w:p w:rsidR="006933CF" w:rsidRPr="00CA642E" w:rsidRDefault="006933CF" w:rsidP="00D471E7">
                  <w:pPr>
                    <w:pStyle w:val="TableParagraph"/>
                    <w:ind w:left="9"/>
                    <w:jc w:val="center"/>
                    <w:rPr>
                      <w:sz w:val="26"/>
                      <w:szCs w:val="26"/>
                    </w:rPr>
                  </w:pPr>
                  <w:r w:rsidRPr="00CA642E">
                    <w:rPr>
                      <w:sz w:val="26"/>
                      <w:szCs w:val="26"/>
                    </w:rPr>
                    <w:t xml:space="preserve">4, </w:t>
                  </w:r>
                  <w:r w:rsidRPr="00CA642E">
                    <w:rPr>
                      <w:spacing w:val="-5"/>
                      <w:sz w:val="26"/>
                      <w:szCs w:val="26"/>
                    </w:rPr>
                    <w:t>4a,</w:t>
                  </w:r>
                </w:p>
                <w:p w:rsidR="006933CF" w:rsidRPr="00CA642E" w:rsidRDefault="006933CF" w:rsidP="00D471E7">
                  <w:pPr>
                    <w:pStyle w:val="TableParagraph"/>
                    <w:ind w:left="9"/>
                    <w:jc w:val="center"/>
                    <w:rPr>
                      <w:sz w:val="26"/>
                      <w:szCs w:val="26"/>
                    </w:rPr>
                  </w:pPr>
                  <w:r w:rsidRPr="00CA642E">
                    <w:rPr>
                      <w:spacing w:val="-5"/>
                      <w:sz w:val="26"/>
                      <w:szCs w:val="26"/>
                    </w:rPr>
                    <w:t>4b</w:t>
                  </w:r>
                </w:p>
              </w:tc>
              <w:tc>
                <w:tcPr>
                  <w:tcW w:w="1418" w:type="dxa"/>
                </w:tcPr>
                <w:p w:rsidR="006933CF" w:rsidRPr="00CA642E" w:rsidRDefault="006933CF" w:rsidP="00D471E7">
                  <w:pPr>
                    <w:pStyle w:val="TableParagraph"/>
                    <w:ind w:left="79"/>
                    <w:rPr>
                      <w:sz w:val="26"/>
                      <w:szCs w:val="26"/>
                    </w:rPr>
                  </w:pPr>
                  <w:r w:rsidRPr="00CA642E">
                    <w:rPr>
                      <w:sz w:val="26"/>
                      <w:szCs w:val="26"/>
                    </w:rPr>
                    <w:t xml:space="preserve">Than </w:t>
                  </w:r>
                  <w:r w:rsidRPr="00CA642E">
                    <w:rPr>
                      <w:spacing w:val="-5"/>
                      <w:sz w:val="26"/>
                      <w:szCs w:val="26"/>
                    </w:rPr>
                    <w:t>đá</w:t>
                  </w:r>
                </w:p>
              </w:tc>
              <w:tc>
                <w:tcPr>
                  <w:tcW w:w="2012" w:type="dxa"/>
                </w:tcPr>
                <w:p w:rsidR="006933CF" w:rsidRPr="00CA642E" w:rsidRDefault="006933CF" w:rsidP="00D471E7">
                  <w:pPr>
                    <w:pStyle w:val="TableParagraph"/>
                    <w:ind w:left="79"/>
                    <w:rPr>
                      <w:sz w:val="26"/>
                      <w:szCs w:val="26"/>
                    </w:rPr>
                  </w:pPr>
                  <w:r w:rsidRPr="00CA642E">
                    <w:rPr>
                      <w:sz w:val="26"/>
                      <w:szCs w:val="26"/>
                    </w:rPr>
                    <w:t>Chất</w:t>
                  </w:r>
                  <w:r w:rsidRPr="00CA642E">
                    <w:rPr>
                      <w:spacing w:val="53"/>
                      <w:sz w:val="26"/>
                      <w:szCs w:val="26"/>
                    </w:rPr>
                    <w:t xml:space="preserve"> </w:t>
                  </w:r>
                  <w:r w:rsidRPr="00CA642E">
                    <w:rPr>
                      <w:sz w:val="26"/>
                      <w:szCs w:val="26"/>
                    </w:rPr>
                    <w:t>đốt</w:t>
                  </w:r>
                  <w:r w:rsidRPr="00CA642E">
                    <w:rPr>
                      <w:spacing w:val="53"/>
                      <w:sz w:val="26"/>
                      <w:szCs w:val="26"/>
                    </w:rPr>
                    <w:t xml:space="preserve"> </w:t>
                  </w:r>
                  <w:r w:rsidRPr="00CA642E">
                    <w:rPr>
                      <w:sz w:val="26"/>
                      <w:szCs w:val="26"/>
                    </w:rPr>
                    <w:t>trong</w:t>
                  </w:r>
                  <w:r w:rsidRPr="00CA642E">
                    <w:rPr>
                      <w:spacing w:val="53"/>
                      <w:sz w:val="26"/>
                      <w:szCs w:val="26"/>
                    </w:rPr>
                    <w:t xml:space="preserve"> </w:t>
                  </w:r>
                  <w:r w:rsidRPr="00CA642E">
                    <w:rPr>
                      <w:spacing w:val="-4"/>
                      <w:sz w:val="26"/>
                      <w:szCs w:val="26"/>
                    </w:rPr>
                    <w:t>sinh</w:t>
                  </w:r>
                </w:p>
                <w:p w:rsidR="006933CF" w:rsidRPr="00CA642E" w:rsidRDefault="006933CF" w:rsidP="00D471E7">
                  <w:pPr>
                    <w:pStyle w:val="TableParagraph"/>
                    <w:ind w:left="79"/>
                    <w:rPr>
                      <w:sz w:val="26"/>
                      <w:szCs w:val="26"/>
                    </w:rPr>
                  </w:pPr>
                  <w:r w:rsidRPr="00CA642E">
                    <w:rPr>
                      <w:sz w:val="26"/>
                      <w:szCs w:val="26"/>
                    </w:rPr>
                    <w:t>hoạt,</w:t>
                  </w:r>
                  <w:r w:rsidRPr="00CA642E">
                    <w:rPr>
                      <w:spacing w:val="40"/>
                      <w:sz w:val="26"/>
                      <w:szCs w:val="26"/>
                    </w:rPr>
                    <w:t xml:space="preserve"> </w:t>
                  </w:r>
                  <w:r w:rsidRPr="00CA642E">
                    <w:rPr>
                      <w:sz w:val="26"/>
                      <w:szCs w:val="26"/>
                    </w:rPr>
                    <w:t>nhiên</w:t>
                  </w:r>
                  <w:r w:rsidRPr="00CA642E">
                    <w:rPr>
                      <w:spacing w:val="40"/>
                      <w:sz w:val="26"/>
                      <w:szCs w:val="26"/>
                    </w:rPr>
                    <w:t xml:space="preserve"> </w:t>
                  </w:r>
                  <w:r w:rsidRPr="00CA642E">
                    <w:rPr>
                      <w:sz w:val="26"/>
                      <w:szCs w:val="26"/>
                    </w:rPr>
                    <w:t>liệu</w:t>
                  </w:r>
                  <w:r w:rsidRPr="00CA642E">
                    <w:rPr>
                      <w:spacing w:val="40"/>
                      <w:sz w:val="26"/>
                      <w:szCs w:val="26"/>
                    </w:rPr>
                    <w:t xml:space="preserve"> </w:t>
                  </w:r>
                  <w:r w:rsidRPr="00CA642E">
                    <w:rPr>
                      <w:sz w:val="26"/>
                      <w:szCs w:val="26"/>
                    </w:rPr>
                    <w:t>để sản xuất điện,…</w:t>
                  </w:r>
                </w:p>
              </w:tc>
            </w:tr>
            <w:tr w:rsidR="006933CF" w:rsidRPr="00CA642E" w:rsidTr="00D471E7">
              <w:trPr>
                <w:trHeight w:val="1902"/>
              </w:trPr>
              <w:tc>
                <w:tcPr>
                  <w:tcW w:w="770" w:type="dxa"/>
                </w:tcPr>
                <w:p w:rsidR="006933CF" w:rsidRPr="00CA642E" w:rsidRDefault="006933CF" w:rsidP="00D471E7">
                  <w:pPr>
                    <w:pStyle w:val="TableParagraph"/>
                    <w:ind w:left="9" w:right="1"/>
                    <w:jc w:val="center"/>
                    <w:rPr>
                      <w:sz w:val="26"/>
                      <w:szCs w:val="26"/>
                    </w:rPr>
                  </w:pPr>
                  <w:r w:rsidRPr="00CA642E">
                    <w:rPr>
                      <w:spacing w:val="-10"/>
                      <w:sz w:val="26"/>
                      <w:szCs w:val="26"/>
                    </w:rPr>
                    <w:t>5</w:t>
                  </w:r>
                </w:p>
              </w:tc>
              <w:tc>
                <w:tcPr>
                  <w:tcW w:w="1418" w:type="dxa"/>
                </w:tcPr>
                <w:p w:rsidR="006933CF" w:rsidRPr="00CA642E" w:rsidRDefault="006933CF" w:rsidP="00D471E7">
                  <w:pPr>
                    <w:pStyle w:val="TableParagraph"/>
                    <w:ind w:left="79"/>
                    <w:rPr>
                      <w:sz w:val="26"/>
                      <w:szCs w:val="26"/>
                    </w:rPr>
                  </w:pPr>
                  <w:r w:rsidRPr="00CA642E">
                    <w:rPr>
                      <w:sz w:val="26"/>
                      <w:szCs w:val="26"/>
                    </w:rPr>
                    <w:t>Dầu</w:t>
                  </w:r>
                  <w:r w:rsidRPr="00CA642E">
                    <w:rPr>
                      <w:spacing w:val="-4"/>
                      <w:sz w:val="26"/>
                      <w:szCs w:val="26"/>
                    </w:rPr>
                    <w:t xml:space="preserve"> </w:t>
                  </w:r>
                  <w:r w:rsidRPr="00CA642E">
                    <w:rPr>
                      <w:sz w:val="26"/>
                      <w:szCs w:val="26"/>
                    </w:rPr>
                    <w:t xml:space="preserve">đi-ê-den, xăng, khí tự </w:t>
                  </w:r>
                  <w:r w:rsidRPr="00CA642E">
                    <w:rPr>
                      <w:spacing w:val="-6"/>
                      <w:sz w:val="26"/>
                      <w:szCs w:val="26"/>
                    </w:rPr>
                    <w:t>nhiên</w:t>
                  </w:r>
                  <w:r w:rsidRPr="00CA642E">
                    <w:rPr>
                      <w:spacing w:val="-9"/>
                      <w:sz w:val="26"/>
                      <w:szCs w:val="26"/>
                    </w:rPr>
                    <w:t xml:space="preserve"> </w:t>
                  </w:r>
                  <w:r w:rsidRPr="00CA642E">
                    <w:rPr>
                      <w:spacing w:val="-6"/>
                      <w:sz w:val="26"/>
                      <w:szCs w:val="26"/>
                    </w:rPr>
                    <w:t>(khí</w:t>
                  </w:r>
                  <w:r w:rsidRPr="00CA642E">
                    <w:rPr>
                      <w:spacing w:val="-9"/>
                      <w:sz w:val="26"/>
                      <w:szCs w:val="26"/>
                    </w:rPr>
                    <w:t xml:space="preserve"> </w:t>
                  </w:r>
                  <w:r w:rsidRPr="00CA642E">
                    <w:rPr>
                      <w:spacing w:val="-6"/>
                      <w:sz w:val="26"/>
                      <w:szCs w:val="26"/>
                    </w:rPr>
                    <w:t>gas)</w:t>
                  </w:r>
                </w:p>
              </w:tc>
              <w:tc>
                <w:tcPr>
                  <w:tcW w:w="2012" w:type="dxa"/>
                </w:tcPr>
                <w:p w:rsidR="006933CF" w:rsidRPr="00CA642E" w:rsidRDefault="006933CF" w:rsidP="00D471E7">
                  <w:pPr>
                    <w:pStyle w:val="TableParagraph"/>
                    <w:ind w:left="79" w:right="68"/>
                    <w:jc w:val="both"/>
                    <w:rPr>
                      <w:sz w:val="26"/>
                      <w:szCs w:val="26"/>
                    </w:rPr>
                  </w:pPr>
                  <w:r w:rsidRPr="00CA642E">
                    <w:rPr>
                      <w:spacing w:val="-6"/>
                      <w:sz w:val="26"/>
                      <w:szCs w:val="26"/>
                    </w:rPr>
                    <w:t>Dầu</w:t>
                  </w:r>
                  <w:r w:rsidRPr="00CA642E">
                    <w:rPr>
                      <w:spacing w:val="-8"/>
                      <w:sz w:val="26"/>
                      <w:szCs w:val="26"/>
                    </w:rPr>
                    <w:t xml:space="preserve"> </w:t>
                  </w:r>
                  <w:r w:rsidRPr="00CA642E">
                    <w:rPr>
                      <w:spacing w:val="-6"/>
                      <w:sz w:val="26"/>
                      <w:szCs w:val="26"/>
                    </w:rPr>
                    <w:t>đi-ê-den,</w:t>
                  </w:r>
                  <w:r w:rsidRPr="00CA642E">
                    <w:rPr>
                      <w:spacing w:val="-8"/>
                      <w:sz w:val="26"/>
                      <w:szCs w:val="26"/>
                    </w:rPr>
                    <w:t xml:space="preserve"> </w:t>
                  </w:r>
                  <w:r w:rsidRPr="00CA642E">
                    <w:rPr>
                      <w:spacing w:val="-6"/>
                      <w:sz w:val="26"/>
                      <w:szCs w:val="26"/>
                    </w:rPr>
                    <w:t xml:space="preserve">xăng,… </w:t>
                  </w:r>
                  <w:r w:rsidRPr="00CA642E">
                    <w:rPr>
                      <w:sz w:val="26"/>
                      <w:szCs w:val="26"/>
                    </w:rPr>
                    <w:t>dùng</w:t>
                  </w:r>
                  <w:r w:rsidRPr="00CA642E">
                    <w:rPr>
                      <w:spacing w:val="-8"/>
                      <w:sz w:val="26"/>
                      <w:szCs w:val="26"/>
                    </w:rPr>
                    <w:t xml:space="preserve"> </w:t>
                  </w:r>
                  <w:r w:rsidRPr="00CA642E">
                    <w:rPr>
                      <w:sz w:val="26"/>
                      <w:szCs w:val="26"/>
                    </w:rPr>
                    <w:t>làm</w:t>
                  </w:r>
                  <w:r w:rsidRPr="00CA642E">
                    <w:rPr>
                      <w:spacing w:val="-8"/>
                      <w:sz w:val="26"/>
                      <w:szCs w:val="26"/>
                    </w:rPr>
                    <w:t xml:space="preserve"> </w:t>
                  </w:r>
                  <w:r w:rsidRPr="00CA642E">
                    <w:rPr>
                      <w:sz w:val="26"/>
                      <w:szCs w:val="26"/>
                    </w:rPr>
                    <w:t>chất</w:t>
                  </w:r>
                  <w:r w:rsidRPr="00CA642E">
                    <w:rPr>
                      <w:spacing w:val="-8"/>
                      <w:sz w:val="26"/>
                      <w:szCs w:val="26"/>
                    </w:rPr>
                    <w:t xml:space="preserve"> </w:t>
                  </w:r>
                  <w:r w:rsidRPr="00CA642E">
                    <w:rPr>
                      <w:sz w:val="26"/>
                      <w:szCs w:val="26"/>
                    </w:rPr>
                    <w:t>đốt</w:t>
                  </w:r>
                  <w:r w:rsidRPr="00CA642E">
                    <w:rPr>
                      <w:spacing w:val="-8"/>
                      <w:sz w:val="26"/>
                      <w:szCs w:val="26"/>
                    </w:rPr>
                    <w:t xml:space="preserve"> </w:t>
                  </w:r>
                  <w:r w:rsidRPr="00CA642E">
                    <w:rPr>
                      <w:sz w:val="26"/>
                      <w:szCs w:val="26"/>
                    </w:rPr>
                    <w:t xml:space="preserve">và </w:t>
                  </w:r>
                  <w:r w:rsidRPr="00CA642E">
                    <w:rPr>
                      <w:spacing w:val="-6"/>
                      <w:sz w:val="26"/>
                      <w:szCs w:val="26"/>
                    </w:rPr>
                    <w:t>chạy</w:t>
                  </w:r>
                  <w:r w:rsidRPr="00CA642E">
                    <w:rPr>
                      <w:spacing w:val="-8"/>
                      <w:sz w:val="26"/>
                      <w:szCs w:val="26"/>
                    </w:rPr>
                    <w:t xml:space="preserve"> </w:t>
                  </w:r>
                  <w:r w:rsidRPr="00CA642E">
                    <w:rPr>
                      <w:spacing w:val="-6"/>
                      <w:sz w:val="26"/>
                      <w:szCs w:val="26"/>
                    </w:rPr>
                    <w:t>các</w:t>
                  </w:r>
                  <w:r w:rsidRPr="00CA642E">
                    <w:rPr>
                      <w:spacing w:val="-8"/>
                      <w:sz w:val="26"/>
                      <w:szCs w:val="26"/>
                    </w:rPr>
                    <w:t xml:space="preserve"> </w:t>
                  </w:r>
                  <w:r w:rsidRPr="00CA642E">
                    <w:rPr>
                      <w:spacing w:val="-6"/>
                      <w:sz w:val="26"/>
                      <w:szCs w:val="26"/>
                    </w:rPr>
                    <w:t>động</w:t>
                  </w:r>
                  <w:r w:rsidRPr="00CA642E">
                    <w:rPr>
                      <w:spacing w:val="-8"/>
                      <w:sz w:val="26"/>
                      <w:szCs w:val="26"/>
                    </w:rPr>
                    <w:t xml:space="preserve"> </w:t>
                  </w:r>
                  <w:r w:rsidRPr="00CA642E">
                    <w:rPr>
                      <w:spacing w:val="-6"/>
                      <w:sz w:val="26"/>
                      <w:szCs w:val="26"/>
                    </w:rPr>
                    <w:t>cơ</w:t>
                  </w:r>
                  <w:r w:rsidRPr="00CA642E">
                    <w:rPr>
                      <w:spacing w:val="-7"/>
                      <w:sz w:val="26"/>
                      <w:szCs w:val="26"/>
                    </w:rPr>
                    <w:t xml:space="preserve"> </w:t>
                  </w:r>
                  <w:r w:rsidRPr="00CA642E">
                    <w:rPr>
                      <w:spacing w:val="-6"/>
                      <w:sz w:val="26"/>
                      <w:szCs w:val="26"/>
                    </w:rPr>
                    <w:t>ô</w:t>
                  </w:r>
                  <w:r w:rsidRPr="00CA642E">
                    <w:rPr>
                      <w:spacing w:val="-8"/>
                      <w:sz w:val="26"/>
                      <w:szCs w:val="26"/>
                    </w:rPr>
                    <w:t xml:space="preserve"> </w:t>
                  </w:r>
                  <w:r w:rsidRPr="00CA642E">
                    <w:rPr>
                      <w:spacing w:val="-6"/>
                      <w:sz w:val="26"/>
                      <w:szCs w:val="26"/>
                    </w:rPr>
                    <w:t xml:space="preserve">tô, </w:t>
                  </w:r>
                  <w:r w:rsidRPr="00CA642E">
                    <w:rPr>
                      <w:sz w:val="26"/>
                      <w:szCs w:val="26"/>
                    </w:rPr>
                    <w:t>xe</w:t>
                  </w:r>
                  <w:r w:rsidRPr="00CA642E">
                    <w:rPr>
                      <w:spacing w:val="-4"/>
                      <w:sz w:val="26"/>
                      <w:szCs w:val="26"/>
                    </w:rPr>
                    <w:t xml:space="preserve"> </w:t>
                  </w:r>
                  <w:r w:rsidRPr="00CA642E">
                    <w:rPr>
                      <w:sz w:val="26"/>
                      <w:szCs w:val="26"/>
                    </w:rPr>
                    <w:t>máy,…</w:t>
                  </w:r>
                </w:p>
                <w:p w:rsidR="006933CF" w:rsidRPr="00CA642E" w:rsidRDefault="006933CF" w:rsidP="00D471E7">
                  <w:pPr>
                    <w:pStyle w:val="TableParagraph"/>
                    <w:ind w:left="79"/>
                    <w:jc w:val="both"/>
                    <w:rPr>
                      <w:sz w:val="26"/>
                      <w:szCs w:val="26"/>
                    </w:rPr>
                  </w:pPr>
                  <w:r w:rsidRPr="00CA642E">
                    <w:rPr>
                      <w:spacing w:val="-4"/>
                      <w:sz w:val="26"/>
                      <w:szCs w:val="26"/>
                    </w:rPr>
                    <w:t>Khí</w:t>
                  </w:r>
                  <w:r w:rsidRPr="00CA642E">
                    <w:rPr>
                      <w:spacing w:val="-7"/>
                      <w:sz w:val="26"/>
                      <w:szCs w:val="26"/>
                    </w:rPr>
                    <w:t xml:space="preserve"> </w:t>
                  </w:r>
                  <w:r w:rsidRPr="00CA642E">
                    <w:rPr>
                      <w:spacing w:val="-4"/>
                      <w:sz w:val="26"/>
                      <w:szCs w:val="26"/>
                    </w:rPr>
                    <w:t>tự</w:t>
                  </w:r>
                  <w:r w:rsidRPr="00CA642E">
                    <w:rPr>
                      <w:spacing w:val="-6"/>
                      <w:sz w:val="26"/>
                      <w:szCs w:val="26"/>
                    </w:rPr>
                    <w:t xml:space="preserve"> </w:t>
                  </w:r>
                  <w:r w:rsidRPr="00CA642E">
                    <w:rPr>
                      <w:spacing w:val="-4"/>
                      <w:sz w:val="26"/>
                      <w:szCs w:val="26"/>
                    </w:rPr>
                    <w:t>nhiên</w:t>
                  </w:r>
                  <w:r w:rsidRPr="00CA642E">
                    <w:rPr>
                      <w:spacing w:val="-7"/>
                      <w:sz w:val="26"/>
                      <w:szCs w:val="26"/>
                    </w:rPr>
                    <w:t xml:space="preserve"> </w:t>
                  </w:r>
                  <w:r w:rsidRPr="00CA642E">
                    <w:rPr>
                      <w:spacing w:val="-4"/>
                      <w:sz w:val="26"/>
                      <w:szCs w:val="26"/>
                    </w:rPr>
                    <w:t>(khí</w:t>
                  </w:r>
                  <w:r w:rsidRPr="00CA642E">
                    <w:rPr>
                      <w:spacing w:val="-6"/>
                      <w:sz w:val="26"/>
                      <w:szCs w:val="26"/>
                    </w:rPr>
                    <w:t xml:space="preserve"> </w:t>
                  </w:r>
                  <w:r w:rsidRPr="00CA642E">
                    <w:rPr>
                      <w:spacing w:val="-4"/>
                      <w:sz w:val="26"/>
                      <w:szCs w:val="26"/>
                    </w:rPr>
                    <w:t>gas)</w:t>
                  </w:r>
                </w:p>
                <w:p w:rsidR="006933CF" w:rsidRPr="00CA642E" w:rsidRDefault="006933CF" w:rsidP="00D471E7">
                  <w:pPr>
                    <w:pStyle w:val="TableParagraph"/>
                    <w:ind w:left="79"/>
                    <w:jc w:val="both"/>
                    <w:rPr>
                      <w:sz w:val="26"/>
                      <w:szCs w:val="26"/>
                    </w:rPr>
                  </w:pPr>
                  <w:r w:rsidRPr="00CA642E">
                    <w:rPr>
                      <w:spacing w:val="-4"/>
                      <w:sz w:val="26"/>
                      <w:szCs w:val="26"/>
                    </w:rPr>
                    <w:t>dùng</w:t>
                  </w:r>
                  <w:r w:rsidRPr="00CA642E">
                    <w:rPr>
                      <w:spacing w:val="-9"/>
                      <w:sz w:val="26"/>
                      <w:szCs w:val="26"/>
                    </w:rPr>
                    <w:t xml:space="preserve"> </w:t>
                  </w:r>
                  <w:r w:rsidRPr="00CA642E">
                    <w:rPr>
                      <w:spacing w:val="-4"/>
                      <w:sz w:val="26"/>
                      <w:szCs w:val="26"/>
                    </w:rPr>
                    <w:t>để</w:t>
                  </w:r>
                  <w:r w:rsidRPr="00CA642E">
                    <w:rPr>
                      <w:spacing w:val="-7"/>
                      <w:sz w:val="26"/>
                      <w:szCs w:val="26"/>
                    </w:rPr>
                    <w:t xml:space="preserve"> </w:t>
                  </w:r>
                  <w:r w:rsidRPr="00CA642E">
                    <w:rPr>
                      <w:spacing w:val="-4"/>
                      <w:sz w:val="26"/>
                      <w:szCs w:val="26"/>
                    </w:rPr>
                    <w:t>đun</w:t>
                  </w:r>
                  <w:r w:rsidRPr="00CA642E">
                    <w:rPr>
                      <w:spacing w:val="-7"/>
                      <w:sz w:val="26"/>
                      <w:szCs w:val="26"/>
                    </w:rPr>
                    <w:t xml:space="preserve"> </w:t>
                  </w:r>
                  <w:r w:rsidRPr="00CA642E">
                    <w:rPr>
                      <w:spacing w:val="-4"/>
                      <w:sz w:val="26"/>
                      <w:szCs w:val="26"/>
                    </w:rPr>
                    <w:t>nấu,…</w:t>
                  </w:r>
                </w:p>
              </w:tc>
            </w:tr>
            <w:tr w:rsidR="006933CF" w:rsidRPr="00CA642E" w:rsidTr="00D471E7">
              <w:trPr>
                <w:trHeight w:val="622"/>
              </w:trPr>
              <w:tc>
                <w:tcPr>
                  <w:tcW w:w="770" w:type="dxa"/>
                </w:tcPr>
                <w:p w:rsidR="006933CF" w:rsidRPr="00CA642E" w:rsidRDefault="006933CF" w:rsidP="00D471E7">
                  <w:pPr>
                    <w:pStyle w:val="TableParagraph"/>
                    <w:ind w:left="9" w:right="1"/>
                    <w:jc w:val="center"/>
                    <w:rPr>
                      <w:sz w:val="26"/>
                      <w:szCs w:val="26"/>
                    </w:rPr>
                  </w:pPr>
                  <w:r w:rsidRPr="00CA642E">
                    <w:rPr>
                      <w:sz w:val="26"/>
                      <w:szCs w:val="26"/>
                    </w:rPr>
                    <w:t xml:space="preserve">6a, </w:t>
                  </w:r>
                  <w:r w:rsidRPr="00CA642E">
                    <w:rPr>
                      <w:spacing w:val="-5"/>
                      <w:sz w:val="26"/>
                      <w:szCs w:val="26"/>
                    </w:rPr>
                    <w:t>6b</w:t>
                  </w:r>
                </w:p>
              </w:tc>
              <w:tc>
                <w:tcPr>
                  <w:tcW w:w="1418" w:type="dxa"/>
                </w:tcPr>
                <w:p w:rsidR="006933CF" w:rsidRPr="00CA642E" w:rsidRDefault="006933CF" w:rsidP="00D471E7">
                  <w:pPr>
                    <w:pStyle w:val="TableParagraph"/>
                    <w:ind w:left="79"/>
                    <w:rPr>
                      <w:sz w:val="26"/>
                      <w:szCs w:val="26"/>
                    </w:rPr>
                  </w:pPr>
                  <w:r w:rsidRPr="00CA642E">
                    <w:rPr>
                      <w:sz w:val="26"/>
                      <w:szCs w:val="26"/>
                    </w:rPr>
                    <w:t xml:space="preserve">Khí sinh </w:t>
                  </w:r>
                  <w:r w:rsidRPr="00CA642E">
                    <w:rPr>
                      <w:spacing w:val="-5"/>
                      <w:sz w:val="26"/>
                      <w:szCs w:val="26"/>
                    </w:rPr>
                    <w:t>học</w:t>
                  </w:r>
                </w:p>
                <w:p w:rsidR="006933CF" w:rsidRPr="00CA642E" w:rsidRDefault="006933CF" w:rsidP="00D471E7">
                  <w:pPr>
                    <w:pStyle w:val="TableParagraph"/>
                    <w:ind w:left="79"/>
                    <w:rPr>
                      <w:sz w:val="26"/>
                      <w:szCs w:val="26"/>
                    </w:rPr>
                  </w:pPr>
                  <w:r w:rsidRPr="00CA642E">
                    <w:rPr>
                      <w:sz w:val="26"/>
                      <w:szCs w:val="26"/>
                    </w:rPr>
                    <w:t>(bi-ô-</w:t>
                  </w:r>
                  <w:r w:rsidRPr="00CA642E">
                    <w:rPr>
                      <w:spacing w:val="-5"/>
                      <w:sz w:val="26"/>
                      <w:szCs w:val="26"/>
                    </w:rPr>
                    <w:t>ga)</w:t>
                  </w:r>
                </w:p>
              </w:tc>
              <w:tc>
                <w:tcPr>
                  <w:tcW w:w="2012" w:type="dxa"/>
                </w:tcPr>
                <w:p w:rsidR="006933CF" w:rsidRPr="00CA642E" w:rsidRDefault="006933CF" w:rsidP="00D471E7">
                  <w:pPr>
                    <w:pStyle w:val="TableParagraph"/>
                    <w:ind w:left="79"/>
                    <w:rPr>
                      <w:sz w:val="26"/>
                      <w:szCs w:val="26"/>
                    </w:rPr>
                  </w:pPr>
                  <w:r w:rsidRPr="00CA642E">
                    <w:rPr>
                      <w:sz w:val="26"/>
                      <w:szCs w:val="26"/>
                    </w:rPr>
                    <w:t xml:space="preserve">Đun </w:t>
                  </w:r>
                  <w:r w:rsidRPr="00CA642E">
                    <w:rPr>
                      <w:spacing w:val="-4"/>
                      <w:sz w:val="26"/>
                      <w:szCs w:val="26"/>
                    </w:rPr>
                    <w:t>nấu.</w:t>
                  </w:r>
                </w:p>
              </w:tc>
            </w:tr>
          </w:tbl>
          <w:p w:rsidR="006933CF" w:rsidRPr="00CA642E" w:rsidRDefault="006933CF" w:rsidP="00D471E7">
            <w:pPr>
              <w:jc w:val="both"/>
              <w:rPr>
                <w:rFonts w:eastAsia="Calibri"/>
                <w:sz w:val="26"/>
                <w:szCs w:val="26"/>
              </w:rPr>
            </w:pPr>
          </w:p>
          <w:p w:rsidR="006933CF" w:rsidRPr="00CA642E" w:rsidRDefault="006933CF" w:rsidP="00D471E7">
            <w:pPr>
              <w:jc w:val="both"/>
              <w:rPr>
                <w:rFonts w:eastAsia="Calibri"/>
                <w:sz w:val="26"/>
                <w:szCs w:val="26"/>
              </w:rPr>
            </w:pPr>
            <w:r w:rsidRPr="00CA642E">
              <w:rPr>
                <w:rFonts w:eastAsia="Calibri"/>
                <w:sz w:val="26"/>
                <w:szCs w:val="26"/>
              </w:rPr>
              <w:t>–Các nhóm treo bảng nhóm lên bảng.</w:t>
            </w:r>
          </w:p>
          <w:p w:rsidR="006933CF" w:rsidRPr="00CA642E" w:rsidRDefault="006933CF" w:rsidP="00D471E7">
            <w:pPr>
              <w:jc w:val="both"/>
              <w:rPr>
                <w:rFonts w:eastAsia="Calibri"/>
                <w:sz w:val="26"/>
                <w:szCs w:val="26"/>
              </w:rPr>
            </w:pPr>
            <w:r w:rsidRPr="00CA642E">
              <w:rPr>
                <w:rFonts w:eastAsia="Calibri"/>
                <w:sz w:val="26"/>
                <w:szCs w:val="26"/>
              </w:rPr>
              <w:t>–Đại diện hai nhóm trình bày.</w:t>
            </w:r>
          </w:p>
          <w:p w:rsidR="006933CF" w:rsidRPr="00CA642E" w:rsidRDefault="006933CF" w:rsidP="00D471E7">
            <w:pPr>
              <w:jc w:val="both"/>
              <w:rPr>
                <w:rFonts w:eastAsia="Calibri"/>
                <w:sz w:val="26"/>
                <w:szCs w:val="26"/>
              </w:rPr>
            </w:pPr>
            <w:r w:rsidRPr="00CA642E">
              <w:rPr>
                <w:rFonts w:eastAsia="Calibri"/>
                <w:sz w:val="26"/>
                <w:szCs w:val="26"/>
              </w:rPr>
              <w:t>–Các nhóm khác nhận xét và bổ sung (nếu có).</w:t>
            </w:r>
          </w:p>
          <w:p w:rsidR="006933CF" w:rsidRPr="00CA642E" w:rsidRDefault="006933CF" w:rsidP="00D471E7">
            <w:pPr>
              <w:jc w:val="both"/>
              <w:rPr>
                <w:rFonts w:eastAsia="Calibri"/>
                <w:sz w:val="26"/>
                <w:szCs w:val="26"/>
              </w:rPr>
            </w:pPr>
          </w:p>
          <w:p w:rsidR="006933CF" w:rsidRPr="00CA642E" w:rsidRDefault="006933CF" w:rsidP="00D471E7">
            <w:pPr>
              <w:jc w:val="both"/>
              <w:rPr>
                <w:rFonts w:eastAsia="Calibri"/>
                <w:sz w:val="26"/>
                <w:szCs w:val="26"/>
              </w:rPr>
            </w:pPr>
          </w:p>
          <w:p w:rsidR="006933CF" w:rsidRPr="00CA642E" w:rsidRDefault="006933CF" w:rsidP="00D471E7">
            <w:pPr>
              <w:jc w:val="both"/>
              <w:rPr>
                <w:rFonts w:eastAsia="Calibri"/>
                <w:sz w:val="26"/>
                <w:szCs w:val="26"/>
              </w:rPr>
            </w:pPr>
          </w:p>
          <w:p w:rsidR="006933CF" w:rsidRPr="00CA642E" w:rsidRDefault="006933CF" w:rsidP="00D471E7">
            <w:pPr>
              <w:jc w:val="both"/>
              <w:rPr>
                <w:rFonts w:eastAsia="Calibri"/>
                <w:sz w:val="26"/>
                <w:szCs w:val="26"/>
              </w:rPr>
            </w:pPr>
            <w:r w:rsidRPr="00CA642E">
              <w:rPr>
                <w:rFonts w:eastAsia="Calibri"/>
                <w:sz w:val="26"/>
                <w:szCs w:val="26"/>
              </w:rPr>
              <w:t>–HS đọc các nhiệm vụ ở mục Cùng thảo luận (SGK trang 38) và thực hiện nhiệm vụ.</w:t>
            </w:r>
          </w:p>
          <w:p w:rsidR="006933CF" w:rsidRPr="00CA642E" w:rsidRDefault="006933CF" w:rsidP="00D471E7">
            <w:pPr>
              <w:jc w:val="both"/>
              <w:rPr>
                <w:rFonts w:eastAsia="Calibri"/>
                <w:sz w:val="26"/>
                <w:szCs w:val="26"/>
              </w:rPr>
            </w:pPr>
            <w:r w:rsidRPr="00CA642E">
              <w:rPr>
                <w:rFonts w:eastAsia="Calibri"/>
                <w:sz w:val="26"/>
                <w:szCs w:val="26"/>
              </w:rPr>
              <w:t xml:space="preserve">–HS trả lời theo hiểu biết của bản </w:t>
            </w:r>
            <w:r w:rsidRPr="00CA642E">
              <w:rPr>
                <w:rFonts w:eastAsia="Calibri"/>
                <w:sz w:val="26"/>
                <w:szCs w:val="26"/>
              </w:rPr>
              <w:lastRenderedPageBreak/>
              <w:t>thân.</w:t>
            </w:r>
          </w:p>
          <w:p w:rsidR="006933CF" w:rsidRPr="00CA642E" w:rsidRDefault="006933CF" w:rsidP="00D471E7">
            <w:pPr>
              <w:jc w:val="both"/>
              <w:rPr>
                <w:rFonts w:eastAsia="Calibri"/>
                <w:sz w:val="26"/>
                <w:szCs w:val="26"/>
              </w:rPr>
            </w:pPr>
          </w:p>
          <w:p w:rsidR="006933CF" w:rsidRDefault="006933CF" w:rsidP="00D471E7">
            <w:pPr>
              <w:jc w:val="both"/>
              <w:rPr>
                <w:rFonts w:eastAsia="Calibri"/>
                <w:sz w:val="26"/>
                <w:szCs w:val="26"/>
              </w:rPr>
            </w:pPr>
          </w:p>
          <w:p w:rsidR="006933CF" w:rsidRDefault="006933CF" w:rsidP="00D471E7">
            <w:pPr>
              <w:jc w:val="both"/>
              <w:rPr>
                <w:rFonts w:eastAsia="Calibri"/>
                <w:sz w:val="26"/>
                <w:szCs w:val="26"/>
              </w:rPr>
            </w:pPr>
          </w:p>
          <w:p w:rsidR="006933CF" w:rsidRPr="00CA642E" w:rsidRDefault="006933CF" w:rsidP="00D471E7">
            <w:pPr>
              <w:jc w:val="both"/>
              <w:rPr>
                <w:rFonts w:eastAsia="Calibri"/>
                <w:sz w:val="26"/>
                <w:szCs w:val="26"/>
              </w:rPr>
            </w:pPr>
          </w:p>
          <w:p w:rsidR="006933CF" w:rsidRPr="00CA642E" w:rsidRDefault="006933CF" w:rsidP="00D471E7">
            <w:pPr>
              <w:jc w:val="both"/>
              <w:rPr>
                <w:rFonts w:eastAsia="Calibri"/>
                <w:sz w:val="26"/>
                <w:szCs w:val="26"/>
              </w:rPr>
            </w:pPr>
            <w:r w:rsidRPr="00CA642E">
              <w:rPr>
                <w:rFonts w:eastAsia="Calibri"/>
                <w:sz w:val="26"/>
                <w:szCs w:val="26"/>
              </w:rPr>
              <w:t>–Đại diện hai nhóm trình bày.</w:t>
            </w:r>
          </w:p>
          <w:p w:rsidR="006933CF" w:rsidRPr="00CA642E" w:rsidRDefault="006933CF" w:rsidP="00D471E7">
            <w:pPr>
              <w:jc w:val="both"/>
              <w:rPr>
                <w:rFonts w:eastAsia="Calibri"/>
                <w:sz w:val="26"/>
                <w:szCs w:val="26"/>
              </w:rPr>
            </w:pPr>
          </w:p>
          <w:p w:rsidR="006933CF" w:rsidRPr="00CA642E" w:rsidRDefault="006933CF" w:rsidP="00D471E7">
            <w:pPr>
              <w:jc w:val="both"/>
              <w:rPr>
                <w:rFonts w:eastAsia="Calibri"/>
                <w:sz w:val="26"/>
                <w:szCs w:val="26"/>
              </w:rPr>
            </w:pPr>
            <w:r w:rsidRPr="00CA642E">
              <w:rPr>
                <w:rFonts w:eastAsia="Calibri"/>
                <w:sz w:val="26"/>
                <w:szCs w:val="26"/>
              </w:rPr>
              <w:t>–Các nhóm khác nhận xét và bổ sung (nếu có).</w:t>
            </w:r>
          </w:p>
          <w:p w:rsidR="006933CF" w:rsidRPr="00CA642E" w:rsidRDefault="006933CF" w:rsidP="00D471E7">
            <w:pPr>
              <w:jc w:val="both"/>
              <w:rPr>
                <w:rFonts w:eastAsia="Calibri"/>
                <w:sz w:val="26"/>
                <w:szCs w:val="26"/>
              </w:rPr>
            </w:pPr>
            <w:r w:rsidRPr="00CA642E">
              <w:rPr>
                <w:rFonts w:eastAsia="Calibri"/>
                <w:sz w:val="26"/>
                <w:szCs w:val="26"/>
              </w:rPr>
              <w:t>–HS đọc nội dung ở mục Em tìm hiểu thêm (SGK trang 38).</w:t>
            </w:r>
          </w:p>
        </w:tc>
      </w:tr>
      <w:tr w:rsidR="006933CF" w:rsidRPr="00CA642E" w:rsidTr="00D471E7">
        <w:tc>
          <w:tcPr>
            <w:tcW w:w="5000" w:type="pct"/>
            <w:gridSpan w:val="4"/>
          </w:tcPr>
          <w:p w:rsidR="006933CF" w:rsidRPr="00271547" w:rsidRDefault="006933CF" w:rsidP="00D471E7">
            <w:pPr>
              <w:rPr>
                <w:b/>
                <w:bCs/>
                <w:sz w:val="26"/>
                <w:szCs w:val="26"/>
              </w:rPr>
            </w:pPr>
            <w:r w:rsidRPr="00CA642E">
              <w:rPr>
                <w:b/>
                <w:bCs/>
                <w:sz w:val="26"/>
                <w:szCs w:val="26"/>
              </w:rPr>
              <w:lastRenderedPageBreak/>
              <w:t xml:space="preserve">Hoạt động 2: Cần làm gì để sử dụng an toàn năng lượng chất đốt </w:t>
            </w:r>
            <w:r>
              <w:rPr>
                <w:b/>
                <w:bCs/>
                <w:sz w:val="26"/>
                <w:szCs w:val="26"/>
              </w:rPr>
              <w:t>(13’)</w:t>
            </w:r>
          </w:p>
        </w:tc>
      </w:tr>
      <w:tr w:rsidR="006933CF" w:rsidRPr="00CA642E" w:rsidTr="00D471E7">
        <w:tc>
          <w:tcPr>
            <w:tcW w:w="2986" w:type="pct"/>
            <w:gridSpan w:val="3"/>
          </w:tcPr>
          <w:p w:rsidR="006933CF" w:rsidRPr="00CA642E" w:rsidRDefault="006933CF" w:rsidP="00D471E7">
            <w:pPr>
              <w:jc w:val="both"/>
              <w:rPr>
                <w:sz w:val="26"/>
                <w:szCs w:val="26"/>
              </w:rPr>
            </w:pPr>
            <w:r w:rsidRPr="00CA642E">
              <w:rPr>
                <w:sz w:val="26"/>
                <w:szCs w:val="26"/>
              </w:rPr>
              <w:t>–GV đặt câu hỏi: Theo em, chúng ta nên sử dụng các nguồn năng lượng chất đốt như thế nào để đảm bảo an toàn?</w:t>
            </w:r>
          </w:p>
          <w:p w:rsidR="006933CF" w:rsidRPr="00CA642E" w:rsidRDefault="006933CF" w:rsidP="00D471E7">
            <w:pPr>
              <w:jc w:val="both"/>
              <w:rPr>
                <w:sz w:val="26"/>
                <w:szCs w:val="26"/>
              </w:rPr>
            </w:pPr>
            <w:r w:rsidRPr="00CA642E">
              <w:rPr>
                <w:sz w:val="26"/>
                <w:szCs w:val="26"/>
              </w:rPr>
              <w:t>–GV hướng dẫn HS quan sát các hình 7, 8, 9, 10, 11, 12 (SGK trang 39) và yêu cầu các nhóm chỉ ra những việc nên làm, việc không nên làm để phòng chống cháy, nổ, ô nhiễm môi trường khi sử dụng năng lượng chất đốt và giải thích.</w:t>
            </w:r>
          </w:p>
          <w:p w:rsidR="006933CF" w:rsidRPr="00CA642E" w:rsidRDefault="006933CF" w:rsidP="00D471E7">
            <w:pPr>
              <w:jc w:val="both"/>
              <w:rPr>
                <w:sz w:val="26"/>
                <w:szCs w:val="26"/>
              </w:rPr>
            </w:pPr>
            <w:r w:rsidRPr="00CA642E">
              <w:rPr>
                <w:sz w:val="26"/>
                <w:szCs w:val="26"/>
              </w:rPr>
              <w:t xml:space="preserve"> –Sau khi kết thúc thời gian thảo luận, GV phát cho mỗi nhóm một hình mặt cười và một hình mặt buồn. Ứng với mỗi tình huống ở mỗi hình, GV yêu cầu các nhóm giơ mặt cười nếu nhóm đồng tình với tình huống trong hình và giơ mặt buồn nếu nhóm không đồng tình với tình huống trong hình. Sau đó, GV yêu cầu hai đến ba nhóm giải thích cho lựa chọn của nhóm mình.</w:t>
            </w:r>
          </w:p>
          <w:p w:rsidR="006933CF" w:rsidRPr="00CA642E" w:rsidRDefault="006933CF" w:rsidP="00D471E7">
            <w:pPr>
              <w:jc w:val="both"/>
              <w:rPr>
                <w:sz w:val="26"/>
                <w:szCs w:val="26"/>
              </w:rPr>
            </w:pPr>
            <w:r w:rsidRPr="00CA642E">
              <w:rPr>
                <w:sz w:val="26"/>
                <w:szCs w:val="26"/>
              </w:rPr>
              <w:t>–GV tổ chức cho các nhóm nhận xét lẫn nhau.</w:t>
            </w:r>
          </w:p>
          <w:p w:rsidR="006933CF" w:rsidRPr="00CA642E" w:rsidRDefault="006933CF" w:rsidP="00D471E7">
            <w:pPr>
              <w:jc w:val="both"/>
              <w:rPr>
                <w:sz w:val="26"/>
                <w:szCs w:val="26"/>
              </w:rPr>
            </w:pPr>
            <w:r w:rsidRPr="00CA642E">
              <w:rPr>
                <w:sz w:val="26"/>
                <w:szCs w:val="26"/>
              </w:rPr>
              <w:t>–GV nhận xét chung và hướng dẫn HS rút ra kết luận:</w:t>
            </w:r>
          </w:p>
          <w:p w:rsidR="006933CF" w:rsidRPr="00CA642E" w:rsidRDefault="006933CF" w:rsidP="00D471E7">
            <w:pPr>
              <w:jc w:val="both"/>
              <w:rPr>
                <w:sz w:val="26"/>
                <w:szCs w:val="26"/>
              </w:rPr>
            </w:pPr>
            <w:r w:rsidRPr="00CA642E">
              <w:rPr>
                <w:sz w:val="26"/>
                <w:szCs w:val="26"/>
              </w:rPr>
              <w:t>+ Để đảm bảo an toàn khi sử dụng chất đốt cần: tắt bếp ngay sau khi không sử dụng; không để các chất dễ cháy nổ gần bếp; khi phát hiện có đám cháy, cần hô to để báo cháy hoặc gọi điện số 114;...</w:t>
            </w:r>
          </w:p>
          <w:p w:rsidR="006933CF" w:rsidRPr="00CA642E" w:rsidRDefault="006933CF" w:rsidP="00D471E7">
            <w:pPr>
              <w:jc w:val="both"/>
              <w:rPr>
                <w:sz w:val="26"/>
                <w:szCs w:val="26"/>
              </w:rPr>
            </w:pPr>
            <w:r w:rsidRPr="00CA642E">
              <w:rPr>
                <w:sz w:val="26"/>
                <w:szCs w:val="26"/>
              </w:rPr>
              <w:t>+ Các chất đốt khi cháy đều sinh ra nhiều loại khí và chất độc hại nên phải sử dụng các loại bếp và lò đốt có ống khói với hệ thống xử lí khí thải; khuyến khích người dân sử dụng khí sinh học để giảm bớt khí thải để bảo vệ môi trường.</w:t>
            </w:r>
          </w:p>
          <w:p w:rsidR="006933CF" w:rsidRPr="00CA642E" w:rsidRDefault="006933CF" w:rsidP="00D471E7">
            <w:pPr>
              <w:jc w:val="both"/>
              <w:rPr>
                <w:sz w:val="26"/>
                <w:szCs w:val="26"/>
              </w:rPr>
            </w:pPr>
            <w:r w:rsidRPr="00CA642E">
              <w:rPr>
                <w:sz w:val="26"/>
                <w:szCs w:val="26"/>
              </w:rPr>
              <w:t xml:space="preserve">–GV yêu cầu các nhóm liên hệ thực tế để trả lời câu hỏi: Em và gia đình đã làm những việc gì để phòng chống cháy, nổ, ô nhiễm môi trường khi sử dụng </w:t>
            </w:r>
            <w:r w:rsidRPr="00CA642E">
              <w:rPr>
                <w:sz w:val="26"/>
                <w:szCs w:val="26"/>
              </w:rPr>
              <w:lastRenderedPageBreak/>
              <w:t>năng lượng chất đốt?</w:t>
            </w:r>
          </w:p>
          <w:p w:rsidR="006933CF" w:rsidRPr="00CA642E" w:rsidRDefault="006933CF" w:rsidP="00D471E7">
            <w:pPr>
              <w:jc w:val="both"/>
              <w:rPr>
                <w:sz w:val="26"/>
                <w:szCs w:val="26"/>
              </w:rPr>
            </w:pPr>
            <w:r w:rsidRPr="00CA642E">
              <w:rPr>
                <w:sz w:val="26"/>
                <w:szCs w:val="26"/>
              </w:rPr>
              <w:t>–GV yêu cầu các nhóm về nhà tìm hiểu qua sách, báo, Internet để thực hiện nhiệm vụ:</w:t>
            </w:r>
          </w:p>
          <w:p w:rsidR="006933CF" w:rsidRPr="00CA642E" w:rsidRDefault="006933CF" w:rsidP="00D471E7">
            <w:pPr>
              <w:jc w:val="both"/>
              <w:rPr>
                <w:rFonts w:eastAsia="Calibri"/>
                <w:sz w:val="26"/>
                <w:szCs w:val="26"/>
              </w:rPr>
            </w:pPr>
            <w:r w:rsidRPr="00CA642E">
              <w:rPr>
                <w:rFonts w:eastAsia="Calibri"/>
                <w:sz w:val="26"/>
                <w:szCs w:val="26"/>
              </w:rPr>
              <w:t>+ Kể một số sự cố đã xảy ra do sử dụng năng lượng chất đốt không an toàn.</w:t>
            </w:r>
          </w:p>
          <w:p w:rsidR="006933CF" w:rsidRPr="00CA642E" w:rsidRDefault="006933CF" w:rsidP="00D471E7">
            <w:pPr>
              <w:jc w:val="both"/>
              <w:rPr>
                <w:rFonts w:eastAsia="Calibri"/>
                <w:sz w:val="26"/>
                <w:szCs w:val="26"/>
              </w:rPr>
            </w:pPr>
            <w:r w:rsidRPr="00CA642E">
              <w:rPr>
                <w:rFonts w:eastAsia="Calibri"/>
                <w:sz w:val="26"/>
                <w:szCs w:val="26"/>
              </w:rPr>
              <w:t>+ Cho biết điều gì sẽ xảy ra nếu những nguồn</w:t>
            </w:r>
          </w:p>
          <w:p w:rsidR="006933CF" w:rsidRPr="00CA642E" w:rsidRDefault="006933CF" w:rsidP="00D471E7">
            <w:pPr>
              <w:jc w:val="both"/>
              <w:rPr>
                <w:rFonts w:eastAsia="Calibri"/>
                <w:sz w:val="26"/>
                <w:szCs w:val="26"/>
              </w:rPr>
            </w:pPr>
            <w:r w:rsidRPr="00CA642E">
              <w:rPr>
                <w:rFonts w:eastAsia="Calibri"/>
                <w:sz w:val="26"/>
                <w:szCs w:val="26"/>
              </w:rPr>
              <w:t>năng lượng chất đốt đó bị khai thác cạn kiệt.</w:t>
            </w:r>
          </w:p>
        </w:tc>
        <w:tc>
          <w:tcPr>
            <w:tcW w:w="2014" w:type="pct"/>
          </w:tcPr>
          <w:p w:rsidR="006933CF" w:rsidRPr="00CA642E" w:rsidRDefault="006933CF" w:rsidP="00D471E7">
            <w:pPr>
              <w:jc w:val="both"/>
              <w:rPr>
                <w:sz w:val="26"/>
                <w:szCs w:val="26"/>
                <w:lang w:val="nl-NL"/>
              </w:rPr>
            </w:pPr>
            <w:r w:rsidRPr="00CA642E">
              <w:rPr>
                <w:sz w:val="26"/>
                <w:szCs w:val="26"/>
                <w:lang w:val="nl-NL"/>
              </w:rPr>
              <w:lastRenderedPageBreak/>
              <w:t>–HS trả lời theo hiểu biết của bản thân.</w:t>
            </w: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r w:rsidRPr="00CA642E">
              <w:rPr>
                <w:sz w:val="26"/>
                <w:szCs w:val="26"/>
                <w:lang w:val="nl-NL"/>
              </w:rPr>
              <w:t>–HS quan sát các hình và thực hiện nhiệm vụ.</w:t>
            </w:r>
          </w:p>
          <w:p w:rsidR="006933CF" w:rsidRPr="00CA642E" w:rsidRDefault="006933CF" w:rsidP="00D471E7">
            <w:pPr>
              <w:jc w:val="both"/>
              <w:rPr>
                <w:sz w:val="26"/>
                <w:szCs w:val="26"/>
                <w:lang w:val="nl-NL"/>
              </w:rPr>
            </w:pPr>
            <w:r w:rsidRPr="00CA642E">
              <w:rPr>
                <w:sz w:val="26"/>
                <w:szCs w:val="26"/>
                <w:lang w:val="nl-NL"/>
              </w:rPr>
              <w:t>–HS trả lời:</w:t>
            </w:r>
          </w:p>
          <w:p w:rsidR="006933CF" w:rsidRPr="00CA642E" w:rsidRDefault="006933CF" w:rsidP="00D471E7">
            <w:pPr>
              <w:jc w:val="both"/>
              <w:rPr>
                <w:sz w:val="26"/>
                <w:szCs w:val="26"/>
                <w:lang w:val="nl-NL"/>
              </w:rPr>
            </w:pPr>
            <w:r w:rsidRPr="00CA642E">
              <w:rPr>
                <w:sz w:val="26"/>
                <w:szCs w:val="26"/>
                <w:lang w:val="nl-NL"/>
              </w:rPr>
              <w:t>+ Hình 7: Tắt bếp ngay sau khi không sử dụng.</w:t>
            </w:r>
          </w:p>
          <w:p w:rsidR="006933CF" w:rsidRPr="00CA642E" w:rsidRDefault="006933CF" w:rsidP="00D471E7">
            <w:pPr>
              <w:jc w:val="both"/>
              <w:rPr>
                <w:sz w:val="26"/>
                <w:szCs w:val="26"/>
                <w:lang w:val="nl-NL"/>
              </w:rPr>
            </w:pPr>
            <w:r w:rsidRPr="00CA642E">
              <w:rPr>
                <w:sz w:val="26"/>
                <w:szCs w:val="26"/>
                <w:lang w:val="nl-NL"/>
              </w:rPr>
              <w:t>+ Hình 8, 9: Không để các chất dễ cháy nổ gần bếp.</w:t>
            </w:r>
          </w:p>
          <w:p w:rsidR="006933CF" w:rsidRPr="00CA642E" w:rsidRDefault="006933CF" w:rsidP="00D471E7">
            <w:pPr>
              <w:jc w:val="both"/>
              <w:rPr>
                <w:sz w:val="26"/>
                <w:szCs w:val="26"/>
                <w:lang w:val="nl-NL"/>
              </w:rPr>
            </w:pPr>
            <w:r w:rsidRPr="00CA642E">
              <w:rPr>
                <w:sz w:val="26"/>
                <w:szCs w:val="26"/>
                <w:lang w:val="nl-NL"/>
              </w:rPr>
              <w:t>+ Hình 10: Khi phát hiện có đám cháy, cần hô to để báo cháy hoặc gọi điện số 114.</w:t>
            </w:r>
          </w:p>
          <w:p w:rsidR="006933CF" w:rsidRPr="00CA642E" w:rsidRDefault="006933CF" w:rsidP="00D471E7">
            <w:pPr>
              <w:jc w:val="both"/>
              <w:rPr>
                <w:sz w:val="26"/>
                <w:szCs w:val="26"/>
                <w:lang w:val="nl-NL"/>
              </w:rPr>
            </w:pPr>
            <w:r w:rsidRPr="00CA642E">
              <w:rPr>
                <w:sz w:val="26"/>
                <w:szCs w:val="26"/>
                <w:lang w:val="nl-NL"/>
              </w:rPr>
              <w:t>+ Hình 11: Cần xử lí khí thải để giảm ô nhiễm môi trường.</w:t>
            </w:r>
          </w:p>
          <w:p w:rsidR="006933CF" w:rsidRPr="00CA642E" w:rsidRDefault="006933CF" w:rsidP="00D471E7">
            <w:pPr>
              <w:jc w:val="both"/>
              <w:rPr>
                <w:sz w:val="26"/>
                <w:szCs w:val="26"/>
                <w:lang w:val="nl-NL"/>
              </w:rPr>
            </w:pPr>
            <w:r w:rsidRPr="00CA642E">
              <w:rPr>
                <w:sz w:val="26"/>
                <w:szCs w:val="26"/>
                <w:lang w:val="nl-NL"/>
              </w:rPr>
              <w:t>+ Hình 12: Khuyến khích người dân sử dụng khí sinh học để giảm bớt khí thải và bảo vệ môi trường.</w:t>
            </w:r>
          </w:p>
          <w:p w:rsidR="006933CF" w:rsidRPr="00CA642E" w:rsidRDefault="006933CF" w:rsidP="00D471E7">
            <w:pPr>
              <w:jc w:val="both"/>
              <w:rPr>
                <w:sz w:val="26"/>
                <w:szCs w:val="26"/>
                <w:lang w:val="nl-NL"/>
              </w:rPr>
            </w:pPr>
            <w:r w:rsidRPr="00CA642E">
              <w:rPr>
                <w:sz w:val="26"/>
                <w:szCs w:val="26"/>
                <w:lang w:val="nl-NL"/>
              </w:rPr>
              <w:t>–Các nhóm thực hiện nhiệm vụ.</w:t>
            </w: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r w:rsidRPr="00CA642E">
              <w:rPr>
                <w:sz w:val="26"/>
                <w:szCs w:val="26"/>
                <w:lang w:val="nl-NL"/>
              </w:rPr>
              <w:t>–Đại diện các nhóm trình bày.</w:t>
            </w:r>
          </w:p>
          <w:p w:rsidR="006933CF" w:rsidRPr="00CA642E" w:rsidRDefault="006933CF" w:rsidP="00D471E7">
            <w:pPr>
              <w:jc w:val="both"/>
              <w:rPr>
                <w:sz w:val="26"/>
                <w:szCs w:val="26"/>
                <w:lang w:val="nl-NL"/>
              </w:rPr>
            </w:pPr>
          </w:p>
          <w:p w:rsidR="006933CF" w:rsidRPr="00CA642E" w:rsidRDefault="006933CF" w:rsidP="00D471E7">
            <w:pPr>
              <w:jc w:val="both"/>
              <w:rPr>
                <w:sz w:val="26"/>
                <w:szCs w:val="26"/>
                <w:lang w:val="nl-NL"/>
              </w:rPr>
            </w:pPr>
            <w:r w:rsidRPr="00CA642E">
              <w:rPr>
                <w:sz w:val="26"/>
                <w:szCs w:val="26"/>
                <w:lang w:val="nl-NL"/>
              </w:rPr>
              <w:t>–Các nhóm khác nhận xét và bổ sung (nếu có).</w:t>
            </w:r>
          </w:p>
          <w:p w:rsidR="006933CF" w:rsidRPr="00CA642E" w:rsidRDefault="006933CF" w:rsidP="00D471E7">
            <w:pPr>
              <w:jc w:val="both"/>
              <w:rPr>
                <w:sz w:val="26"/>
                <w:szCs w:val="26"/>
                <w:lang w:val="nl-NL"/>
              </w:rPr>
            </w:pPr>
            <w:r w:rsidRPr="00CA642E">
              <w:rPr>
                <w:sz w:val="26"/>
                <w:szCs w:val="26"/>
                <w:lang w:val="nl-NL"/>
              </w:rPr>
              <w:t>–HS trả lời theo hiểu biết của bản thân.</w:t>
            </w:r>
          </w:p>
          <w:p w:rsidR="006933CF" w:rsidRPr="00CA642E" w:rsidRDefault="006933CF" w:rsidP="00D471E7">
            <w:pPr>
              <w:jc w:val="both"/>
              <w:rPr>
                <w:sz w:val="26"/>
                <w:szCs w:val="26"/>
                <w:lang w:val="nl-NL"/>
              </w:rPr>
            </w:pPr>
          </w:p>
          <w:p w:rsidR="006933CF" w:rsidRPr="00CA642E" w:rsidRDefault="006933CF" w:rsidP="00D471E7">
            <w:pPr>
              <w:ind w:right="52"/>
              <w:jc w:val="both"/>
              <w:rPr>
                <w:rFonts w:eastAsia="Calibri"/>
                <w:sz w:val="26"/>
                <w:szCs w:val="26"/>
              </w:rPr>
            </w:pPr>
            <w:r w:rsidRPr="00CA642E">
              <w:rPr>
                <w:sz w:val="26"/>
                <w:szCs w:val="26"/>
                <w:lang w:val="nl-NL"/>
              </w:rPr>
              <w:t>–Các nhóm nhận nhiệm vụ.</w:t>
            </w:r>
          </w:p>
        </w:tc>
      </w:tr>
      <w:tr w:rsidR="006933CF" w:rsidRPr="00CA642E" w:rsidTr="00D471E7">
        <w:trPr>
          <w:trHeight w:val="338"/>
        </w:trPr>
        <w:tc>
          <w:tcPr>
            <w:tcW w:w="5000" w:type="pct"/>
            <w:gridSpan w:val="4"/>
          </w:tcPr>
          <w:p w:rsidR="006933CF" w:rsidRPr="00271547" w:rsidRDefault="006933CF" w:rsidP="00D471E7">
            <w:pPr>
              <w:rPr>
                <w:b/>
                <w:sz w:val="26"/>
                <w:szCs w:val="26"/>
                <w:lang w:val="nl-NL"/>
              </w:rPr>
            </w:pPr>
            <w:r w:rsidRPr="00CA642E">
              <w:rPr>
                <w:b/>
                <w:sz w:val="26"/>
                <w:szCs w:val="26"/>
                <w:lang w:val="nl-NL"/>
              </w:rPr>
              <w:lastRenderedPageBreak/>
              <w:t xml:space="preserve">3. </w:t>
            </w:r>
            <w:r>
              <w:rPr>
                <w:b/>
                <w:sz w:val="26"/>
                <w:szCs w:val="26"/>
                <w:lang w:val="nl-NL"/>
              </w:rPr>
              <w:t>Hoạt động Vận dụng, trải nghiệm (5’)</w:t>
            </w:r>
          </w:p>
        </w:tc>
      </w:tr>
      <w:tr w:rsidR="006933CF" w:rsidRPr="00CA642E" w:rsidTr="00D471E7">
        <w:trPr>
          <w:trHeight w:val="338"/>
        </w:trPr>
        <w:tc>
          <w:tcPr>
            <w:tcW w:w="2941" w:type="pct"/>
            <w:gridSpan w:val="2"/>
          </w:tcPr>
          <w:p w:rsidR="006933CF" w:rsidRPr="00CA642E" w:rsidRDefault="006933CF" w:rsidP="00D471E7">
            <w:pPr>
              <w:jc w:val="both"/>
              <w:rPr>
                <w:bCs/>
                <w:sz w:val="26"/>
                <w:szCs w:val="26"/>
                <w:lang w:val="nl-NL"/>
              </w:rPr>
            </w:pPr>
            <w:r w:rsidRPr="00CA642E">
              <w:rPr>
                <w:b/>
                <w:sz w:val="26"/>
                <w:szCs w:val="26"/>
                <w:lang w:val="nl-NL"/>
              </w:rPr>
              <w:t xml:space="preserve">- </w:t>
            </w:r>
            <w:r w:rsidRPr="00CA642E">
              <w:rPr>
                <w:bCs/>
                <w:sz w:val="26"/>
                <w:szCs w:val="26"/>
                <w:lang w:val="nl-NL"/>
              </w:rPr>
              <w:t>GV đặt câu hỏi: Em hãy nêu một số nguồn năng lượng chất đốt và vai trò của chúng.</w:t>
            </w:r>
          </w:p>
          <w:p w:rsidR="006933CF" w:rsidRPr="00CA642E" w:rsidRDefault="006933CF" w:rsidP="00D471E7">
            <w:pPr>
              <w:jc w:val="both"/>
              <w:rPr>
                <w:rFonts w:eastAsia="Calibri"/>
                <w:sz w:val="26"/>
                <w:szCs w:val="26"/>
                <w:lang w:val="nl-NL"/>
              </w:rPr>
            </w:pPr>
            <w:r w:rsidRPr="00CA642E">
              <w:rPr>
                <w:bCs/>
                <w:sz w:val="26"/>
                <w:szCs w:val="26"/>
                <w:lang w:val="nl-NL"/>
              </w:rPr>
              <w:t>- GV yêu cầu HS về nhà tìm hiểu để chuẩn bị cho tiết sau.</w:t>
            </w:r>
          </w:p>
        </w:tc>
        <w:tc>
          <w:tcPr>
            <w:tcW w:w="2059" w:type="pct"/>
            <w:gridSpan w:val="2"/>
          </w:tcPr>
          <w:p w:rsidR="006933CF" w:rsidRPr="00CA642E" w:rsidRDefault="006933CF" w:rsidP="00D471E7">
            <w:pPr>
              <w:jc w:val="both"/>
              <w:rPr>
                <w:sz w:val="26"/>
                <w:szCs w:val="26"/>
                <w:lang w:val="nl-NL"/>
              </w:rPr>
            </w:pPr>
            <w:r w:rsidRPr="00CA642E">
              <w:rPr>
                <w:sz w:val="26"/>
                <w:szCs w:val="26"/>
                <w:lang w:val="nl-NL"/>
              </w:rPr>
              <w:t>- HS trả lời</w:t>
            </w:r>
          </w:p>
          <w:p w:rsidR="006933CF" w:rsidRPr="00CA642E" w:rsidRDefault="006933CF" w:rsidP="00D471E7">
            <w:pPr>
              <w:jc w:val="both"/>
              <w:rPr>
                <w:sz w:val="26"/>
                <w:szCs w:val="26"/>
                <w:lang w:val="nl-NL"/>
              </w:rPr>
            </w:pPr>
          </w:p>
          <w:p w:rsidR="006933CF" w:rsidRPr="00CA642E" w:rsidRDefault="006933CF" w:rsidP="00D471E7">
            <w:pPr>
              <w:jc w:val="both"/>
              <w:rPr>
                <w:rFonts w:eastAsia="Calibri"/>
                <w:sz w:val="26"/>
                <w:szCs w:val="26"/>
                <w:lang w:val="nl-NL"/>
              </w:rPr>
            </w:pPr>
            <w:r w:rsidRPr="00CA642E">
              <w:rPr>
                <w:sz w:val="26"/>
                <w:szCs w:val="26"/>
              </w:rPr>
              <w:t>-HS lắng nghe và ghi lại dặn dò.</w:t>
            </w:r>
          </w:p>
        </w:tc>
      </w:tr>
    </w:tbl>
    <w:p w:rsidR="006933CF" w:rsidRPr="00CA642E" w:rsidRDefault="006933CF" w:rsidP="006933CF">
      <w:pPr>
        <w:rPr>
          <w:rFonts w:eastAsia="Times New Roman"/>
          <w:b/>
          <w:sz w:val="26"/>
          <w:szCs w:val="26"/>
          <w:lang w:val="nl-NL"/>
        </w:rPr>
      </w:pPr>
      <w:r w:rsidRPr="00CA642E">
        <w:rPr>
          <w:rFonts w:eastAsia="Times New Roman"/>
          <w:b/>
          <w:sz w:val="26"/>
          <w:szCs w:val="26"/>
          <w:lang w:val="nl-NL"/>
        </w:rPr>
        <w:t>IV. ĐIỀU CHỈNH SAU BÀI DẠY</w:t>
      </w:r>
      <w:r>
        <w:rPr>
          <w:rFonts w:eastAsia="Times New Roman"/>
          <w:b/>
          <w:sz w:val="26"/>
          <w:szCs w:val="26"/>
          <w:lang w:val="nl-NL"/>
        </w:rPr>
        <w:t xml:space="preserve"> </w:t>
      </w:r>
      <w:r>
        <w:rPr>
          <w:rFonts w:eastAsia="Times New Roman"/>
          <w:b/>
          <w:i/>
          <w:iCs/>
          <w:sz w:val="26"/>
          <w:szCs w:val="26"/>
          <w:lang w:val="nl-NL"/>
        </w:rPr>
        <w:t>(nếu có)</w:t>
      </w:r>
      <w:r w:rsidRPr="00CA642E">
        <w:rPr>
          <w:rFonts w:eastAsia="Times New Roman"/>
          <w:b/>
          <w:sz w:val="26"/>
          <w:szCs w:val="26"/>
          <w:lang w:val="nl-NL"/>
        </w:rPr>
        <w:t>:</w:t>
      </w:r>
    </w:p>
    <w:p w:rsidR="006933CF" w:rsidRPr="00CA642E" w:rsidRDefault="006933CF" w:rsidP="006933CF">
      <w:pPr>
        <w:rPr>
          <w:rFonts w:eastAsia="Times New Roman"/>
          <w:sz w:val="26"/>
          <w:szCs w:val="26"/>
          <w:lang w:val="nl-NL"/>
        </w:rPr>
      </w:pPr>
      <w:r w:rsidRPr="00CA642E">
        <w:rPr>
          <w:rFonts w:eastAsia="Times New Roman"/>
          <w:sz w:val="26"/>
          <w:szCs w:val="26"/>
          <w:lang w:val="nl-NL"/>
        </w:rPr>
        <w:t>.................................................................................................................................................</w:t>
      </w:r>
    </w:p>
    <w:p w:rsidR="006933CF" w:rsidRDefault="006933CF" w:rsidP="006933CF">
      <w:pPr>
        <w:widowControl w:val="0"/>
        <w:rPr>
          <w:rFonts w:eastAsia="Times New Roman"/>
          <w:sz w:val="26"/>
          <w:szCs w:val="26"/>
          <w:lang w:val="nl-NL"/>
        </w:rPr>
      </w:pPr>
      <w:r w:rsidRPr="00CA642E">
        <w:rPr>
          <w:rFonts w:eastAsia="Times New Roman"/>
          <w:sz w:val="26"/>
          <w:szCs w:val="26"/>
          <w:lang w:val="nl-NL"/>
        </w:rPr>
        <w:t>..................................................................................................................................................</w:t>
      </w:r>
    </w:p>
    <w:p w:rsidR="006933CF" w:rsidRPr="00CA642E" w:rsidRDefault="006933CF" w:rsidP="006933CF">
      <w:pPr>
        <w:widowControl w:val="0"/>
        <w:ind w:left="720" w:hanging="720"/>
        <w:rPr>
          <w:b/>
          <w:bCs/>
          <w:sz w:val="26"/>
          <w:szCs w:val="26"/>
          <w:lang w:val="nl-NL"/>
        </w:rPr>
      </w:pPr>
      <w:r w:rsidRPr="00CA642E">
        <w:rPr>
          <w:rFonts w:eastAsia="Times New Roman"/>
          <w:sz w:val="26"/>
          <w:szCs w:val="26"/>
          <w:lang w:val="nl-NL"/>
        </w:rPr>
        <w:t>..................................................................................................................................................</w:t>
      </w:r>
    </w:p>
    <w:p w:rsidR="006933CF" w:rsidRDefault="006933CF" w:rsidP="006933CF">
      <w:pPr>
        <w:widowControl w:val="0"/>
        <w:ind w:left="720" w:hanging="720"/>
        <w:jc w:val="center"/>
        <w:rPr>
          <w:b/>
          <w:bCs/>
          <w:sz w:val="26"/>
          <w:szCs w:val="26"/>
          <w:lang w:val="nl-NL"/>
        </w:rPr>
      </w:pPr>
    </w:p>
    <w:p w:rsidR="00515135" w:rsidRDefault="00515135"/>
    <w:sectPr w:rsidR="005151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F7" w:rsidRDefault="004608F7" w:rsidP="007F249F">
      <w:r>
        <w:separator/>
      </w:r>
    </w:p>
  </w:endnote>
  <w:endnote w:type="continuationSeparator" w:id="0">
    <w:p w:rsidR="004608F7" w:rsidRDefault="004608F7" w:rsidP="007F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9F" w:rsidRDefault="007F2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9F" w:rsidRDefault="007F2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9F" w:rsidRDefault="007F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F7" w:rsidRDefault="004608F7" w:rsidP="007F249F">
      <w:r>
        <w:separator/>
      </w:r>
    </w:p>
  </w:footnote>
  <w:footnote w:type="continuationSeparator" w:id="0">
    <w:p w:rsidR="004608F7" w:rsidRDefault="004608F7" w:rsidP="007F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9F" w:rsidRDefault="007F2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9F" w:rsidRDefault="007F249F" w:rsidP="007F249F">
    <w:pPr>
      <w:pStyle w:val="Header"/>
    </w:pPr>
    <w:r>
      <w:t>Trường Tiểu học Thị Trấn Phú Hòa</w:t>
    </w:r>
    <w:r>
      <w:tab/>
      <w:t xml:space="preserve">                               GV: Nguyễn Thị Bích Thủy</w:t>
    </w:r>
  </w:p>
  <w:p w:rsidR="007F249F" w:rsidRDefault="007F249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9F" w:rsidRDefault="007F2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CF"/>
    <w:rsid w:val="004608F7"/>
    <w:rsid w:val="00515135"/>
    <w:rsid w:val="006933CF"/>
    <w:rsid w:val="007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CF"/>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933CF"/>
    <w:pPr>
      <w:widowControl w:val="0"/>
      <w:autoSpaceDE w:val="0"/>
      <w:autoSpaceDN w:val="0"/>
      <w:ind w:left="107"/>
    </w:pPr>
    <w:rPr>
      <w:rFonts w:eastAsia="Times New Roman"/>
      <w:sz w:val="22"/>
      <w:szCs w:val="22"/>
      <w:lang w:val="vi"/>
    </w:rPr>
  </w:style>
  <w:style w:type="paragraph" w:styleId="Header">
    <w:name w:val="header"/>
    <w:basedOn w:val="Normal"/>
    <w:link w:val="HeaderChar"/>
    <w:uiPriority w:val="99"/>
    <w:unhideWhenUsed/>
    <w:rsid w:val="007F249F"/>
    <w:pPr>
      <w:tabs>
        <w:tab w:val="center" w:pos="4680"/>
        <w:tab w:val="right" w:pos="9360"/>
      </w:tabs>
    </w:pPr>
  </w:style>
  <w:style w:type="character" w:customStyle="1" w:styleId="HeaderChar">
    <w:name w:val="Header Char"/>
    <w:basedOn w:val="DefaultParagraphFont"/>
    <w:link w:val="Header"/>
    <w:uiPriority w:val="99"/>
    <w:rsid w:val="007F249F"/>
    <w:rPr>
      <w:rFonts w:ascii="Times New Roman" w:hAnsi="Times New Roman" w:cs="Times New Roman"/>
      <w:sz w:val="28"/>
      <w:szCs w:val="24"/>
    </w:rPr>
  </w:style>
  <w:style w:type="paragraph" w:styleId="Footer">
    <w:name w:val="footer"/>
    <w:basedOn w:val="Normal"/>
    <w:link w:val="FooterChar"/>
    <w:uiPriority w:val="99"/>
    <w:unhideWhenUsed/>
    <w:rsid w:val="007F249F"/>
    <w:pPr>
      <w:tabs>
        <w:tab w:val="center" w:pos="4680"/>
        <w:tab w:val="right" w:pos="9360"/>
      </w:tabs>
    </w:pPr>
  </w:style>
  <w:style w:type="character" w:customStyle="1" w:styleId="FooterChar">
    <w:name w:val="Footer Char"/>
    <w:basedOn w:val="DefaultParagraphFont"/>
    <w:link w:val="Footer"/>
    <w:uiPriority w:val="99"/>
    <w:rsid w:val="007F249F"/>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CF"/>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933CF"/>
    <w:pPr>
      <w:widowControl w:val="0"/>
      <w:autoSpaceDE w:val="0"/>
      <w:autoSpaceDN w:val="0"/>
      <w:ind w:left="107"/>
    </w:pPr>
    <w:rPr>
      <w:rFonts w:eastAsia="Times New Roman"/>
      <w:sz w:val="22"/>
      <w:szCs w:val="22"/>
      <w:lang w:val="vi"/>
    </w:rPr>
  </w:style>
  <w:style w:type="paragraph" w:styleId="Header">
    <w:name w:val="header"/>
    <w:basedOn w:val="Normal"/>
    <w:link w:val="HeaderChar"/>
    <w:uiPriority w:val="99"/>
    <w:unhideWhenUsed/>
    <w:rsid w:val="007F249F"/>
    <w:pPr>
      <w:tabs>
        <w:tab w:val="center" w:pos="4680"/>
        <w:tab w:val="right" w:pos="9360"/>
      </w:tabs>
    </w:pPr>
  </w:style>
  <w:style w:type="character" w:customStyle="1" w:styleId="HeaderChar">
    <w:name w:val="Header Char"/>
    <w:basedOn w:val="DefaultParagraphFont"/>
    <w:link w:val="Header"/>
    <w:uiPriority w:val="99"/>
    <w:rsid w:val="007F249F"/>
    <w:rPr>
      <w:rFonts w:ascii="Times New Roman" w:hAnsi="Times New Roman" w:cs="Times New Roman"/>
      <w:sz w:val="28"/>
      <w:szCs w:val="24"/>
    </w:rPr>
  </w:style>
  <w:style w:type="paragraph" w:styleId="Footer">
    <w:name w:val="footer"/>
    <w:basedOn w:val="Normal"/>
    <w:link w:val="FooterChar"/>
    <w:uiPriority w:val="99"/>
    <w:unhideWhenUsed/>
    <w:rsid w:val="007F249F"/>
    <w:pPr>
      <w:tabs>
        <w:tab w:val="center" w:pos="4680"/>
        <w:tab w:val="right" w:pos="9360"/>
      </w:tabs>
    </w:pPr>
  </w:style>
  <w:style w:type="character" w:customStyle="1" w:styleId="FooterChar">
    <w:name w:val="Footer Char"/>
    <w:basedOn w:val="DefaultParagraphFont"/>
    <w:link w:val="Footer"/>
    <w:uiPriority w:val="99"/>
    <w:rsid w:val="007F249F"/>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2025-03-26T01:13:00Z</dcterms:created>
  <dcterms:modified xsi:type="dcterms:W3CDTF">2025-03-26T02:53:00Z</dcterms:modified>
</cp:coreProperties>
</file>