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F8504" w14:textId="77777777" w:rsidR="00DF4BDF" w:rsidRDefault="00DF4BDF" w:rsidP="00DF4BDF">
      <w:pPr>
        <w:widowControl w:val="0"/>
        <w:spacing w:after="0" w:line="240" w:lineRule="auto"/>
        <w:jc w:val="center"/>
        <w:rPr>
          <w:rFonts w:ascii="Times New Roman" w:eastAsia="Times New Roman" w:hAnsi="Times New Roman" w:cs="Times New Roman"/>
          <w:b/>
          <w:bCs/>
          <w:sz w:val="26"/>
          <w:szCs w:val="26"/>
        </w:rPr>
      </w:pPr>
      <w:r>
        <w:rPr>
          <w:rFonts w:ascii="Times New Roman" w:hAnsi="Times New Roman" w:cs="Times New Roman"/>
          <w:b/>
          <w:bCs/>
          <w:sz w:val="26"/>
          <w:szCs w:val="26"/>
          <w:lang w:val="en-GB"/>
        </w:rPr>
        <w:t>MÔN: ĐẠO ĐỨC</w:t>
      </w:r>
    </w:p>
    <w:p w14:paraId="744EF9F0" w14:textId="77777777" w:rsidR="00DF4BDF" w:rsidRDefault="00DF4BDF" w:rsidP="00DF4BDF">
      <w:pPr>
        <w:widowControl w:val="0"/>
        <w:spacing w:after="0" w:line="240" w:lineRule="auto"/>
        <w:jc w:val="center"/>
        <w:rPr>
          <w:rFonts w:ascii="Times New Roman" w:hAnsi="Times New Roman" w:cs="Times New Roman"/>
          <w:b/>
          <w:bCs/>
          <w:sz w:val="26"/>
          <w:szCs w:val="26"/>
        </w:rPr>
      </w:pPr>
      <w:r>
        <w:rPr>
          <w:rFonts w:ascii="Times New Roman" w:eastAsia="Times New Roman" w:hAnsi="Times New Roman" w:cs="Times New Roman"/>
          <w:b/>
          <w:bCs/>
          <w:sz w:val="26"/>
          <w:szCs w:val="26"/>
        </w:rPr>
        <w:t xml:space="preserve"> </w:t>
      </w:r>
      <w:r>
        <w:rPr>
          <w:rFonts w:ascii="Times New Roman" w:hAnsi="Times New Roman" w:cs="Times New Roman"/>
          <w:b/>
          <w:bCs/>
          <w:sz w:val="26"/>
          <w:szCs w:val="26"/>
        </w:rPr>
        <w:t xml:space="preserve">BÀI : ÔN TẬP TỔNG HỢP HỌC KÌ I </w:t>
      </w:r>
    </w:p>
    <w:p w14:paraId="14D76666" w14:textId="77777777" w:rsidR="00DF4BDF" w:rsidRDefault="00DF4BDF" w:rsidP="00DF4BDF">
      <w:pPr>
        <w:widowControl w:val="0"/>
        <w:spacing w:after="0" w:line="240" w:lineRule="auto"/>
        <w:rPr>
          <w:rFonts w:ascii="Times New Roman" w:hAnsi="Times New Roman" w:cs="Times New Roman"/>
          <w:b/>
          <w:bCs/>
          <w:sz w:val="26"/>
          <w:szCs w:val="26"/>
        </w:rPr>
      </w:pPr>
      <w:r>
        <w:rPr>
          <w:rFonts w:ascii="Times New Roman" w:hAnsi="Times New Roman" w:cs="Times New Roman"/>
          <w:b/>
          <w:bCs/>
          <w:sz w:val="26"/>
          <w:szCs w:val="26"/>
        </w:rPr>
        <w:t>I.YÊU CẦU CẦN ĐẠT:</w:t>
      </w:r>
    </w:p>
    <w:p w14:paraId="2680146C" w14:textId="77777777" w:rsidR="00DF4BDF" w:rsidRDefault="00DF4BDF" w:rsidP="00DF4BDF">
      <w:pPr>
        <w:pStyle w:val="bangnd"/>
        <w:keepNext w:val="0"/>
        <w:spacing w:after="0" w:line="240" w:lineRule="auto"/>
        <w:rPr>
          <w:b/>
          <w:bCs/>
          <w:color w:val="auto"/>
          <w:sz w:val="26"/>
          <w:szCs w:val="26"/>
        </w:rPr>
      </w:pPr>
      <w:r>
        <w:rPr>
          <w:color w:val="auto"/>
          <w:sz w:val="26"/>
          <w:szCs w:val="26"/>
        </w:rPr>
        <w:t>- Biết vì sao phải vượt qua khó khăn.</w:t>
      </w:r>
      <w:r>
        <w:rPr>
          <w:bCs/>
          <w:color w:val="auto"/>
          <w:sz w:val="26"/>
          <w:szCs w:val="26"/>
        </w:rPr>
        <w:t xml:space="preserve"> - Chia sẻ được với bạn bè về đóng góp của các nhân vật có công với quê hương, đất nước tại địa phương em</w:t>
      </w:r>
      <w:r>
        <w:rPr>
          <w:b/>
          <w:bCs/>
          <w:color w:val="auto"/>
          <w:sz w:val="26"/>
          <w:szCs w:val="26"/>
        </w:rPr>
        <w:t>.</w:t>
      </w:r>
      <w:r>
        <w:rPr>
          <w:color w:val="auto"/>
          <w:sz w:val="26"/>
          <w:szCs w:val="26"/>
        </w:rPr>
        <w:t xml:space="preserve"> Thể hiện được lòng biết ơn những người có công với quê hương, đất nước bằng lời nói, việc làm cụ thể phù hợp với lứa tuổi.</w:t>
      </w:r>
      <w:r>
        <w:rPr>
          <w:color w:val="auto"/>
          <w:sz w:val="26"/>
          <w:szCs w:val="26"/>
          <w:lang w:eastAsia="en-GB"/>
        </w:rPr>
        <w:t xml:space="preserve"> Mạnh dạn bảo vệ cái đúng, cái tốt.</w:t>
      </w:r>
    </w:p>
    <w:p w14:paraId="1A9C4402" w14:textId="77777777" w:rsidR="00DF4BDF" w:rsidRDefault="00DF4BDF" w:rsidP="00DF4BDF">
      <w:pPr>
        <w:pStyle w:val="bangnd"/>
        <w:keepNext w:val="0"/>
        <w:spacing w:after="0" w:line="240" w:lineRule="auto"/>
        <w:rPr>
          <w:color w:val="auto"/>
          <w:sz w:val="26"/>
          <w:szCs w:val="26"/>
          <w:lang w:eastAsia="en-GB"/>
        </w:rPr>
      </w:pPr>
      <w:r>
        <w:rPr>
          <w:color w:val="auto"/>
          <w:sz w:val="26"/>
          <w:szCs w:val="26"/>
          <w:lang w:eastAsia="en-GB"/>
        </w:rPr>
        <w:t>-Xử lí được các tình huống trong việc bảo vệ cái đúng, cái tốt.</w:t>
      </w:r>
      <w:r>
        <w:rPr>
          <w:color w:val="auto"/>
          <w:sz w:val="26"/>
          <w:szCs w:val="26"/>
        </w:rPr>
        <w:t xml:space="preserve"> Có thói quen trao đổi, giúp đỡ nhau trong học tập, ìm được những cách giải quyết khác nhau cho cùng một vấn đề</w:t>
      </w:r>
    </w:p>
    <w:p w14:paraId="77E9D338" w14:textId="77777777" w:rsidR="00DF4BDF" w:rsidRDefault="00DF4BDF" w:rsidP="00DF4BDF">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lang w:eastAsia="en-GB"/>
        </w:rPr>
        <w:t xml:space="preserve">-Tự giác, chủ động trong việc bảo vệ cái đúng, cái tốt. </w:t>
      </w:r>
      <w:r>
        <w:rPr>
          <w:rFonts w:ascii="Times New Roman" w:hAnsi="Times New Roman" w:cs="Times New Roman"/>
          <w:sz w:val="26"/>
          <w:szCs w:val="26"/>
        </w:rPr>
        <w:t>Có ý thức trách nhiệm với bản thân, nhận biết khó khăn trong học tập và cuộc sống. Thể hiện được sự yêu quý bạn bè trong quá trình thảo luận nhóm.</w:t>
      </w:r>
    </w:p>
    <w:p w14:paraId="60590B05" w14:textId="77777777" w:rsidR="00DF4BDF" w:rsidRDefault="00DF4BDF" w:rsidP="00DF4BD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II.ĐỒ DÙNG DẠY HỌC:</w:t>
      </w:r>
    </w:p>
    <w:p w14:paraId="5308AC70" w14:textId="77777777" w:rsidR="00DF4BDF" w:rsidRDefault="00DF4BDF" w:rsidP="00DF4BD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1.Giáo viên:</w:t>
      </w:r>
    </w:p>
    <w:p w14:paraId="0ECC1490"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Tài liệu: SGK, SGV, VBT (nếu có).</w:t>
      </w:r>
    </w:p>
    <w:p w14:paraId="463DA3EA"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Bộ thẻ cảm xúc</w:t>
      </w:r>
    </w:p>
    <w:p w14:paraId="45C62C69"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xml:space="preserve">– Bài giảng điện tử, máy tính, máy chiếu. </w:t>
      </w:r>
    </w:p>
    <w:p w14:paraId="5EA2A144"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Hình bông hoa, hình ảnh về những cái đúng cái tốt và cái xấu.</w:t>
      </w:r>
    </w:p>
    <w:p w14:paraId="2011A7D7" w14:textId="77777777" w:rsidR="00DF4BDF" w:rsidRDefault="00DF4BDF" w:rsidP="00DF4BDF">
      <w:pPr>
        <w:widowControl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2.Học sinh:</w:t>
      </w:r>
    </w:p>
    <w:p w14:paraId="6060996D"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SGK, VBT (nếu có).</w:t>
      </w:r>
    </w:p>
    <w:p w14:paraId="74EADEE2"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Giấy A4 (giấy ghi chú hoặc giấy nháp).</w:t>
      </w:r>
    </w:p>
    <w:p w14:paraId="717580B4"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Bút viết, bảng con và phấn/bút lông viết bảng.</w:t>
      </w:r>
    </w:p>
    <w:p w14:paraId="43D77C4A" w14:textId="77777777" w:rsidR="00DF4BDF" w:rsidRDefault="00DF4BDF" w:rsidP="00DF4BDF">
      <w:pPr>
        <w:widowControl w:val="0"/>
        <w:spacing w:after="0" w:line="240" w:lineRule="auto"/>
        <w:rPr>
          <w:rFonts w:ascii="Times New Roman" w:hAnsi="Times New Roman" w:cs="Times New Roman"/>
          <w:b/>
          <w:bCs/>
          <w:sz w:val="26"/>
          <w:szCs w:val="26"/>
          <w:lang w:eastAsia="en-GB"/>
        </w:rPr>
      </w:pPr>
      <w:r>
        <w:rPr>
          <w:rFonts w:ascii="Times New Roman" w:hAnsi="Times New Roman" w:cs="Times New Roman"/>
          <w:b/>
          <w:bCs/>
          <w:sz w:val="26"/>
          <w:szCs w:val="26"/>
          <w:lang w:eastAsia="en-GB"/>
        </w:rPr>
        <w:t>III.HOẠT ĐỘNG DẠY HỌC CHỦ YẾU</w:t>
      </w:r>
    </w:p>
    <w:tbl>
      <w:tblPr>
        <w:tblStyle w:val="TableGrid"/>
        <w:tblW w:w="9464" w:type="dxa"/>
        <w:tblBorders>
          <w:insideH w:val="none" w:sz="0" w:space="0" w:color="auto"/>
        </w:tblBorders>
        <w:tblLook w:val="04A0" w:firstRow="1" w:lastRow="0" w:firstColumn="1" w:lastColumn="0" w:noHBand="0" w:noVBand="1"/>
      </w:tblPr>
      <w:tblGrid>
        <w:gridCol w:w="5750"/>
        <w:gridCol w:w="3714"/>
      </w:tblGrid>
      <w:tr w:rsidR="00DF4BDF" w14:paraId="3DAB0CC2" w14:textId="77777777" w:rsidTr="00E11ABA">
        <w:tc>
          <w:tcPr>
            <w:tcW w:w="5750" w:type="dxa"/>
            <w:tcBorders>
              <w:top w:val="single" w:sz="4" w:space="0" w:color="auto"/>
              <w:bottom w:val="single" w:sz="4" w:space="0" w:color="auto"/>
            </w:tcBorders>
          </w:tcPr>
          <w:p w14:paraId="3CC8094F" w14:textId="77777777" w:rsidR="00DF4BDF" w:rsidRDefault="00DF4BDF" w:rsidP="00E11ABA">
            <w:pPr>
              <w:widowControl w:val="0"/>
              <w:spacing w:after="0" w:line="240" w:lineRule="auto"/>
              <w:jc w:val="center"/>
              <w:rPr>
                <w:rFonts w:ascii="Times New Roman" w:hAnsi="Times New Roman" w:cs="Times New Roman"/>
                <w:b/>
                <w:bCs/>
                <w:sz w:val="26"/>
                <w:szCs w:val="26"/>
                <w:lang w:eastAsia="en-GB"/>
              </w:rPr>
            </w:pPr>
            <w:r>
              <w:rPr>
                <w:rFonts w:ascii="Times New Roman" w:hAnsi="Times New Roman" w:cs="Times New Roman"/>
                <w:b/>
                <w:bCs/>
                <w:sz w:val="26"/>
                <w:szCs w:val="26"/>
                <w:lang w:eastAsia="en-GB"/>
              </w:rPr>
              <w:t>HOẠT ĐỘNG CỦA GV</w:t>
            </w:r>
          </w:p>
        </w:tc>
        <w:tc>
          <w:tcPr>
            <w:tcW w:w="3714" w:type="dxa"/>
            <w:tcBorders>
              <w:top w:val="single" w:sz="4" w:space="0" w:color="auto"/>
              <w:bottom w:val="single" w:sz="4" w:space="0" w:color="auto"/>
            </w:tcBorders>
          </w:tcPr>
          <w:p w14:paraId="611A0127" w14:textId="77777777" w:rsidR="00DF4BDF" w:rsidRDefault="00DF4BDF" w:rsidP="00E11ABA">
            <w:pPr>
              <w:widowControl w:val="0"/>
              <w:spacing w:after="0" w:line="240" w:lineRule="auto"/>
              <w:jc w:val="center"/>
              <w:rPr>
                <w:rFonts w:ascii="Times New Roman" w:hAnsi="Times New Roman" w:cs="Times New Roman"/>
                <w:b/>
                <w:bCs/>
                <w:sz w:val="26"/>
                <w:szCs w:val="26"/>
                <w:lang w:eastAsia="en-GB"/>
              </w:rPr>
            </w:pPr>
            <w:r>
              <w:rPr>
                <w:rFonts w:ascii="Times New Roman" w:hAnsi="Times New Roman" w:cs="Times New Roman"/>
                <w:b/>
                <w:bCs/>
                <w:sz w:val="26"/>
                <w:szCs w:val="26"/>
                <w:lang w:eastAsia="en-GB"/>
              </w:rPr>
              <w:t>HOẠT ĐỘNG CỦA HS</w:t>
            </w:r>
          </w:p>
        </w:tc>
      </w:tr>
      <w:tr w:rsidR="00DF4BDF" w14:paraId="5B7566B9" w14:textId="77777777" w:rsidTr="00E11ABA">
        <w:tc>
          <w:tcPr>
            <w:tcW w:w="9464" w:type="dxa"/>
            <w:gridSpan w:val="2"/>
            <w:tcBorders>
              <w:top w:val="single" w:sz="4" w:space="0" w:color="auto"/>
            </w:tcBorders>
          </w:tcPr>
          <w:p w14:paraId="66155547" w14:textId="77777777" w:rsidR="00DF4BDF" w:rsidRDefault="00DF4BDF" w:rsidP="00E11ABA">
            <w:pPr>
              <w:pStyle w:val="bangnd"/>
              <w:keepNext w:val="0"/>
              <w:spacing w:after="0" w:line="240" w:lineRule="auto"/>
              <w:rPr>
                <w:b/>
                <w:bCs/>
                <w:i/>
                <w:iCs/>
                <w:color w:val="auto"/>
                <w:sz w:val="26"/>
                <w:szCs w:val="26"/>
                <w:lang w:eastAsia="en-GB"/>
              </w:rPr>
            </w:pPr>
            <w:r>
              <w:rPr>
                <w:b/>
                <w:color w:val="auto"/>
                <w:sz w:val="26"/>
                <w:szCs w:val="26"/>
              </w:rPr>
              <w:t>1.</w:t>
            </w:r>
            <w:r>
              <w:rPr>
                <w:b/>
                <w:color w:val="auto"/>
                <w:spacing w:val="-1"/>
                <w:sz w:val="26"/>
                <w:szCs w:val="26"/>
              </w:rPr>
              <w:t xml:space="preserve"> </w:t>
            </w:r>
            <w:r>
              <w:rPr>
                <w:b/>
                <w:color w:val="auto"/>
                <w:spacing w:val="-1"/>
                <w:sz w:val="26"/>
                <w:szCs w:val="26"/>
                <w:lang w:val="en-US"/>
              </w:rPr>
              <w:t>Hoạt động Mở đầu( 5 phút)</w:t>
            </w:r>
            <w:r>
              <w:rPr>
                <w:i/>
                <w:iCs/>
                <w:color w:val="auto"/>
                <w:sz w:val="26"/>
                <w:szCs w:val="26"/>
                <w:lang w:eastAsia="en-GB"/>
              </w:rPr>
              <w:t xml:space="preserve"> (5phút):</w:t>
            </w:r>
            <w:r>
              <w:rPr>
                <w:color w:val="auto"/>
                <w:sz w:val="26"/>
                <w:szCs w:val="26"/>
                <w:lang w:eastAsia="en-GB"/>
              </w:rPr>
              <w:t xml:space="preserve"> </w:t>
            </w:r>
            <w:r>
              <w:rPr>
                <w:b/>
                <w:bCs/>
                <w:i/>
                <w:iCs/>
                <w:color w:val="auto"/>
                <w:sz w:val="26"/>
                <w:szCs w:val="26"/>
                <w:lang w:eastAsia="en-GB"/>
              </w:rPr>
              <w:t>Nghe và hát bài hát mái trường nơi em học được bao điều hay</w:t>
            </w:r>
            <w:r>
              <w:rPr>
                <w:b/>
                <w:bCs/>
                <w:color w:val="auto"/>
                <w:sz w:val="26"/>
                <w:szCs w:val="26"/>
                <w:lang w:eastAsia="en-GB"/>
              </w:rPr>
              <w:t xml:space="preserve"> </w:t>
            </w:r>
            <w:r>
              <w:rPr>
                <w:b/>
                <w:bCs/>
                <w:i/>
                <w:iCs/>
                <w:color w:val="auto"/>
                <w:sz w:val="26"/>
                <w:szCs w:val="26"/>
                <w:lang w:eastAsia="en-GB"/>
              </w:rPr>
              <w:t xml:space="preserve"> và trả lời câu hỏi</w:t>
            </w:r>
          </w:p>
        </w:tc>
      </w:tr>
      <w:tr w:rsidR="00DF4BDF" w14:paraId="1FD29C34" w14:textId="77777777" w:rsidTr="00E11ABA">
        <w:tc>
          <w:tcPr>
            <w:tcW w:w="5750" w:type="dxa"/>
          </w:tcPr>
          <w:p w14:paraId="41F2B08E"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1. GV tổ chức cho HS nghe và hát bài hát kết hợp với vỗ tay. Trước khi HS nghe, GV đặt câu hỏi định hướng.</w:t>
            </w:r>
          </w:p>
          <w:p w14:paraId="166C2043" w14:textId="77777777" w:rsidR="00DF4BDF" w:rsidRDefault="00283584" w:rsidP="00E11ABA">
            <w:pPr>
              <w:widowControl w:val="0"/>
              <w:spacing w:after="0" w:line="240" w:lineRule="auto"/>
              <w:jc w:val="both"/>
              <w:rPr>
                <w:rFonts w:ascii="Times New Roman" w:hAnsi="Times New Roman" w:cs="Times New Roman"/>
                <w:sz w:val="26"/>
                <w:szCs w:val="26"/>
                <w:lang w:eastAsia="en-GB"/>
              </w:rPr>
            </w:pPr>
            <w:hyperlink r:id="rId7" w:history="1">
              <w:r w:rsidR="00DF4BDF">
                <w:rPr>
                  <w:rStyle w:val="Hyperlink"/>
                  <w:rFonts w:ascii="Times New Roman" w:hAnsi="Times New Roman" w:cs="Times New Roman"/>
                  <w:color w:val="auto"/>
                  <w:sz w:val="26"/>
                  <w:szCs w:val="26"/>
                  <w:lang w:eastAsia="en-GB"/>
                </w:rPr>
                <w:t>https://www.youtube.com/watch?v=pQVXgRiDyqM</w:t>
              </w:r>
            </w:hyperlink>
          </w:p>
          <w:p w14:paraId="4D1E7AAA" w14:textId="77777777" w:rsidR="00DF4BDF" w:rsidRDefault="00DF4BDF" w:rsidP="00E11ABA">
            <w:pPr>
              <w:widowControl w:val="0"/>
              <w:spacing w:after="0" w:line="240" w:lineRule="auto"/>
              <w:jc w:val="both"/>
              <w:rPr>
                <w:rFonts w:ascii="Times New Roman" w:hAnsi="Times New Roman" w:cs="Times New Roman"/>
                <w:i/>
                <w:iCs/>
                <w:sz w:val="26"/>
                <w:szCs w:val="26"/>
                <w:lang w:eastAsia="en-GB"/>
              </w:rPr>
            </w:pPr>
            <w:r>
              <w:rPr>
                <w:rFonts w:ascii="Times New Roman" w:hAnsi="Times New Roman" w:cs="Times New Roman"/>
                <w:sz w:val="26"/>
                <w:szCs w:val="26"/>
                <w:lang w:eastAsia="en-GB"/>
              </w:rPr>
              <w:t>2. Sau khi HS nghe/hát bài hát, GV đặt câu hỏi cho cả lớp</w:t>
            </w:r>
          </w:p>
          <w:p w14:paraId="25549ACF"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3. Sau khi HS chia sẻ xong, GV ghi nhận thông tin và tổng kết lại hoạt động để kết nối vào bài học.</w:t>
            </w:r>
          </w:p>
        </w:tc>
        <w:tc>
          <w:tcPr>
            <w:tcW w:w="3714" w:type="dxa"/>
          </w:tcPr>
          <w:p w14:paraId="39C3C2E1"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1. HS lắng nghe yêu cầu của GV và thực hiện. </w:t>
            </w:r>
          </w:p>
          <w:p w14:paraId="2617F6C0"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p>
          <w:p w14:paraId="0061E265"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p>
          <w:p w14:paraId="4636EA79"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suy nghĩ câu trả lời. </w:t>
            </w:r>
          </w:p>
          <w:p w14:paraId="43CDFD20" w14:textId="77777777" w:rsidR="00DF4BDF" w:rsidRDefault="00DF4BDF" w:rsidP="00E11ABA">
            <w:pPr>
              <w:widowControl w:val="0"/>
              <w:spacing w:after="0" w:line="240" w:lineRule="auto"/>
              <w:jc w:val="both"/>
              <w:rPr>
                <w:rFonts w:ascii="Times New Roman" w:hAnsi="Times New Roman" w:cs="Times New Roman"/>
                <w:sz w:val="26"/>
                <w:szCs w:val="26"/>
              </w:rPr>
            </w:pPr>
          </w:p>
          <w:p w14:paraId="50747C55" w14:textId="77777777" w:rsidR="00DF4BDF" w:rsidRDefault="00DF4BDF" w:rsidP="00E11ABA">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sz w:val="26"/>
                <w:szCs w:val="26"/>
                <w:lang w:eastAsia="en-GB"/>
              </w:rPr>
              <w:t xml:space="preserve">3. HS lắng nghe </w:t>
            </w:r>
          </w:p>
        </w:tc>
      </w:tr>
      <w:tr w:rsidR="00DF4BDF" w14:paraId="59B22ADB" w14:textId="77777777" w:rsidTr="00E11ABA">
        <w:tc>
          <w:tcPr>
            <w:tcW w:w="9464" w:type="dxa"/>
            <w:gridSpan w:val="2"/>
          </w:tcPr>
          <w:p w14:paraId="6DBF29C4" w14:textId="77777777" w:rsidR="00DF4BDF" w:rsidRDefault="00DF4BDF" w:rsidP="00E11ABA">
            <w:pPr>
              <w:widowControl w:val="0"/>
              <w:spacing w:after="0" w:line="240" w:lineRule="auto"/>
              <w:rPr>
                <w:rFonts w:ascii="Times New Roman" w:hAnsi="Times New Roman" w:cs="Times New Roman"/>
                <w:i/>
                <w:sz w:val="26"/>
                <w:szCs w:val="26"/>
                <w:lang w:eastAsia="en-GB"/>
              </w:rPr>
            </w:pPr>
            <w:r>
              <w:rPr>
                <w:rFonts w:ascii="Times New Roman" w:hAnsi="Times New Roman" w:cs="Times New Roman"/>
                <w:b/>
                <w:bCs/>
                <w:sz w:val="26"/>
                <w:szCs w:val="26"/>
                <w:lang w:eastAsia="en-GB"/>
              </w:rPr>
              <w:t>II</w:t>
            </w:r>
            <w:r>
              <w:rPr>
                <w:rFonts w:ascii="Times New Roman" w:hAnsi="Times New Roman" w:cs="Times New Roman"/>
                <w:sz w:val="26"/>
                <w:szCs w:val="26"/>
                <w:lang w:eastAsia="en-GB"/>
              </w:rPr>
              <w:t>.</w:t>
            </w:r>
            <w:r>
              <w:rPr>
                <w:rFonts w:ascii="Times New Roman" w:hAnsi="Times New Roman" w:cs="Times New Roman"/>
                <w:b/>
                <w:bCs/>
                <w:sz w:val="26"/>
                <w:szCs w:val="26"/>
                <w:lang w:eastAsia="en-GB"/>
              </w:rPr>
              <w:t xml:space="preserve"> Hoạt động Luyện tập, thực hành</w:t>
            </w:r>
            <w:r>
              <w:rPr>
                <w:rFonts w:ascii="Times New Roman" w:hAnsi="Times New Roman" w:cs="Times New Roman"/>
                <w:sz w:val="26"/>
                <w:szCs w:val="26"/>
                <w:lang w:eastAsia="en-GB"/>
              </w:rPr>
              <w:t xml:space="preserve"> </w:t>
            </w:r>
            <w:r>
              <w:rPr>
                <w:rFonts w:ascii="Times New Roman" w:hAnsi="Times New Roman" w:cs="Times New Roman"/>
                <w:i/>
                <w:sz w:val="26"/>
                <w:szCs w:val="26"/>
                <w:lang w:eastAsia="en-GB"/>
              </w:rPr>
              <w:t>(25 phút)</w:t>
            </w:r>
          </w:p>
        </w:tc>
      </w:tr>
      <w:tr w:rsidR="00DF4BDF" w14:paraId="0D1FBD8F" w14:textId="77777777" w:rsidTr="00E11ABA">
        <w:tc>
          <w:tcPr>
            <w:tcW w:w="9464" w:type="dxa"/>
            <w:gridSpan w:val="2"/>
          </w:tcPr>
          <w:p w14:paraId="2322E7B5" w14:textId="77777777" w:rsidR="00DF4BDF" w:rsidRDefault="00DF4BDF" w:rsidP="00E11ABA">
            <w:pPr>
              <w:widowControl w:val="0"/>
              <w:spacing w:after="0" w:line="240" w:lineRule="auto"/>
              <w:jc w:val="both"/>
              <w:rPr>
                <w:rFonts w:ascii="Times New Roman" w:hAnsi="Times New Roman" w:cs="Times New Roman"/>
                <w:b/>
                <w:bCs/>
                <w:i/>
                <w:iCs/>
                <w:sz w:val="26"/>
                <w:szCs w:val="26"/>
              </w:rPr>
            </w:pPr>
            <w:r>
              <w:rPr>
                <w:rFonts w:ascii="Times New Roman" w:hAnsi="Times New Roman" w:cs="Times New Roman"/>
                <w:b/>
                <w:bCs/>
                <w:sz w:val="26"/>
                <w:szCs w:val="26"/>
                <w:lang w:eastAsia="en-GB"/>
              </w:rPr>
              <w:t>Bài tập1:</w:t>
            </w:r>
            <w:r>
              <w:rPr>
                <w:rFonts w:ascii="Times New Roman" w:hAnsi="Times New Roman" w:cs="Times New Roman"/>
                <w:b/>
                <w:bCs/>
                <w:sz w:val="26"/>
                <w:szCs w:val="26"/>
              </w:rPr>
              <w:t xml:space="preserve"> </w:t>
            </w:r>
            <w:r>
              <w:rPr>
                <w:rFonts w:ascii="Times New Roman" w:hAnsi="Times New Roman" w:cs="Times New Roman"/>
                <w:b/>
                <w:bCs/>
                <w:i/>
                <w:iCs/>
                <w:sz w:val="26"/>
                <w:szCs w:val="26"/>
              </w:rPr>
              <w:t>Kể thêm những lời nói, việc làm thể hiện lòng biết ơn những người có công với quê hương, đất nước (8 phút)</w:t>
            </w:r>
          </w:p>
        </w:tc>
      </w:tr>
      <w:tr w:rsidR="00DF4BDF" w14:paraId="0EF40B79" w14:textId="77777777" w:rsidTr="00E11ABA">
        <w:tc>
          <w:tcPr>
            <w:tcW w:w="5750" w:type="dxa"/>
          </w:tcPr>
          <w:p w14:paraId="15B7D046" w14:textId="77777777" w:rsidR="00DF4BDF" w:rsidRDefault="00DF4BDF"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 GV sử dụng kĩ thuật Công não viết, tổ chức cho HS hoạt động theo nhóm 4 (hoặc 6) với yêu cầu: Kể thêm những lời nói, việc làm thể hiện lòng biết ơn những người có công với quê hương, đất nước. </w:t>
            </w:r>
          </w:p>
          <w:p w14:paraId="47BDBF2F" w14:textId="77777777" w:rsidR="00DF4BDF" w:rsidRDefault="00DF4BDF"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Mỗi nhóm nhận một bảng nhóm có vẽ hình cây táo và HS viết lời nói, việc làm thể hiện lòng biết ơn lên hình quả táo và dán lên cây táo.</w:t>
            </w:r>
          </w:p>
        </w:tc>
        <w:tc>
          <w:tcPr>
            <w:tcW w:w="3714" w:type="dxa"/>
          </w:tcPr>
          <w:p w14:paraId="555C38ED" w14:textId="77777777" w:rsidR="00DF4BDF" w:rsidRDefault="00DF4BDF"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lang w:eastAsia="en-GB"/>
              </w:rPr>
              <w:t xml:space="preserve">1. </w:t>
            </w:r>
            <w:r>
              <w:rPr>
                <w:rFonts w:ascii="Times New Roman" w:hAnsi="Times New Roman" w:cs="Times New Roman"/>
                <w:sz w:val="26"/>
                <w:szCs w:val="26"/>
              </w:rPr>
              <w:t>. HS lắng nghe nhiệm vụ và phản hồi về việc hiểu yêu cầu của nhiệm vụ; trao đổi, giúp đỡ nhau hoàn thành nhiệm vụ.</w:t>
            </w:r>
          </w:p>
          <w:p w14:paraId="4E00C78B"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z w:val="26"/>
                <w:szCs w:val="26"/>
                <w:lang w:eastAsia="en-GB"/>
              </w:rPr>
              <w:t xml:space="preserve">2. HS lắng nghe những phản hồi và nhận xét từ GV. </w:t>
            </w:r>
          </w:p>
        </w:tc>
      </w:tr>
      <w:tr w:rsidR="00DF4BDF" w14:paraId="50925E96" w14:textId="77777777" w:rsidTr="00E11ABA">
        <w:tc>
          <w:tcPr>
            <w:tcW w:w="5750" w:type="dxa"/>
          </w:tcPr>
          <w:p w14:paraId="4368CA9E" w14:textId="77777777" w:rsidR="00DF4BDF" w:rsidRDefault="00DF4BDF" w:rsidP="00E11ABA">
            <w:pPr>
              <w:pStyle w:val="bangnd"/>
              <w:keepNext w:val="0"/>
              <w:spacing w:after="0" w:line="240" w:lineRule="auto"/>
              <w:rPr>
                <w:color w:val="auto"/>
                <w:sz w:val="26"/>
                <w:szCs w:val="26"/>
              </w:rPr>
            </w:pPr>
            <w:r>
              <w:rPr>
                <w:b/>
                <w:bCs/>
                <w:color w:val="auto"/>
                <w:sz w:val="26"/>
                <w:szCs w:val="26"/>
                <w:lang w:eastAsia="en-GB"/>
              </w:rPr>
              <w:t>Bài tập 2: ( 7 phút)</w:t>
            </w:r>
            <w:r>
              <w:rPr>
                <w:b/>
                <w:bCs/>
                <w:color w:val="auto"/>
                <w:sz w:val="26"/>
                <w:szCs w:val="26"/>
              </w:rPr>
              <w:t>.</w:t>
            </w:r>
            <w:r>
              <w:rPr>
                <w:color w:val="auto"/>
                <w:sz w:val="26"/>
                <w:szCs w:val="26"/>
              </w:rPr>
              <w:t xml:space="preserve"> GV giao nhiệm vụ và hướng dẫn HS thực hiện:  </w:t>
            </w:r>
          </w:p>
          <w:p w14:paraId="2631E8F1" w14:textId="77777777" w:rsidR="00DF4BDF" w:rsidRDefault="00DF4BDF" w:rsidP="00E11ABA">
            <w:pPr>
              <w:pStyle w:val="bangnd"/>
              <w:keepNext w:val="0"/>
              <w:spacing w:after="0" w:line="240" w:lineRule="auto"/>
              <w:rPr>
                <w:i/>
                <w:iCs/>
                <w:color w:val="auto"/>
                <w:sz w:val="26"/>
                <w:szCs w:val="26"/>
              </w:rPr>
            </w:pPr>
            <w:r>
              <w:rPr>
                <w:i/>
                <w:iCs/>
                <w:color w:val="auto"/>
                <w:sz w:val="26"/>
                <w:szCs w:val="26"/>
              </w:rPr>
              <w:t xml:space="preserve">– Sưu tầm hình ảnh và đóng góp của các Danh nhân </w:t>
            </w:r>
            <w:r>
              <w:rPr>
                <w:i/>
                <w:iCs/>
                <w:color w:val="auto"/>
                <w:sz w:val="26"/>
                <w:szCs w:val="26"/>
              </w:rPr>
              <w:lastRenderedPageBreak/>
              <w:t>văn hoá thế giới của Việt Nam.</w:t>
            </w:r>
          </w:p>
          <w:p w14:paraId="63C21B59" w14:textId="77777777" w:rsidR="00DF4BDF" w:rsidRDefault="00DF4BDF" w:rsidP="00E11ABA">
            <w:pPr>
              <w:pStyle w:val="bangnd"/>
              <w:keepNext w:val="0"/>
              <w:spacing w:after="0" w:line="240" w:lineRule="auto"/>
              <w:rPr>
                <w:i/>
                <w:iCs/>
                <w:color w:val="auto"/>
                <w:sz w:val="26"/>
                <w:szCs w:val="26"/>
              </w:rPr>
            </w:pPr>
            <w:r>
              <w:rPr>
                <w:i/>
                <w:iCs/>
                <w:color w:val="auto"/>
                <w:sz w:val="26"/>
                <w:szCs w:val="26"/>
              </w:rPr>
              <w:t>– Chia sẻ với các bạn về những việc làm cụ thể để thể hiện lòng biết ơn các Danh nhân văn hoá thế giới của Việt Nam.</w:t>
            </w:r>
          </w:p>
          <w:p w14:paraId="28A00F35" w14:textId="77777777" w:rsidR="00DF4BDF" w:rsidRDefault="00DF4BDF" w:rsidP="00E11ABA">
            <w:pPr>
              <w:pStyle w:val="bangnd"/>
              <w:keepNext w:val="0"/>
              <w:spacing w:after="0" w:line="240" w:lineRule="auto"/>
              <w:rPr>
                <w:color w:val="auto"/>
                <w:sz w:val="26"/>
                <w:szCs w:val="26"/>
              </w:rPr>
            </w:pPr>
            <w:r>
              <w:rPr>
                <w:noProof/>
                <w:color w:val="auto"/>
                <w:sz w:val="26"/>
                <w:szCs w:val="26"/>
                <w:lang w:val="en-US"/>
              </w:rPr>
              <w:drawing>
                <wp:anchor distT="0" distB="0" distL="114300" distR="114300" simplePos="0" relativeHeight="251659264" behindDoc="0" locked="0" layoutInCell="1" allowOverlap="1" wp14:anchorId="705A60D7" wp14:editId="56420B6B">
                  <wp:simplePos x="0" y="0"/>
                  <wp:positionH relativeFrom="column">
                    <wp:posOffset>66675</wp:posOffset>
                  </wp:positionH>
                  <wp:positionV relativeFrom="paragraph">
                    <wp:posOffset>288290</wp:posOffset>
                  </wp:positionV>
                  <wp:extent cx="3027045" cy="713105"/>
                  <wp:effectExtent l="0" t="0" r="1905" b="10795"/>
                  <wp:wrapTopAndBottom/>
                  <wp:docPr id="26" name="image1.png"/>
                  <wp:cNvGraphicFramePr/>
                  <a:graphic xmlns:a="http://schemas.openxmlformats.org/drawingml/2006/main">
                    <a:graphicData uri="http://schemas.openxmlformats.org/drawingml/2006/picture">
                      <pic:pic xmlns:pic="http://schemas.openxmlformats.org/drawingml/2006/picture">
                        <pic:nvPicPr>
                          <pic:cNvPr id="26" name="image1.png"/>
                          <pic:cNvPicPr preferRelativeResize="0"/>
                        </pic:nvPicPr>
                        <pic:blipFill>
                          <a:blip r:embed="rId8" cstate="print">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rcRect/>
                          <a:stretch>
                            <a:fillRect/>
                          </a:stretch>
                        </pic:blipFill>
                        <pic:spPr>
                          <a:xfrm>
                            <a:off x="0" y="0"/>
                            <a:ext cx="3027045" cy="713105"/>
                          </a:xfrm>
                          <a:prstGeom prst="rect">
                            <a:avLst/>
                          </a:prstGeom>
                        </pic:spPr>
                      </pic:pic>
                    </a:graphicData>
                  </a:graphic>
                </wp:anchor>
              </w:drawing>
            </w:r>
            <w:r>
              <w:rPr>
                <w:color w:val="auto"/>
                <w:sz w:val="26"/>
                <w:szCs w:val="26"/>
              </w:rPr>
              <w:t>6 danh nhân ở Việt Nam đã được Tổ chức Giáo dục, Khoa học và Văn hoá Liên hợp quốc (UNESCO) vinh danh là Danh nhân văn hoá thế giới:</w:t>
            </w:r>
          </w:p>
        </w:tc>
        <w:tc>
          <w:tcPr>
            <w:tcW w:w="3714" w:type="dxa"/>
          </w:tcPr>
          <w:p w14:paraId="1F7430FC" w14:textId="77777777" w:rsidR="00DF4BDF" w:rsidRDefault="00DF4BDF" w:rsidP="00E11ABA">
            <w:pPr>
              <w:widowControl w:val="0"/>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HS thực hiện nhiệm vụ ở nhà.</w:t>
            </w:r>
          </w:p>
          <w:p w14:paraId="4787E706" w14:textId="77777777" w:rsidR="00DF4BDF" w:rsidRDefault="00DF4BDF" w:rsidP="00E11ABA">
            <w:pPr>
              <w:pStyle w:val="bangnd"/>
              <w:keepNext w:val="0"/>
              <w:spacing w:after="0" w:line="240" w:lineRule="auto"/>
              <w:rPr>
                <w:color w:val="auto"/>
                <w:sz w:val="26"/>
                <w:szCs w:val="26"/>
              </w:rPr>
            </w:pPr>
            <w:r>
              <w:rPr>
                <w:color w:val="auto"/>
                <w:sz w:val="26"/>
                <w:szCs w:val="26"/>
              </w:rPr>
              <w:t>- HS chia sẻ theo nhóm đôi, nhóm 4.</w:t>
            </w:r>
          </w:p>
          <w:p w14:paraId="43B6A2DA"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p>
        </w:tc>
      </w:tr>
      <w:tr w:rsidR="00DF4BDF" w14:paraId="11D73361" w14:textId="77777777" w:rsidTr="00E11ABA">
        <w:tc>
          <w:tcPr>
            <w:tcW w:w="5750" w:type="dxa"/>
          </w:tcPr>
          <w:p w14:paraId="1A436EB8" w14:textId="77777777" w:rsidR="00DF4BDF" w:rsidRDefault="00DF4BDF" w:rsidP="00E11ABA">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b/>
                <w:bCs/>
                <w:sz w:val="26"/>
                <w:szCs w:val="26"/>
                <w:lang w:eastAsia="en-GB"/>
              </w:rPr>
              <w:lastRenderedPageBreak/>
              <w:t>*Bài tập 3 Vẽ chân dung của em và chia sẻ những điểm khác biệt mà em muốn mọi người tôn trọng (12 phút)</w:t>
            </w:r>
          </w:p>
          <w:p w14:paraId="27FB5499" w14:textId="77777777" w:rsidR="00DF4BDF" w:rsidRDefault="00DF4BDF" w:rsidP="00E11ABA">
            <w:pPr>
              <w:widowControl w:val="0"/>
              <w:spacing w:after="0" w:line="240" w:lineRule="auto"/>
              <w:jc w:val="both"/>
              <w:rPr>
                <w:rFonts w:ascii="Times New Roman" w:hAnsi="Times New Roman" w:cs="Times New Roman"/>
                <w:sz w:val="26"/>
                <w:szCs w:val="26"/>
                <w:lang w:val="vi-VN" w:eastAsia="zh-CN"/>
              </w:rPr>
            </w:pPr>
            <w:r>
              <w:rPr>
                <w:rFonts w:ascii="Times New Roman" w:hAnsi="Times New Roman" w:cs="Times New Roman"/>
                <w:sz w:val="26"/>
                <w:szCs w:val="26"/>
                <w:lang w:val="vi-VN" w:eastAsia="zh-CN"/>
              </w:rPr>
              <w:t xml:space="preserve">1. GV yêu cầu HS vẽ chân dung theo gợi ý của sơ đồ tư duy </w:t>
            </w:r>
            <w:r>
              <w:rPr>
                <w:rFonts w:ascii="Times New Roman" w:hAnsi="Times New Roman" w:cs="Times New Roman"/>
                <w:sz w:val="26"/>
                <w:szCs w:val="26"/>
                <w:lang w:eastAsia="zh-CN"/>
              </w:rPr>
              <w:t xml:space="preserve">ở trang 20 </w:t>
            </w:r>
            <w:r>
              <w:rPr>
                <w:rFonts w:ascii="Times New Roman" w:hAnsi="Times New Roman" w:cs="Times New Roman"/>
                <w:sz w:val="26"/>
                <w:szCs w:val="26"/>
                <w:lang w:val="vi-VN" w:eastAsia="zh-CN"/>
              </w:rPr>
              <w:t>SGK. GV có thể khuyến khích HS sáng tạo các hình thức khác nhau để trình bày được năng khiếu, hình dáng, thói quen, sở thích</w:t>
            </w:r>
            <w:r>
              <w:rPr>
                <w:rFonts w:ascii="Times New Roman" w:hAnsi="Times New Roman" w:cs="Times New Roman"/>
                <w:sz w:val="26"/>
                <w:szCs w:val="26"/>
                <w:lang w:eastAsia="zh-CN"/>
              </w:rPr>
              <w:t>,</w:t>
            </w:r>
            <w:r>
              <w:rPr>
                <w:rFonts w:ascii="Times New Roman" w:hAnsi="Times New Roman" w:cs="Times New Roman"/>
                <w:sz w:val="26"/>
                <w:szCs w:val="26"/>
                <w:lang w:val="vi-VN" w:eastAsia="zh-CN"/>
              </w:rPr>
              <w:t>... </w:t>
            </w:r>
          </w:p>
          <w:p w14:paraId="6FE93D8F" w14:textId="77777777" w:rsidR="00DF4BDF" w:rsidRDefault="00DF4BDF" w:rsidP="00E11ABA">
            <w:pPr>
              <w:widowControl w:val="0"/>
              <w:spacing w:after="0" w:line="240" w:lineRule="auto"/>
              <w:jc w:val="both"/>
              <w:rPr>
                <w:rFonts w:ascii="Times New Roman" w:hAnsi="Times New Roman" w:cs="Times New Roman"/>
                <w:sz w:val="26"/>
                <w:szCs w:val="26"/>
                <w:lang w:val="vi-VN" w:eastAsia="zh-CN"/>
              </w:rPr>
            </w:pPr>
            <w:r>
              <w:rPr>
                <w:rFonts w:ascii="Times New Roman" w:hAnsi="Times New Roman" w:cs="Times New Roman"/>
                <w:sz w:val="26"/>
                <w:szCs w:val="26"/>
                <w:lang w:val="vi-VN" w:eastAsia="zh-CN"/>
              </w:rPr>
              <w:t>2. GV tổ chức cho HS tri</w:t>
            </w:r>
            <w:r>
              <w:rPr>
                <w:rFonts w:ascii="Times New Roman" w:hAnsi="Times New Roman" w:cs="Times New Roman"/>
                <w:sz w:val="26"/>
                <w:szCs w:val="26"/>
                <w:lang w:eastAsia="zh-CN"/>
              </w:rPr>
              <w:t>ể</w:t>
            </w:r>
            <w:r>
              <w:rPr>
                <w:rFonts w:ascii="Times New Roman" w:hAnsi="Times New Roman" w:cs="Times New Roman"/>
                <w:sz w:val="26"/>
                <w:szCs w:val="26"/>
                <w:lang w:val="vi-VN" w:eastAsia="zh-CN"/>
              </w:rPr>
              <w:t xml:space="preserve">n lãm tranh theo kĩ thuật </w:t>
            </w:r>
            <w:r>
              <w:rPr>
                <w:rFonts w:ascii="Times New Roman" w:hAnsi="Times New Roman" w:cs="Times New Roman"/>
                <w:i/>
                <w:iCs/>
                <w:sz w:val="26"/>
                <w:szCs w:val="26"/>
                <w:lang w:eastAsia="zh-CN"/>
              </w:rPr>
              <w:t>P</w:t>
            </w:r>
            <w:r>
              <w:rPr>
                <w:rFonts w:ascii="Times New Roman" w:hAnsi="Times New Roman" w:cs="Times New Roman"/>
                <w:i/>
                <w:iCs/>
                <w:sz w:val="26"/>
                <w:szCs w:val="26"/>
                <w:lang w:val="vi-VN" w:eastAsia="zh-CN"/>
              </w:rPr>
              <w:t>hòng tranh</w:t>
            </w:r>
            <w:r>
              <w:rPr>
                <w:rFonts w:ascii="Times New Roman" w:hAnsi="Times New Roman" w:cs="Times New Roman"/>
                <w:sz w:val="26"/>
                <w:szCs w:val="26"/>
                <w:lang w:val="vi-VN" w:eastAsia="zh-CN"/>
              </w:rPr>
              <w:t xml:space="preserve"> để chia sẻ về bản thân, từ đó HS hiểu nhau hơn.</w:t>
            </w:r>
          </w:p>
          <w:p w14:paraId="61EB77D4" w14:textId="77777777" w:rsidR="00DF4BDF" w:rsidRDefault="00DF4BDF" w:rsidP="00E11ABA">
            <w:pPr>
              <w:widowControl w:val="0"/>
              <w:spacing w:after="0" w:line="240" w:lineRule="auto"/>
              <w:jc w:val="both"/>
              <w:rPr>
                <w:rFonts w:ascii="Times New Roman" w:hAnsi="Times New Roman" w:cs="Times New Roman"/>
                <w:b/>
                <w:bCs/>
                <w:sz w:val="26"/>
                <w:szCs w:val="26"/>
                <w:lang w:eastAsia="en-GB"/>
              </w:rPr>
            </w:pPr>
            <w:r>
              <w:rPr>
                <w:rFonts w:ascii="Times New Roman" w:hAnsi="Times New Roman" w:cs="Times New Roman"/>
                <w:sz w:val="26"/>
                <w:szCs w:val="26"/>
                <w:lang w:val="vi-VN" w:eastAsia="zh-CN"/>
              </w:rPr>
              <w:t xml:space="preserve">3. GV tổng kết và đưa ra những </w:t>
            </w:r>
            <w:r>
              <w:rPr>
                <w:rFonts w:ascii="Times New Roman" w:hAnsi="Times New Roman" w:cs="Times New Roman"/>
                <w:sz w:val="26"/>
                <w:szCs w:val="26"/>
                <w:lang w:eastAsia="zh-CN"/>
              </w:rPr>
              <w:t>cách</w:t>
            </w:r>
            <w:r>
              <w:rPr>
                <w:rFonts w:ascii="Times New Roman" w:hAnsi="Times New Roman" w:cs="Times New Roman"/>
                <w:sz w:val="26"/>
                <w:szCs w:val="26"/>
                <w:lang w:val="vi-VN" w:eastAsia="zh-CN"/>
              </w:rPr>
              <w:t xml:space="preserve"> nhắc nhở việc tôn trọng sự khác biệt trong học tập và rèn luyện. </w:t>
            </w:r>
          </w:p>
        </w:tc>
        <w:tc>
          <w:tcPr>
            <w:tcW w:w="3714" w:type="dxa"/>
          </w:tcPr>
          <w:p w14:paraId="2160FAFA"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2088FF12"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42AE1C7F"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2C880E80"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r>
              <w:rPr>
                <w:rFonts w:ascii="Times New Roman" w:hAnsi="Times New Roman" w:cs="Times New Roman"/>
                <w:spacing w:val="-6"/>
                <w:sz w:val="26"/>
                <w:szCs w:val="26"/>
                <w:lang w:eastAsia="en-GB"/>
              </w:rPr>
              <w:t>1 HS lắng nghe yêu cầu của GV.</w:t>
            </w:r>
          </w:p>
          <w:p w14:paraId="7AA12095"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126BFD67"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53E502E7"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13AD3163"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r>
              <w:rPr>
                <w:rFonts w:ascii="Times New Roman" w:hAnsi="Times New Roman" w:cs="Times New Roman"/>
                <w:spacing w:val="-6"/>
                <w:sz w:val="26"/>
                <w:szCs w:val="26"/>
                <w:lang w:eastAsia="en-GB"/>
              </w:rPr>
              <w:t>2. HS thực hành vẽ chân dung bản thân và triển lãm tranh</w:t>
            </w:r>
          </w:p>
          <w:p w14:paraId="764C51CB" w14:textId="77777777" w:rsidR="00DF4BDF" w:rsidRDefault="00DF4BDF" w:rsidP="00E11ABA">
            <w:pPr>
              <w:widowControl w:val="0"/>
              <w:spacing w:after="0" w:line="240" w:lineRule="auto"/>
              <w:jc w:val="both"/>
              <w:rPr>
                <w:rFonts w:ascii="Times New Roman" w:hAnsi="Times New Roman" w:cs="Times New Roman"/>
                <w:spacing w:val="-6"/>
                <w:sz w:val="26"/>
                <w:szCs w:val="26"/>
                <w:lang w:eastAsia="en-GB"/>
              </w:rPr>
            </w:pPr>
          </w:p>
          <w:p w14:paraId="68EAC6BD" w14:textId="77777777" w:rsidR="00DF4BDF" w:rsidRDefault="00DF4BDF" w:rsidP="00E11ABA">
            <w:pPr>
              <w:widowControl w:val="0"/>
              <w:spacing w:after="0" w:line="240" w:lineRule="auto"/>
              <w:jc w:val="both"/>
              <w:rPr>
                <w:rFonts w:ascii="Times New Roman" w:hAnsi="Times New Roman" w:cs="Times New Roman"/>
                <w:sz w:val="26"/>
                <w:szCs w:val="26"/>
                <w:lang w:eastAsia="en-GB"/>
              </w:rPr>
            </w:pPr>
            <w:r>
              <w:rPr>
                <w:rFonts w:ascii="Times New Roman" w:hAnsi="Times New Roman" w:cs="Times New Roman"/>
                <w:spacing w:val="-6"/>
                <w:sz w:val="26"/>
                <w:szCs w:val="26"/>
                <w:lang w:eastAsia="en-GB"/>
              </w:rPr>
              <w:t>3. HS lắng nghe GV nhắc nhở.</w:t>
            </w:r>
          </w:p>
        </w:tc>
      </w:tr>
      <w:tr w:rsidR="00DF4BDF" w14:paraId="6F1A2F12" w14:textId="77777777" w:rsidTr="00E11ABA">
        <w:tc>
          <w:tcPr>
            <w:tcW w:w="9464" w:type="dxa"/>
            <w:gridSpan w:val="2"/>
          </w:tcPr>
          <w:p w14:paraId="07DAC73D" w14:textId="77777777" w:rsidR="00DF4BDF" w:rsidRDefault="00DF4BDF" w:rsidP="00E11ABA">
            <w:pPr>
              <w:widowControl w:val="0"/>
              <w:spacing w:after="0" w:line="240" w:lineRule="auto"/>
              <w:jc w:val="both"/>
              <w:rPr>
                <w:rFonts w:ascii="Times New Roman" w:hAnsi="Times New Roman" w:cs="Times New Roman"/>
                <w:i/>
                <w:iCs/>
                <w:sz w:val="26"/>
                <w:szCs w:val="26"/>
                <w:lang w:eastAsia="en-GB"/>
              </w:rPr>
            </w:pPr>
            <w:r>
              <w:rPr>
                <w:rFonts w:ascii="Times New Roman" w:hAnsi="Times New Roman" w:cs="Times New Roman"/>
                <w:b/>
                <w:bCs/>
                <w:sz w:val="26"/>
                <w:szCs w:val="26"/>
                <w:lang w:eastAsia="en-GB"/>
              </w:rPr>
              <w:t xml:space="preserve">3. Hoạt động Vận dụng, kết nối  </w:t>
            </w:r>
            <w:r>
              <w:rPr>
                <w:rFonts w:ascii="Times New Roman" w:hAnsi="Times New Roman" w:cs="Times New Roman"/>
                <w:i/>
                <w:iCs/>
                <w:sz w:val="26"/>
                <w:szCs w:val="26"/>
                <w:lang w:eastAsia="en-GB"/>
              </w:rPr>
              <w:t>(3 phút)</w:t>
            </w:r>
          </w:p>
        </w:tc>
      </w:tr>
      <w:tr w:rsidR="00DF4BDF" w14:paraId="206F7304" w14:textId="77777777" w:rsidTr="00E11ABA">
        <w:tc>
          <w:tcPr>
            <w:tcW w:w="5750" w:type="dxa"/>
          </w:tcPr>
          <w:p w14:paraId="5A8CC36B" w14:textId="77777777" w:rsidR="00DF4BDF" w:rsidRDefault="00DF4BDF" w:rsidP="00E11ABA">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GV tổ chức cho HS nêu suy nghĩ, cảm xúc sau giờ học để đánh giá và rút kinh nghiệm.</w:t>
            </w:r>
          </w:p>
          <w:p w14:paraId="6531BFB4" w14:textId="77777777" w:rsidR="00DF4BDF" w:rsidRDefault="00DF4BDF" w:rsidP="00E11ABA">
            <w:pPr>
              <w:widowControl w:val="0"/>
              <w:spacing w:after="0" w:line="240" w:lineRule="auto"/>
              <w:rPr>
                <w:rFonts w:ascii="Times New Roman" w:hAnsi="Times New Roman" w:cs="Times New Roman"/>
                <w:bCs/>
                <w:sz w:val="26"/>
                <w:szCs w:val="26"/>
                <w:lang w:eastAsia="en-GB"/>
              </w:rPr>
            </w:pPr>
            <w:r>
              <w:rPr>
                <w:rFonts w:ascii="Times New Roman" w:hAnsi="Times New Roman" w:cs="Times New Roman"/>
                <w:bCs/>
                <w:sz w:val="26"/>
                <w:szCs w:val="26"/>
                <w:lang w:eastAsia="en-GB"/>
              </w:rPr>
              <w:t>-  GV có thể tổ chức một số trò chơi như Ô chữ, Đuổi hình bắt chữ, Trắc nghiệm,... để củng cố bài học cho HS và nêu các câu hỏi cho HS chia sẻ:</w:t>
            </w:r>
          </w:p>
          <w:p w14:paraId="40944271" w14:textId="77777777" w:rsidR="00DF4BDF" w:rsidRDefault="00DF4BDF" w:rsidP="00E11ABA">
            <w:pPr>
              <w:widowControl w:val="0"/>
              <w:spacing w:after="0" w:line="240" w:lineRule="auto"/>
              <w:rPr>
                <w:rFonts w:ascii="Times New Roman" w:hAnsi="Times New Roman" w:cs="Times New Roman"/>
                <w:b/>
                <w:bCs/>
                <w:sz w:val="26"/>
                <w:szCs w:val="26"/>
                <w:lang w:eastAsia="en-GB"/>
              </w:rPr>
            </w:pPr>
            <w:r>
              <w:rPr>
                <w:rFonts w:ascii="Times New Roman" w:hAnsi="Times New Roman" w:cs="Times New Roman"/>
                <w:bCs/>
                <w:sz w:val="26"/>
                <w:szCs w:val="26"/>
                <w:lang w:eastAsia="en-GB"/>
              </w:rPr>
              <w:t>– Em đã học được gì qua bài học này?</w:t>
            </w:r>
          </w:p>
        </w:tc>
        <w:tc>
          <w:tcPr>
            <w:tcW w:w="3714" w:type="dxa"/>
          </w:tcPr>
          <w:p w14:paraId="12C5D207" w14:textId="77777777" w:rsidR="00DF4BDF" w:rsidRDefault="00DF4BDF" w:rsidP="00E11ABA">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HS lắng nghe và thực hiện nhiệm vụ GV giao.</w:t>
            </w:r>
          </w:p>
          <w:p w14:paraId="4A171C60" w14:textId="77777777" w:rsidR="00DF4BDF" w:rsidRDefault="00DF4BDF" w:rsidP="00E11ABA">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 HS tiếp nhận ý kiến nhận xét, đánh giá của GV.</w:t>
            </w:r>
          </w:p>
          <w:p w14:paraId="73A873CD" w14:textId="77777777" w:rsidR="00DF4BDF" w:rsidRDefault="00DF4BDF" w:rsidP="00E11ABA">
            <w:pPr>
              <w:widowControl w:val="0"/>
              <w:spacing w:after="0" w:line="240" w:lineRule="auto"/>
              <w:rPr>
                <w:rFonts w:ascii="Times New Roman" w:hAnsi="Times New Roman" w:cs="Times New Roman"/>
                <w:sz w:val="26"/>
                <w:szCs w:val="26"/>
                <w:lang w:eastAsia="en-GB"/>
              </w:rPr>
            </w:pPr>
          </w:p>
        </w:tc>
      </w:tr>
    </w:tbl>
    <w:p w14:paraId="6E9C1786" w14:textId="77777777" w:rsidR="00DF4BDF" w:rsidRDefault="00DF4BDF" w:rsidP="00DF4BDF">
      <w:pPr>
        <w:widowControl w:val="0"/>
        <w:spacing w:after="0" w:line="240" w:lineRule="auto"/>
        <w:rPr>
          <w:rFonts w:ascii="Times New Roman" w:hAnsi="Times New Roman" w:cs="Times New Roman"/>
          <w:b/>
          <w:bCs/>
          <w:sz w:val="26"/>
          <w:szCs w:val="26"/>
          <w:lang w:eastAsia="en-GB"/>
        </w:rPr>
      </w:pPr>
      <w:r>
        <w:rPr>
          <w:rFonts w:ascii="Times New Roman" w:hAnsi="Times New Roman" w:cs="Times New Roman"/>
          <w:b/>
          <w:bCs/>
          <w:sz w:val="26"/>
          <w:szCs w:val="26"/>
          <w:lang w:eastAsia="en-GB"/>
        </w:rPr>
        <w:t>IV.ĐIỀU CHỈNH SAU BÀI HỌC (nếu có)</w:t>
      </w:r>
    </w:p>
    <w:p w14:paraId="753F5CEC"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w:t>
      </w:r>
    </w:p>
    <w:p w14:paraId="1ADCC3A5" w14:textId="77777777" w:rsidR="00DF4BDF" w:rsidRDefault="00DF4BDF" w:rsidP="00DF4BDF">
      <w:pPr>
        <w:widowControl w:val="0"/>
        <w:spacing w:after="0" w:line="240" w:lineRule="auto"/>
        <w:rPr>
          <w:rFonts w:ascii="Times New Roman" w:hAnsi="Times New Roman" w:cs="Times New Roman"/>
          <w:sz w:val="26"/>
          <w:szCs w:val="26"/>
          <w:lang w:eastAsia="en-GB"/>
        </w:rPr>
      </w:pPr>
      <w:r>
        <w:rPr>
          <w:rFonts w:ascii="Times New Roman" w:hAnsi="Times New Roman" w:cs="Times New Roman"/>
          <w:sz w:val="26"/>
          <w:szCs w:val="26"/>
          <w:lang w:eastAsia="en-GB"/>
        </w:rPr>
        <w:t>…………………………………………………………………………………………………</w:t>
      </w:r>
    </w:p>
    <w:p w14:paraId="224A58CD" w14:textId="77777777" w:rsidR="00DF4BDF" w:rsidRDefault="00DF4BDF" w:rsidP="00DF4BDF">
      <w:pPr>
        <w:widowControl w:val="0"/>
        <w:spacing w:after="0" w:line="240" w:lineRule="auto"/>
        <w:rPr>
          <w:rFonts w:ascii="Times New Roman" w:hAnsi="Times New Roman" w:cs="Times New Roman"/>
          <w:sz w:val="26"/>
          <w:szCs w:val="26"/>
        </w:rPr>
      </w:pPr>
      <w:r>
        <w:rPr>
          <w:rFonts w:ascii="Times New Roman" w:hAnsi="Times New Roman" w:cs="Times New Roman"/>
          <w:sz w:val="26"/>
          <w:szCs w:val="26"/>
          <w:lang w:eastAsia="en-GB"/>
        </w:rPr>
        <w:t>…………………………………………………………………………………………………</w:t>
      </w:r>
    </w:p>
    <w:p w14:paraId="193D6B5E" w14:textId="77777777" w:rsidR="00DF4BDF" w:rsidRDefault="00DF4BDF" w:rsidP="00DF4BDF">
      <w:pPr>
        <w:pStyle w:val="Heading2"/>
        <w:spacing w:before="0"/>
        <w:ind w:right="5"/>
        <w:rPr>
          <w:i/>
          <w:iCs/>
          <w:sz w:val="26"/>
          <w:szCs w:val="26"/>
          <w:lang w:val="en-GB"/>
        </w:rPr>
      </w:pPr>
    </w:p>
    <w:p w14:paraId="644CC625" w14:textId="77777777" w:rsidR="00DF4BDF" w:rsidRDefault="00DF4BDF" w:rsidP="00DF4BDF">
      <w:pPr>
        <w:pStyle w:val="Heading2"/>
        <w:spacing w:before="0"/>
        <w:ind w:right="5"/>
        <w:rPr>
          <w:i/>
          <w:iCs/>
          <w:sz w:val="26"/>
          <w:szCs w:val="26"/>
          <w:lang w:val="en-GB"/>
        </w:rPr>
      </w:pPr>
    </w:p>
    <w:p w14:paraId="727720F5" w14:textId="77777777" w:rsidR="00F54986" w:rsidRDefault="00F54986"/>
    <w:sectPr w:rsidR="00F54986" w:rsidSect="006C4ACC">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B0A12" w14:textId="77777777" w:rsidR="00283584" w:rsidRDefault="00283584" w:rsidP="004C3F2B">
      <w:pPr>
        <w:spacing w:after="0" w:line="240" w:lineRule="auto"/>
      </w:pPr>
      <w:r>
        <w:separator/>
      </w:r>
    </w:p>
  </w:endnote>
  <w:endnote w:type="continuationSeparator" w:id="0">
    <w:p w14:paraId="4D0697B1" w14:textId="77777777" w:rsidR="00283584" w:rsidRDefault="00283584" w:rsidP="004C3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A8CE9" w14:textId="77777777" w:rsidR="004C3F2B" w:rsidRDefault="004C3F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5186E7" w14:textId="77777777" w:rsidR="004C3F2B" w:rsidRDefault="004C3F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58AF4" w14:textId="77777777" w:rsidR="004C3F2B" w:rsidRDefault="004C3F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72418F" w14:textId="77777777" w:rsidR="00283584" w:rsidRDefault="00283584" w:rsidP="004C3F2B">
      <w:pPr>
        <w:spacing w:after="0" w:line="240" w:lineRule="auto"/>
      </w:pPr>
      <w:r>
        <w:separator/>
      </w:r>
    </w:p>
  </w:footnote>
  <w:footnote w:type="continuationSeparator" w:id="0">
    <w:p w14:paraId="7C70BB59" w14:textId="77777777" w:rsidR="00283584" w:rsidRDefault="00283584" w:rsidP="004C3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AE482" w14:textId="77777777" w:rsidR="004C3F2B" w:rsidRDefault="004C3F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314BC8" w14:textId="77777777" w:rsidR="004C3F2B" w:rsidRPr="004C3F2B" w:rsidRDefault="004C3F2B" w:rsidP="004C3F2B">
    <w:pPr>
      <w:tabs>
        <w:tab w:val="center" w:pos="4680"/>
        <w:tab w:val="right" w:pos="9360"/>
      </w:tabs>
      <w:spacing w:after="0" w:line="240" w:lineRule="auto"/>
      <w:rPr>
        <w:rFonts w:ascii="Calibri" w:eastAsia="Times New Roman" w:hAnsi="Calibri" w:cs="Times New Roman"/>
      </w:rPr>
    </w:pPr>
    <w:r w:rsidRPr="004C3F2B">
      <w:rPr>
        <w:rFonts w:ascii="Calibri" w:eastAsia="Times New Roman" w:hAnsi="Calibri" w:cs="Times New Roman"/>
      </w:rPr>
      <w:t>Trường tiểu học Thị trấn Phú Hòa                                                                     GV: Nguyễn Thị Minh Liên</w:t>
    </w:r>
  </w:p>
  <w:p w14:paraId="4069F100" w14:textId="77777777" w:rsidR="004C3F2B" w:rsidRDefault="004C3F2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A6C14" w14:textId="77777777" w:rsidR="004C3F2B" w:rsidRDefault="004C3F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DF"/>
    <w:rsid w:val="00283584"/>
    <w:rsid w:val="002C2040"/>
    <w:rsid w:val="003D477F"/>
    <w:rsid w:val="003F1E00"/>
    <w:rsid w:val="004C3F2B"/>
    <w:rsid w:val="006C4ACC"/>
    <w:rsid w:val="00DF4BDF"/>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4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D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F4BD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4BD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BD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BD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F4BD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F4BD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F4BD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F4BD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F4BD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DF4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B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B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4B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4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4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4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4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4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BD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4BD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F4BDF"/>
    <w:rPr>
      <w:i/>
      <w:iCs/>
      <w:color w:val="404040" w:themeColor="text1" w:themeTint="BF"/>
    </w:rPr>
  </w:style>
  <w:style w:type="paragraph" w:styleId="ListParagraph">
    <w:name w:val="List Paragraph"/>
    <w:basedOn w:val="Normal"/>
    <w:uiPriority w:val="34"/>
    <w:qFormat/>
    <w:rsid w:val="00DF4BD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F4BDF"/>
    <w:rPr>
      <w:i/>
      <w:iCs/>
      <w:color w:val="2F5496" w:themeColor="accent1" w:themeShade="BF"/>
    </w:rPr>
  </w:style>
  <w:style w:type="paragraph" w:styleId="IntenseQuote">
    <w:name w:val="Intense Quote"/>
    <w:basedOn w:val="Normal"/>
    <w:next w:val="Normal"/>
    <w:link w:val="IntenseQuoteChar"/>
    <w:uiPriority w:val="30"/>
    <w:qFormat/>
    <w:rsid w:val="00DF4B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F4BDF"/>
    <w:rPr>
      <w:i/>
      <w:iCs/>
      <w:color w:val="2F5496" w:themeColor="accent1" w:themeShade="BF"/>
    </w:rPr>
  </w:style>
  <w:style w:type="character" w:styleId="IntenseReference">
    <w:name w:val="Intense Reference"/>
    <w:basedOn w:val="DefaultParagraphFont"/>
    <w:uiPriority w:val="32"/>
    <w:qFormat/>
    <w:rsid w:val="00DF4BDF"/>
    <w:rPr>
      <w:b/>
      <w:bCs/>
      <w:smallCaps/>
      <w:color w:val="2F5496" w:themeColor="accent1" w:themeShade="BF"/>
      <w:spacing w:val="5"/>
    </w:rPr>
  </w:style>
  <w:style w:type="character" w:styleId="Hyperlink">
    <w:name w:val="Hyperlink"/>
    <w:basedOn w:val="DefaultParagraphFont"/>
    <w:uiPriority w:val="99"/>
    <w:unhideWhenUsed/>
    <w:rsid w:val="00DF4BDF"/>
    <w:rPr>
      <w:color w:val="0563C1" w:themeColor="hyperlink"/>
      <w:u w:val="single"/>
    </w:rPr>
  </w:style>
  <w:style w:type="table" w:styleId="TableGrid">
    <w:name w:val="Table Grid"/>
    <w:basedOn w:val="TableNormal"/>
    <w:uiPriority w:val="59"/>
    <w:qFormat/>
    <w:rsid w:val="00DF4BD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DF4BDF"/>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4C3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2B"/>
    <w:rPr>
      <w:rFonts w:asciiTheme="minorHAnsi" w:eastAsiaTheme="minorEastAsia" w:hAnsiTheme="minorHAnsi"/>
      <w:sz w:val="22"/>
    </w:rPr>
  </w:style>
  <w:style w:type="paragraph" w:styleId="Footer">
    <w:name w:val="footer"/>
    <w:basedOn w:val="Normal"/>
    <w:link w:val="FooterChar"/>
    <w:uiPriority w:val="99"/>
    <w:unhideWhenUsed/>
    <w:rsid w:val="004C3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2B"/>
    <w:rPr>
      <w:rFonts w:asciiTheme="minorHAnsi" w:eastAsiaTheme="minorEastAsia"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BDF"/>
    <w:pPr>
      <w:spacing w:after="200" w:line="276" w:lineRule="auto"/>
    </w:pPr>
    <w:rPr>
      <w:rFonts w:asciiTheme="minorHAnsi" w:eastAsiaTheme="minorEastAsia" w:hAnsiTheme="minorHAnsi"/>
      <w:sz w:val="22"/>
    </w:rPr>
  </w:style>
  <w:style w:type="paragraph" w:styleId="Heading1">
    <w:name w:val="heading 1"/>
    <w:basedOn w:val="Normal"/>
    <w:next w:val="Normal"/>
    <w:link w:val="Heading1Char"/>
    <w:uiPriority w:val="9"/>
    <w:qFormat/>
    <w:rsid w:val="00DF4BD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F4BD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F4BDF"/>
    <w:pPr>
      <w:keepNext/>
      <w:keepLines/>
      <w:spacing w:before="160" w:after="80" w:line="259"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F4BDF"/>
    <w:pPr>
      <w:keepNext/>
      <w:keepLines/>
      <w:spacing w:before="80" w:after="40" w:line="259" w:lineRule="auto"/>
      <w:outlineLvl w:val="3"/>
    </w:pPr>
    <w:rPr>
      <w:rFonts w:eastAsiaTheme="majorEastAsia"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DF4BDF"/>
    <w:pPr>
      <w:keepNext/>
      <w:keepLines/>
      <w:spacing w:before="80" w:after="40" w:line="259" w:lineRule="auto"/>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DF4BDF"/>
    <w:pPr>
      <w:keepNext/>
      <w:keepLines/>
      <w:spacing w:before="40" w:after="0" w:line="259" w:lineRule="auto"/>
      <w:outlineLvl w:val="5"/>
    </w:pPr>
    <w:rPr>
      <w:rFonts w:eastAsiaTheme="majorEastAsia"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DF4BDF"/>
    <w:pPr>
      <w:keepNext/>
      <w:keepLines/>
      <w:spacing w:before="40" w:after="0" w:line="259" w:lineRule="auto"/>
      <w:outlineLvl w:val="6"/>
    </w:pPr>
    <w:rPr>
      <w:rFonts w:eastAsiaTheme="majorEastAsia" w:cstheme="majorBidi"/>
      <w:color w:val="595959" w:themeColor="text1" w:themeTint="A6"/>
      <w:sz w:val="24"/>
    </w:rPr>
  </w:style>
  <w:style w:type="paragraph" w:styleId="Heading8">
    <w:name w:val="heading 8"/>
    <w:basedOn w:val="Normal"/>
    <w:next w:val="Normal"/>
    <w:link w:val="Heading8Char"/>
    <w:uiPriority w:val="9"/>
    <w:semiHidden/>
    <w:unhideWhenUsed/>
    <w:qFormat/>
    <w:rsid w:val="00DF4BDF"/>
    <w:pPr>
      <w:keepNext/>
      <w:keepLines/>
      <w:spacing w:after="0" w:line="259" w:lineRule="auto"/>
      <w:outlineLvl w:val="7"/>
    </w:pPr>
    <w:rPr>
      <w:rFonts w:eastAsiaTheme="majorEastAsia"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DF4BDF"/>
    <w:pPr>
      <w:keepNext/>
      <w:keepLines/>
      <w:spacing w:after="0" w:line="259" w:lineRule="auto"/>
      <w:outlineLvl w:val="8"/>
    </w:pPr>
    <w:rPr>
      <w:rFonts w:eastAsiaTheme="majorEastAsia"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4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qFormat/>
    <w:rsid w:val="00DF4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F4B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F4B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F4B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F4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F4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F4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F4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F4B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4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4BDF"/>
    <w:pPr>
      <w:numPr>
        <w:ilvl w:val="1"/>
      </w:numPr>
      <w:spacing w:after="160"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4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F4BDF"/>
    <w:pPr>
      <w:spacing w:before="160" w:after="160" w:line="259" w:lineRule="auto"/>
      <w:jc w:val="center"/>
    </w:pPr>
    <w:rPr>
      <w:rFonts w:ascii="Times New Roman" w:eastAsiaTheme="minorHAnsi" w:hAnsi="Times New Roman"/>
      <w:i/>
      <w:iCs/>
      <w:color w:val="404040" w:themeColor="text1" w:themeTint="BF"/>
      <w:sz w:val="24"/>
    </w:rPr>
  </w:style>
  <w:style w:type="character" w:customStyle="1" w:styleId="QuoteChar">
    <w:name w:val="Quote Char"/>
    <w:basedOn w:val="DefaultParagraphFont"/>
    <w:link w:val="Quote"/>
    <w:uiPriority w:val="29"/>
    <w:rsid w:val="00DF4BDF"/>
    <w:rPr>
      <w:i/>
      <w:iCs/>
      <w:color w:val="404040" w:themeColor="text1" w:themeTint="BF"/>
    </w:rPr>
  </w:style>
  <w:style w:type="paragraph" w:styleId="ListParagraph">
    <w:name w:val="List Paragraph"/>
    <w:basedOn w:val="Normal"/>
    <w:uiPriority w:val="34"/>
    <w:qFormat/>
    <w:rsid w:val="00DF4BDF"/>
    <w:pPr>
      <w:spacing w:after="160" w:line="259" w:lineRule="auto"/>
      <w:ind w:left="720"/>
      <w:contextualSpacing/>
    </w:pPr>
    <w:rPr>
      <w:rFonts w:ascii="Times New Roman" w:eastAsiaTheme="minorHAnsi" w:hAnsi="Times New Roman"/>
      <w:sz w:val="24"/>
    </w:rPr>
  </w:style>
  <w:style w:type="character" w:styleId="IntenseEmphasis">
    <w:name w:val="Intense Emphasis"/>
    <w:basedOn w:val="DefaultParagraphFont"/>
    <w:uiPriority w:val="21"/>
    <w:qFormat/>
    <w:rsid w:val="00DF4BDF"/>
    <w:rPr>
      <w:i/>
      <w:iCs/>
      <w:color w:val="2F5496" w:themeColor="accent1" w:themeShade="BF"/>
    </w:rPr>
  </w:style>
  <w:style w:type="paragraph" w:styleId="IntenseQuote">
    <w:name w:val="Intense Quote"/>
    <w:basedOn w:val="Normal"/>
    <w:next w:val="Normal"/>
    <w:link w:val="IntenseQuoteChar"/>
    <w:uiPriority w:val="30"/>
    <w:qFormat/>
    <w:rsid w:val="00DF4B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i/>
      <w:iCs/>
      <w:color w:val="2F5496" w:themeColor="accent1" w:themeShade="BF"/>
      <w:sz w:val="24"/>
    </w:rPr>
  </w:style>
  <w:style w:type="character" w:customStyle="1" w:styleId="IntenseQuoteChar">
    <w:name w:val="Intense Quote Char"/>
    <w:basedOn w:val="DefaultParagraphFont"/>
    <w:link w:val="IntenseQuote"/>
    <w:uiPriority w:val="30"/>
    <w:rsid w:val="00DF4BDF"/>
    <w:rPr>
      <w:i/>
      <w:iCs/>
      <w:color w:val="2F5496" w:themeColor="accent1" w:themeShade="BF"/>
    </w:rPr>
  </w:style>
  <w:style w:type="character" w:styleId="IntenseReference">
    <w:name w:val="Intense Reference"/>
    <w:basedOn w:val="DefaultParagraphFont"/>
    <w:uiPriority w:val="32"/>
    <w:qFormat/>
    <w:rsid w:val="00DF4BDF"/>
    <w:rPr>
      <w:b/>
      <w:bCs/>
      <w:smallCaps/>
      <w:color w:val="2F5496" w:themeColor="accent1" w:themeShade="BF"/>
      <w:spacing w:val="5"/>
    </w:rPr>
  </w:style>
  <w:style w:type="character" w:styleId="Hyperlink">
    <w:name w:val="Hyperlink"/>
    <w:basedOn w:val="DefaultParagraphFont"/>
    <w:uiPriority w:val="99"/>
    <w:unhideWhenUsed/>
    <w:rsid w:val="00DF4BDF"/>
    <w:rPr>
      <w:color w:val="0563C1" w:themeColor="hyperlink"/>
      <w:u w:val="single"/>
    </w:rPr>
  </w:style>
  <w:style w:type="table" w:styleId="TableGrid">
    <w:name w:val="Table Grid"/>
    <w:basedOn w:val="TableNormal"/>
    <w:uiPriority w:val="59"/>
    <w:qFormat/>
    <w:rsid w:val="00DF4BDF"/>
    <w:pPr>
      <w:spacing w:after="0" w:line="240" w:lineRule="auto"/>
    </w:pPr>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DF4BDF"/>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4C3F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3F2B"/>
    <w:rPr>
      <w:rFonts w:asciiTheme="minorHAnsi" w:eastAsiaTheme="minorEastAsia" w:hAnsiTheme="minorHAnsi"/>
      <w:sz w:val="22"/>
    </w:rPr>
  </w:style>
  <w:style w:type="paragraph" w:styleId="Footer">
    <w:name w:val="footer"/>
    <w:basedOn w:val="Normal"/>
    <w:link w:val="FooterChar"/>
    <w:uiPriority w:val="99"/>
    <w:unhideWhenUsed/>
    <w:rsid w:val="004C3F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3F2B"/>
    <w:rPr>
      <w:rFonts w:asciiTheme="minorHAnsi" w:eastAsiaTheme="minorEastAsia"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26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pQVXgRiDyqM"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3439</Characters>
  <Application>Microsoft Office Word</Application>
  <DocSecurity>0</DocSecurity>
  <Lines>28</Lines>
  <Paragraphs>8</Paragraphs>
  <ScaleCrop>false</ScaleCrop>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cp:revision>
  <dcterms:created xsi:type="dcterms:W3CDTF">2025-03-23T06:03:00Z</dcterms:created>
  <dcterms:modified xsi:type="dcterms:W3CDTF">2025-03-24T01:55:00Z</dcterms:modified>
</cp:coreProperties>
</file>