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17242" w14:textId="77777777" w:rsidR="00166C76" w:rsidRDefault="00166C76" w:rsidP="00166C76">
      <w:pPr>
        <w:spacing w:after="0" w:line="240" w:lineRule="auto"/>
        <w:jc w:val="center"/>
        <w:rPr>
          <w:rFonts w:cs="Times New Roman"/>
          <w:b/>
          <w:i/>
          <w:iCs/>
          <w:color w:val="000000" w:themeColor="text1"/>
          <w:sz w:val="26"/>
          <w:szCs w:val="26"/>
        </w:rPr>
      </w:pPr>
      <w:r>
        <w:rPr>
          <w:rFonts w:cs="Times New Roman"/>
          <w:b/>
          <w:i/>
          <w:iCs/>
          <w:color w:val="000000" w:themeColor="text1"/>
          <w:sz w:val="26"/>
          <w:szCs w:val="26"/>
        </w:rPr>
        <w:t>Thứ Hai ngày 18 tháng 11 năm 2024</w:t>
      </w:r>
    </w:p>
    <w:p w14:paraId="45F92006" w14:textId="77777777" w:rsidR="00166C76" w:rsidRDefault="00166C76" w:rsidP="00166C76">
      <w:pPr>
        <w:spacing w:after="0" w:line="240" w:lineRule="auto"/>
        <w:jc w:val="center"/>
        <w:rPr>
          <w:rFonts w:cs="Times New Roman"/>
          <w:b/>
          <w:color w:val="000000" w:themeColor="text1"/>
          <w:sz w:val="26"/>
          <w:szCs w:val="26"/>
        </w:rPr>
      </w:pPr>
      <w:r>
        <w:rPr>
          <w:rFonts w:cs="Times New Roman"/>
          <w:b/>
          <w:color w:val="000000" w:themeColor="text1"/>
          <w:sz w:val="26"/>
          <w:szCs w:val="26"/>
        </w:rPr>
        <w:t>HOẠT ĐỘNG TRẢI NGHIỆM</w:t>
      </w:r>
    </w:p>
    <w:p w14:paraId="014E5C0D" w14:textId="77777777" w:rsidR="00166C76" w:rsidRDefault="00166C76" w:rsidP="00166C76">
      <w:pPr>
        <w:widowControl w:val="0"/>
        <w:spacing w:after="0" w:line="240" w:lineRule="auto"/>
        <w:ind w:left="720" w:hanging="720"/>
        <w:jc w:val="center"/>
        <w:rPr>
          <w:rFonts w:cs="Times New Roman"/>
          <w:b/>
          <w:bCs/>
          <w:color w:val="000000" w:themeColor="text1"/>
          <w:sz w:val="26"/>
          <w:szCs w:val="26"/>
          <w:u w:val="single"/>
          <w:lang w:val="nl-NL"/>
        </w:rPr>
      </w:pPr>
      <w:r>
        <w:rPr>
          <w:rFonts w:cs="Times New Roman"/>
          <w:b/>
          <w:bCs/>
          <w:color w:val="000000" w:themeColor="text1"/>
          <w:sz w:val="26"/>
          <w:szCs w:val="26"/>
          <w:lang w:val="nl-NL"/>
        </w:rPr>
        <w:t>SHDC: VĂN NGHỆ CHÀO MỪNG NGÀY NHÀ GIÁO VIỆT NAM 20 - 11</w:t>
      </w:r>
    </w:p>
    <w:p w14:paraId="362E1858" w14:textId="77777777" w:rsidR="00166C76" w:rsidRDefault="00166C76" w:rsidP="00166C76">
      <w:pPr>
        <w:widowControl w:val="0"/>
        <w:spacing w:after="0" w:line="240" w:lineRule="auto"/>
        <w:jc w:val="both"/>
        <w:rPr>
          <w:rFonts w:cs="Times New Roman"/>
          <w:b/>
          <w:bCs/>
          <w:color w:val="000000" w:themeColor="text1"/>
          <w:sz w:val="26"/>
          <w:szCs w:val="26"/>
          <w:lang w:val="nl-NL"/>
        </w:rPr>
      </w:pPr>
      <w:r>
        <w:rPr>
          <w:rFonts w:cs="Times New Roman"/>
          <w:b/>
          <w:bCs/>
          <w:color w:val="000000" w:themeColor="text1"/>
          <w:sz w:val="26"/>
          <w:szCs w:val="26"/>
          <w:lang w:val="nl-NL"/>
        </w:rPr>
        <w:t>I.YÊU CẦU CẦN ĐẠT</w:t>
      </w:r>
    </w:p>
    <w:p w14:paraId="2168B599" w14:textId="77777777" w:rsidR="00166C76" w:rsidRDefault="00166C76" w:rsidP="00166C76">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xml:space="preserve">- Học sinh vui vẻ, phấn khởi </w:t>
      </w:r>
      <w:bookmarkStart w:id="0" w:name="_Hlk140068027"/>
      <w:r>
        <w:rPr>
          <w:rFonts w:cs="Times New Roman"/>
          <w:color w:val="000000" w:themeColor="text1"/>
          <w:sz w:val="26"/>
          <w:szCs w:val="26"/>
        </w:rPr>
        <w:t>tham gia chương trình Hội diễn văn nghệ chào mừng ngày Nhà giáo Việt Nam 20-11</w:t>
      </w:r>
      <w:bookmarkEnd w:id="0"/>
      <w:r>
        <w:rPr>
          <w:rFonts w:cs="Times New Roman"/>
          <w:color w:val="000000" w:themeColor="text1"/>
          <w:sz w:val="26"/>
          <w:szCs w:val="26"/>
        </w:rPr>
        <w:t>. Học sinh tích cực, nhiệt tình tham gia các hoạt động chương trình.</w:t>
      </w:r>
    </w:p>
    <w:p w14:paraId="490B746A" w14:textId="77777777" w:rsidR="00166C76" w:rsidRDefault="00166C76" w:rsidP="00166C76">
      <w:pPr>
        <w:pStyle w:val="Default"/>
        <w:widowControl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-HS có cơ hội phát triển Năng lực giao tiếp và hợp tác</w:t>
      </w:r>
      <w:r>
        <w:rPr>
          <w:rFonts w:ascii="Times New Roman" w:hAnsi="Times New Roman" w:cs="Times New Roman"/>
          <w:color w:val="000000" w:themeColor="text1"/>
          <w:sz w:val="26"/>
          <w:szCs w:val="26"/>
          <w:lang w:val="en-GB"/>
        </w:rPr>
        <w:t>.</w:t>
      </w:r>
      <w:r>
        <w:rPr>
          <w:rFonts w:ascii="Times New Roman" w:hAnsi="Times New Roman" w:cs="Times New Roman"/>
          <w:color w:val="000000" w:themeColor="text1"/>
          <w:sz w:val="26"/>
          <w:szCs w:val="26"/>
        </w:rPr>
        <w:t xml:space="preserve"> Năng lực thiết kế và tổ chức hoạt động</w:t>
      </w:r>
    </w:p>
    <w:p w14:paraId="577DEB6F" w14:textId="77777777" w:rsidR="00166C76" w:rsidRDefault="00166C76" w:rsidP="00166C76">
      <w:pPr>
        <w:pStyle w:val="Default"/>
        <w:widowControl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-HS có cơ hội phát triển Phẩm chất nhân ái</w:t>
      </w:r>
    </w:p>
    <w:p w14:paraId="14BDF4DE" w14:textId="77777777" w:rsidR="00166C76" w:rsidRDefault="00166C76" w:rsidP="00166C76">
      <w:pPr>
        <w:widowControl w:val="0"/>
        <w:spacing w:after="0" w:line="240" w:lineRule="auto"/>
        <w:jc w:val="both"/>
        <w:rPr>
          <w:rFonts w:cs="Times New Roman"/>
          <w:b/>
          <w:color w:val="000000" w:themeColor="text1"/>
          <w:sz w:val="26"/>
          <w:szCs w:val="26"/>
        </w:rPr>
      </w:pPr>
      <w:r>
        <w:rPr>
          <w:rFonts w:cs="Times New Roman"/>
          <w:b/>
          <w:color w:val="000000" w:themeColor="text1"/>
          <w:sz w:val="26"/>
          <w:szCs w:val="26"/>
        </w:rPr>
        <w:t>II. ĐỒ DÙNG/CHUẨN BỊ</w:t>
      </w:r>
    </w:p>
    <w:p w14:paraId="56679F92" w14:textId="77777777" w:rsidR="00166C76" w:rsidRDefault="00166C76" w:rsidP="00166C76">
      <w:pPr>
        <w:widowControl w:val="0"/>
        <w:spacing w:after="0" w:line="240" w:lineRule="auto"/>
        <w:jc w:val="both"/>
        <w:rPr>
          <w:rFonts w:cs="Times New Roman"/>
          <w:b/>
          <w:bCs/>
          <w:color w:val="000000" w:themeColor="text1"/>
          <w:sz w:val="26"/>
          <w:szCs w:val="26"/>
        </w:rPr>
      </w:pPr>
      <w:r>
        <w:rPr>
          <w:rFonts w:cs="Times New Roman"/>
          <w:b/>
          <w:bCs/>
          <w:color w:val="000000" w:themeColor="text1"/>
          <w:sz w:val="26"/>
          <w:szCs w:val="26"/>
        </w:rPr>
        <w:t xml:space="preserve">1. Giáo viên: </w:t>
      </w:r>
    </w:p>
    <w:p w14:paraId="60618359" w14:textId="77777777" w:rsidR="00166C76" w:rsidRDefault="00166C76" w:rsidP="00166C76">
      <w:pPr>
        <w:widowControl w:val="0"/>
        <w:spacing w:after="0" w:line="240" w:lineRule="auto"/>
        <w:contextualSpacing/>
        <w:jc w:val="both"/>
        <w:rPr>
          <w:rFonts w:cs="Times New Roman"/>
          <w:color w:val="000000" w:themeColor="text1"/>
          <w:sz w:val="26"/>
          <w:szCs w:val="26"/>
        </w:rPr>
      </w:pPr>
      <w:r>
        <w:rPr>
          <w:rFonts w:cs="Times New Roman"/>
          <w:color w:val="000000" w:themeColor="text1"/>
          <w:sz w:val="26"/>
          <w:szCs w:val="26"/>
        </w:rPr>
        <w:t>- Hỗ trợ tập luyện tiết mục văn nghệ trong Hội diễn.</w:t>
      </w:r>
    </w:p>
    <w:p w14:paraId="17F8C8F9" w14:textId="77777777" w:rsidR="00166C76" w:rsidRDefault="00166C76" w:rsidP="00166C76">
      <w:pPr>
        <w:widowControl w:val="0"/>
        <w:spacing w:after="0" w:line="240" w:lineRule="auto"/>
        <w:jc w:val="both"/>
        <w:rPr>
          <w:rFonts w:cs="Times New Roman"/>
          <w:b/>
          <w:bCs/>
          <w:color w:val="000000" w:themeColor="text1"/>
          <w:sz w:val="26"/>
          <w:szCs w:val="26"/>
        </w:rPr>
      </w:pPr>
      <w:r>
        <w:rPr>
          <w:rFonts w:cs="Times New Roman"/>
          <w:b/>
          <w:bCs/>
          <w:color w:val="000000" w:themeColor="text1"/>
          <w:sz w:val="26"/>
          <w:szCs w:val="26"/>
        </w:rPr>
        <w:t>2. Học sinh:</w:t>
      </w:r>
      <w:r>
        <w:rPr>
          <w:rFonts w:cs="Times New Roman"/>
          <w:b/>
          <w:bCs/>
          <w:color w:val="000000" w:themeColor="text1"/>
          <w:sz w:val="26"/>
          <w:szCs w:val="26"/>
          <w:lang w:val="vi-VN"/>
        </w:rPr>
        <w:t xml:space="preserve"> </w:t>
      </w:r>
    </w:p>
    <w:p w14:paraId="3E42B18E" w14:textId="77777777" w:rsidR="00166C76" w:rsidRDefault="00166C76" w:rsidP="00166C76">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Trang phục biểu diễn.</w:t>
      </w:r>
    </w:p>
    <w:p w14:paraId="1FA257CD" w14:textId="77777777" w:rsidR="00166C76" w:rsidRDefault="00166C76" w:rsidP="00166C76">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Trang phục chỉnh tề, ghế ngồi.</w:t>
      </w:r>
    </w:p>
    <w:p w14:paraId="320F0454" w14:textId="77777777" w:rsidR="00166C76" w:rsidRDefault="00166C76" w:rsidP="00166C76">
      <w:pPr>
        <w:widowControl w:val="0"/>
        <w:spacing w:after="0" w:line="240" w:lineRule="auto"/>
        <w:jc w:val="both"/>
        <w:outlineLvl w:val="0"/>
        <w:rPr>
          <w:rFonts w:cs="Times New Roman"/>
          <w:b/>
          <w:bCs/>
          <w:color w:val="000000" w:themeColor="text1"/>
          <w:sz w:val="26"/>
          <w:szCs w:val="26"/>
          <w:u w:val="single"/>
          <w:lang w:val="nl-NL"/>
        </w:rPr>
      </w:pPr>
      <w:r>
        <w:rPr>
          <w:rFonts w:cs="Times New Roman"/>
          <w:b/>
          <w:color w:val="000000" w:themeColor="text1"/>
          <w:sz w:val="26"/>
          <w:szCs w:val="26"/>
        </w:rPr>
        <w:t>III. CÁC HOẠT ĐỘNG TRẢI NGHIỆM CHỦ YẾU</w:t>
      </w:r>
    </w:p>
    <w:tbl>
      <w:tblPr>
        <w:tblW w:w="5153" w:type="pct"/>
        <w:tblInd w:w="-14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34"/>
        <w:gridCol w:w="4238"/>
      </w:tblGrid>
      <w:tr w:rsidR="00166C76" w14:paraId="38C03F40" w14:textId="77777777" w:rsidTr="00EF36D2">
        <w:tc>
          <w:tcPr>
            <w:tcW w:w="2786" w:type="pct"/>
            <w:tcBorders>
              <w:top w:val="single" w:sz="4" w:space="0" w:color="auto"/>
              <w:bottom w:val="single" w:sz="4" w:space="0" w:color="auto"/>
            </w:tcBorders>
          </w:tcPr>
          <w:p w14:paraId="0525CE7B" w14:textId="77777777" w:rsidR="00166C76" w:rsidRDefault="00166C76" w:rsidP="00EF36D2">
            <w:pPr>
              <w:widowControl w:val="0"/>
              <w:spacing w:after="0" w:line="240" w:lineRule="auto"/>
              <w:jc w:val="center"/>
              <w:rPr>
                <w:rFonts w:cs="Times New Roman"/>
                <w:b/>
                <w:color w:val="000000" w:themeColor="text1"/>
                <w:sz w:val="26"/>
                <w:szCs w:val="26"/>
                <w:lang w:val="nl-NL"/>
              </w:rPr>
            </w:pPr>
            <w:r>
              <w:rPr>
                <w:rFonts w:cs="Times New Roman"/>
                <w:b/>
                <w:color w:val="000000" w:themeColor="text1"/>
                <w:sz w:val="26"/>
                <w:szCs w:val="26"/>
                <w:lang w:val="nl-NL"/>
              </w:rPr>
              <w:t>Hoạt động của giáo viên</w:t>
            </w:r>
          </w:p>
        </w:tc>
        <w:tc>
          <w:tcPr>
            <w:tcW w:w="2214" w:type="pct"/>
            <w:tcBorders>
              <w:top w:val="single" w:sz="4" w:space="0" w:color="auto"/>
              <w:bottom w:val="single" w:sz="4" w:space="0" w:color="auto"/>
            </w:tcBorders>
          </w:tcPr>
          <w:p w14:paraId="166EEE7F" w14:textId="77777777" w:rsidR="00166C76" w:rsidRDefault="00166C76" w:rsidP="00EF36D2">
            <w:pPr>
              <w:widowControl w:val="0"/>
              <w:spacing w:after="0" w:line="240" w:lineRule="auto"/>
              <w:jc w:val="center"/>
              <w:rPr>
                <w:rFonts w:cs="Times New Roman"/>
                <w:b/>
                <w:color w:val="000000" w:themeColor="text1"/>
                <w:sz w:val="26"/>
                <w:szCs w:val="26"/>
                <w:lang w:val="nl-NL"/>
              </w:rPr>
            </w:pPr>
            <w:r>
              <w:rPr>
                <w:rFonts w:cs="Times New Roman"/>
                <w:b/>
                <w:color w:val="000000" w:themeColor="text1"/>
                <w:sz w:val="26"/>
                <w:szCs w:val="26"/>
                <w:lang w:val="nl-NL"/>
              </w:rPr>
              <w:t>Hoạt động của học sinh</w:t>
            </w:r>
          </w:p>
        </w:tc>
      </w:tr>
      <w:tr w:rsidR="00166C76" w14:paraId="448EB23E" w14:textId="77777777" w:rsidTr="00EF36D2">
        <w:tc>
          <w:tcPr>
            <w:tcW w:w="5000" w:type="pct"/>
            <w:gridSpan w:val="2"/>
            <w:tcBorders>
              <w:top w:val="single" w:sz="4" w:space="0" w:color="auto"/>
            </w:tcBorders>
          </w:tcPr>
          <w:p w14:paraId="42474E2B" w14:textId="77777777" w:rsidR="00166C76" w:rsidRDefault="00166C76" w:rsidP="00EF36D2">
            <w:pPr>
              <w:spacing w:after="0"/>
              <w:jc w:val="both"/>
              <w:rPr>
                <w:b/>
                <w:bCs/>
                <w:i/>
                <w:color w:val="000000" w:themeColor="text1"/>
                <w:sz w:val="26"/>
                <w:szCs w:val="26"/>
                <w:lang w:val="nl-NL"/>
              </w:rPr>
            </w:pPr>
            <w:r>
              <w:rPr>
                <w:b/>
                <w:bCs/>
                <w:i/>
                <w:color w:val="000000" w:themeColor="text1"/>
                <w:sz w:val="26"/>
                <w:szCs w:val="26"/>
                <w:lang w:val="nl-NL"/>
              </w:rPr>
              <w:t>1.Chào cờ (15’)</w:t>
            </w:r>
          </w:p>
        </w:tc>
      </w:tr>
      <w:tr w:rsidR="00166C76" w14:paraId="1A22C054" w14:textId="77777777" w:rsidTr="00EF36D2">
        <w:tc>
          <w:tcPr>
            <w:tcW w:w="2786" w:type="pct"/>
          </w:tcPr>
          <w:p w14:paraId="3158E092" w14:textId="77777777" w:rsidR="00166C76" w:rsidRDefault="00166C76" w:rsidP="00EF36D2">
            <w:pPr>
              <w:spacing w:after="0"/>
              <w:ind w:right="52"/>
              <w:jc w:val="both"/>
              <w:rPr>
                <w:b/>
                <w:color w:val="000000" w:themeColor="text1"/>
                <w:sz w:val="26"/>
                <w:szCs w:val="26"/>
                <w:lang w:val="nl-NL"/>
              </w:rPr>
            </w:pPr>
            <w:r>
              <w:rPr>
                <w:color w:val="000000" w:themeColor="text1"/>
                <w:sz w:val="26"/>
                <w:szCs w:val="26"/>
              </w:rPr>
              <w:t>GV chủ nhiệm ổn định tổ chức và quản lí HS khi Tổng phụ trách Đội hoặc Liên đội trưởng tổ chức nghi lễ chào cờ, báo cáo kết quả rèn luyện tuần trước và phổ biến nội dung học tập nội quy nhà trường.</w:t>
            </w:r>
          </w:p>
        </w:tc>
        <w:tc>
          <w:tcPr>
            <w:tcW w:w="2214" w:type="pct"/>
          </w:tcPr>
          <w:p w14:paraId="39AC1808" w14:textId="77777777" w:rsidR="00166C76" w:rsidRDefault="00166C76" w:rsidP="00EF36D2">
            <w:pPr>
              <w:spacing w:after="0"/>
              <w:jc w:val="both"/>
              <w:rPr>
                <w:b/>
                <w:color w:val="000000" w:themeColor="text1"/>
                <w:sz w:val="26"/>
                <w:szCs w:val="26"/>
                <w:lang w:val="nl-NL"/>
              </w:rPr>
            </w:pPr>
            <w:r>
              <w:rPr>
                <w:color w:val="000000" w:themeColor="text1"/>
                <w:sz w:val="26"/>
                <w:szCs w:val="26"/>
              </w:rPr>
              <w:t>- HS tham gia lễ chào cờ đầu tuần the sự điều khiển của GV-TPT Đội.</w:t>
            </w:r>
          </w:p>
        </w:tc>
      </w:tr>
      <w:tr w:rsidR="00166C76" w14:paraId="5D66CF5E" w14:textId="77777777" w:rsidTr="00EF36D2">
        <w:tc>
          <w:tcPr>
            <w:tcW w:w="2786" w:type="pct"/>
          </w:tcPr>
          <w:p w14:paraId="42390CB0" w14:textId="77777777" w:rsidR="00166C76" w:rsidRDefault="00166C76" w:rsidP="00EF36D2">
            <w:pPr>
              <w:spacing w:after="0"/>
              <w:ind w:right="52"/>
              <w:jc w:val="both"/>
              <w:rPr>
                <w:color w:val="000000" w:themeColor="text1"/>
                <w:sz w:val="26"/>
                <w:szCs w:val="26"/>
              </w:rPr>
            </w:pPr>
            <w:r>
              <w:rPr>
                <w:b/>
                <w:color w:val="000000" w:themeColor="text1"/>
                <w:sz w:val="26"/>
                <w:szCs w:val="26"/>
                <w:lang w:val="nl-NL"/>
              </w:rPr>
              <w:t>2.Sinh hoạt dưới cờ (20’)</w:t>
            </w:r>
          </w:p>
        </w:tc>
        <w:tc>
          <w:tcPr>
            <w:tcW w:w="2214" w:type="pct"/>
          </w:tcPr>
          <w:p w14:paraId="21A8A24B" w14:textId="77777777" w:rsidR="00166C76" w:rsidRDefault="00166C76" w:rsidP="00EF36D2">
            <w:pPr>
              <w:spacing w:after="0"/>
              <w:jc w:val="both"/>
              <w:rPr>
                <w:color w:val="000000" w:themeColor="text1"/>
                <w:sz w:val="26"/>
                <w:szCs w:val="26"/>
              </w:rPr>
            </w:pPr>
          </w:p>
        </w:tc>
      </w:tr>
      <w:tr w:rsidR="00166C76" w14:paraId="068625CA" w14:textId="77777777" w:rsidTr="00EF36D2">
        <w:tc>
          <w:tcPr>
            <w:tcW w:w="2786" w:type="pct"/>
          </w:tcPr>
          <w:p w14:paraId="4C2E24DC" w14:textId="77777777" w:rsidR="00166C76" w:rsidRDefault="00166C76" w:rsidP="00EF36D2">
            <w:pPr>
              <w:widowControl w:val="0"/>
              <w:tabs>
                <w:tab w:val="left" w:pos="2114"/>
              </w:tabs>
              <w:autoSpaceDE w:val="0"/>
              <w:autoSpaceDN w:val="0"/>
              <w:spacing w:after="0" w:line="240" w:lineRule="auto"/>
              <w:jc w:val="both"/>
              <w:rPr>
                <w:rFonts w:cs="Times New Roman"/>
                <w:color w:val="000000" w:themeColor="text1"/>
                <w:sz w:val="26"/>
                <w:szCs w:val="26"/>
              </w:rPr>
            </w:pPr>
            <w:r>
              <w:rPr>
                <w:rFonts w:cs="Times New Roman"/>
                <w:color w:val="000000" w:themeColor="text1"/>
                <w:sz w:val="26"/>
                <w:szCs w:val="26"/>
              </w:rPr>
              <w:t>– GV</w:t>
            </w:r>
            <w:r>
              <w:rPr>
                <w:rFonts w:cs="Times New Roman"/>
                <w:color w:val="000000" w:themeColor="text1"/>
                <w:spacing w:val="31"/>
                <w:sz w:val="26"/>
                <w:szCs w:val="26"/>
              </w:rPr>
              <w:t xml:space="preserve"> </w:t>
            </w:r>
            <w:r>
              <w:rPr>
                <w:rFonts w:cs="Times New Roman"/>
                <w:color w:val="000000" w:themeColor="text1"/>
                <w:sz w:val="26"/>
                <w:szCs w:val="26"/>
              </w:rPr>
              <w:t>tham gia hoạt động chào cờ đầu tuần, sơ kết thi đua tuần.</w:t>
            </w:r>
          </w:p>
        </w:tc>
        <w:tc>
          <w:tcPr>
            <w:tcW w:w="2214" w:type="pct"/>
          </w:tcPr>
          <w:p w14:paraId="2148F25A" w14:textId="77777777" w:rsidR="00166C76" w:rsidRDefault="00166C76"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HS tham gia chào chờ đầu tuần, sơ kết thi đua tuần.</w:t>
            </w:r>
          </w:p>
        </w:tc>
      </w:tr>
      <w:tr w:rsidR="00166C76" w14:paraId="5CB6ADE3" w14:textId="77777777" w:rsidTr="00EF36D2">
        <w:tc>
          <w:tcPr>
            <w:tcW w:w="2786" w:type="pct"/>
          </w:tcPr>
          <w:p w14:paraId="6364679C" w14:textId="77777777" w:rsidR="00166C76" w:rsidRDefault="00166C76" w:rsidP="00EF36D2">
            <w:pPr>
              <w:pStyle w:val="BodyText"/>
              <w:tabs>
                <w:tab w:val="left" w:pos="2045"/>
              </w:tabs>
              <w:kinsoku w:val="0"/>
              <w:overflowPunct w:val="0"/>
              <w:spacing w:before="0"/>
              <w:ind w:left="0" w:right="37"/>
              <w:jc w:val="both"/>
              <w:rPr>
                <w:color w:val="000000" w:themeColor="text1"/>
              </w:rPr>
            </w:pPr>
            <w:r>
              <w:rPr>
                <w:color w:val="000000" w:themeColor="text1"/>
              </w:rPr>
              <w:t>- GV</w:t>
            </w:r>
            <w:r>
              <w:rPr>
                <w:color w:val="000000" w:themeColor="text1"/>
                <w:spacing w:val="4"/>
              </w:rPr>
              <w:t xml:space="preserve"> </w:t>
            </w:r>
            <w:r>
              <w:rPr>
                <w:color w:val="000000" w:themeColor="text1"/>
              </w:rPr>
              <w:t>phối</w:t>
            </w:r>
            <w:r>
              <w:rPr>
                <w:color w:val="000000" w:themeColor="text1"/>
                <w:spacing w:val="8"/>
              </w:rPr>
              <w:t xml:space="preserve"> </w:t>
            </w:r>
            <w:r>
              <w:rPr>
                <w:color w:val="000000" w:themeColor="text1"/>
              </w:rPr>
              <w:t>hợp</w:t>
            </w:r>
            <w:r>
              <w:rPr>
                <w:color w:val="000000" w:themeColor="text1"/>
                <w:spacing w:val="8"/>
              </w:rPr>
              <w:t xml:space="preserve"> </w:t>
            </w:r>
            <w:r>
              <w:rPr>
                <w:color w:val="000000" w:themeColor="text1"/>
              </w:rPr>
              <w:t>với</w:t>
            </w:r>
            <w:r>
              <w:rPr>
                <w:color w:val="000000" w:themeColor="text1"/>
                <w:spacing w:val="8"/>
              </w:rPr>
              <w:t xml:space="preserve"> </w:t>
            </w:r>
            <w:r>
              <w:rPr>
                <w:color w:val="000000" w:themeColor="text1"/>
              </w:rPr>
              <w:t>thầy/cô</w:t>
            </w:r>
            <w:r>
              <w:rPr>
                <w:color w:val="000000" w:themeColor="text1"/>
                <w:spacing w:val="3"/>
              </w:rPr>
              <w:t xml:space="preserve"> </w:t>
            </w:r>
            <w:r>
              <w:rPr>
                <w:color w:val="000000" w:themeColor="text1"/>
              </w:rPr>
              <w:t>Tổng</w:t>
            </w:r>
            <w:r>
              <w:rPr>
                <w:color w:val="000000" w:themeColor="text1"/>
                <w:spacing w:val="8"/>
              </w:rPr>
              <w:t xml:space="preserve"> </w:t>
            </w:r>
            <w:r>
              <w:rPr>
                <w:color w:val="000000" w:themeColor="text1"/>
              </w:rPr>
              <w:t>phụ</w:t>
            </w:r>
            <w:r>
              <w:rPr>
                <w:color w:val="000000" w:themeColor="text1"/>
                <w:spacing w:val="8"/>
              </w:rPr>
              <w:t xml:space="preserve"> </w:t>
            </w:r>
            <w:r>
              <w:rPr>
                <w:color w:val="000000" w:themeColor="text1"/>
              </w:rPr>
              <w:t>trách kiểm tra sự chuẩn bị của các nhóm HS tham gia biểu diễn văn nghệ chào mừng ngày Nhà giáo Việt Nam 20/11.</w:t>
            </w:r>
          </w:p>
        </w:tc>
        <w:tc>
          <w:tcPr>
            <w:tcW w:w="2214" w:type="pct"/>
          </w:tcPr>
          <w:p w14:paraId="1DE7B27A" w14:textId="77777777" w:rsidR="00166C76" w:rsidRDefault="00166C76"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xml:space="preserve">- HS lên sân khấu biểu diễn văn nghệ theo sự điều phối của GV và Tổng phụ trách. </w:t>
            </w:r>
          </w:p>
        </w:tc>
      </w:tr>
      <w:tr w:rsidR="00166C76" w14:paraId="729BAE7B" w14:textId="77777777" w:rsidTr="00EF36D2">
        <w:tc>
          <w:tcPr>
            <w:tcW w:w="2786" w:type="pct"/>
          </w:tcPr>
          <w:p w14:paraId="6739C6D0" w14:textId="77777777" w:rsidR="00166C76" w:rsidRDefault="00166C76" w:rsidP="00EF36D2">
            <w:pPr>
              <w:pStyle w:val="BodyText"/>
              <w:tabs>
                <w:tab w:val="left" w:pos="2045"/>
              </w:tabs>
              <w:kinsoku w:val="0"/>
              <w:overflowPunct w:val="0"/>
              <w:spacing w:before="0"/>
              <w:ind w:left="0" w:right="37"/>
              <w:jc w:val="both"/>
              <w:rPr>
                <w:color w:val="000000" w:themeColor="text1"/>
              </w:rPr>
            </w:pPr>
            <w:r>
              <w:rPr>
                <w:color w:val="000000" w:themeColor="text1"/>
              </w:rPr>
              <w:t>GV nhắc HS thể hiện sự nghiêm túc, văn minh khi tham gia hoạt động văn nghệ chào mừng ngày Nhà giáo Việt Nam; lắng nghe, động viên và cổ vũ cho các tiết mục văn nghệ.</w:t>
            </w:r>
          </w:p>
        </w:tc>
        <w:tc>
          <w:tcPr>
            <w:tcW w:w="2214" w:type="pct"/>
          </w:tcPr>
          <w:p w14:paraId="2E8D023D" w14:textId="77777777" w:rsidR="00166C76" w:rsidRDefault="00166C76"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HS cổ vũ các tiết mục biểu diễn.</w:t>
            </w:r>
          </w:p>
        </w:tc>
      </w:tr>
      <w:tr w:rsidR="00166C76" w14:paraId="401EE9B8" w14:textId="77777777" w:rsidTr="00EF36D2">
        <w:tc>
          <w:tcPr>
            <w:tcW w:w="2786" w:type="pct"/>
          </w:tcPr>
          <w:p w14:paraId="59819A18" w14:textId="77777777" w:rsidR="00166C76" w:rsidRDefault="00166C76" w:rsidP="00EF36D2">
            <w:pPr>
              <w:widowControl w:val="0"/>
              <w:tabs>
                <w:tab w:val="left" w:pos="1035"/>
              </w:tabs>
              <w:autoSpaceDE w:val="0"/>
              <w:autoSpaceDN w:val="0"/>
              <w:spacing w:after="0" w:line="240" w:lineRule="auto"/>
              <w:jc w:val="both"/>
              <w:rPr>
                <w:rFonts w:cs="Times New Roman"/>
                <w:color w:val="000000" w:themeColor="text1"/>
                <w:sz w:val="26"/>
                <w:szCs w:val="26"/>
              </w:rPr>
            </w:pPr>
            <w:r>
              <w:rPr>
                <w:rFonts w:cs="Times New Roman"/>
                <w:color w:val="000000" w:themeColor="text1"/>
                <w:sz w:val="26"/>
                <w:szCs w:val="26"/>
              </w:rPr>
              <w:t>GV phối hợp với Tổng phụ trách tổ chức cho HS tham gia hoạt động giao lưu toàn trường.</w:t>
            </w:r>
          </w:p>
        </w:tc>
        <w:tc>
          <w:tcPr>
            <w:tcW w:w="2214" w:type="pct"/>
          </w:tcPr>
          <w:p w14:paraId="5C017CD5" w14:textId="77777777" w:rsidR="00166C76" w:rsidRDefault="00166C76" w:rsidP="00EF36D2">
            <w:pPr>
              <w:widowControl w:val="0"/>
              <w:spacing w:after="0" w:line="240" w:lineRule="auto"/>
              <w:jc w:val="both"/>
              <w:rPr>
                <w:rFonts w:cs="Times New Roman"/>
                <w:color w:val="000000" w:themeColor="text1"/>
                <w:sz w:val="26"/>
                <w:szCs w:val="26"/>
              </w:rPr>
            </w:pPr>
          </w:p>
        </w:tc>
      </w:tr>
      <w:tr w:rsidR="00166C76" w14:paraId="71DD83FF" w14:textId="77777777" w:rsidTr="00EF36D2">
        <w:tc>
          <w:tcPr>
            <w:tcW w:w="2786" w:type="pct"/>
          </w:tcPr>
          <w:p w14:paraId="7CF918B9" w14:textId="77777777" w:rsidR="00166C76" w:rsidRDefault="00166C76" w:rsidP="00EF36D2">
            <w:pPr>
              <w:widowControl w:val="0"/>
              <w:tabs>
                <w:tab w:val="left" w:pos="1035"/>
              </w:tabs>
              <w:autoSpaceDE w:val="0"/>
              <w:autoSpaceDN w:val="0"/>
              <w:spacing w:after="0" w:line="240" w:lineRule="auto"/>
              <w:jc w:val="both"/>
              <w:rPr>
                <w:rFonts w:cs="Times New Roman"/>
                <w:color w:val="000000" w:themeColor="text1"/>
                <w:sz w:val="26"/>
                <w:szCs w:val="26"/>
              </w:rPr>
            </w:pPr>
            <w:r>
              <w:rPr>
                <w:rFonts w:cs="Times New Roman"/>
                <w:color w:val="000000" w:themeColor="text1"/>
                <w:sz w:val="26"/>
                <w:szCs w:val="26"/>
              </w:rPr>
              <w:t xml:space="preserve">GV cho HS chia sẻ cảm nghĩ của các bạn sau khi tham gia các tiết mục văn nghệ và </w:t>
            </w:r>
          </w:p>
        </w:tc>
        <w:tc>
          <w:tcPr>
            <w:tcW w:w="2214" w:type="pct"/>
          </w:tcPr>
          <w:p w14:paraId="7B366C16" w14:textId="77777777" w:rsidR="00166C76" w:rsidRDefault="00166C76"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HS chia sẻ cảm xúc sau khi tham gia các  tiết mục văn nghệ.</w:t>
            </w:r>
          </w:p>
        </w:tc>
      </w:tr>
      <w:tr w:rsidR="00166C76" w14:paraId="70B5B2FB" w14:textId="77777777" w:rsidTr="00EF36D2">
        <w:tc>
          <w:tcPr>
            <w:tcW w:w="2786" w:type="pct"/>
          </w:tcPr>
          <w:p w14:paraId="5A1DBF27" w14:textId="77777777" w:rsidR="00166C76" w:rsidRDefault="00166C76" w:rsidP="00EF36D2">
            <w:pPr>
              <w:widowControl w:val="0"/>
              <w:tabs>
                <w:tab w:val="left" w:pos="1035"/>
              </w:tabs>
              <w:autoSpaceDE w:val="0"/>
              <w:autoSpaceDN w:val="0"/>
              <w:spacing w:after="0" w:line="240" w:lineRule="auto"/>
              <w:jc w:val="both"/>
              <w:rPr>
                <w:rFonts w:cs="Times New Roman"/>
                <w:color w:val="000000" w:themeColor="text1"/>
                <w:sz w:val="26"/>
                <w:szCs w:val="26"/>
              </w:rPr>
            </w:pPr>
            <w:r>
              <w:rPr>
                <w:rFonts w:cs="Times New Roman"/>
                <w:color w:val="000000" w:themeColor="text1"/>
                <w:sz w:val="26"/>
                <w:szCs w:val="26"/>
              </w:rPr>
              <w:t>GV hỗ trợ Tổng phụ trách cho 1 số HS nói lời tri ân với các thầy cô giáo nhân ngày Nhà giáo Việt Nam 20-11.</w:t>
            </w:r>
          </w:p>
        </w:tc>
        <w:tc>
          <w:tcPr>
            <w:tcW w:w="2214" w:type="pct"/>
          </w:tcPr>
          <w:p w14:paraId="423B1C33" w14:textId="77777777" w:rsidR="00166C76" w:rsidRDefault="00166C76" w:rsidP="00EF36D2">
            <w:pPr>
              <w:widowControl w:val="0"/>
              <w:spacing w:after="0" w:line="240" w:lineRule="auto"/>
              <w:jc w:val="both"/>
              <w:rPr>
                <w:rFonts w:cs="Times New Roman"/>
                <w:color w:val="000000" w:themeColor="text1"/>
                <w:sz w:val="26"/>
                <w:szCs w:val="26"/>
              </w:rPr>
            </w:pPr>
            <w:r>
              <w:rPr>
                <w:rFonts w:cs="Times New Roman"/>
                <w:color w:val="000000" w:themeColor="text1"/>
                <w:sz w:val="26"/>
                <w:szCs w:val="26"/>
              </w:rPr>
              <w:t>- HS phát biveuer</w:t>
            </w:r>
          </w:p>
        </w:tc>
      </w:tr>
    </w:tbl>
    <w:p w14:paraId="05A03AF4" w14:textId="77777777" w:rsidR="00166C76" w:rsidRDefault="00166C76" w:rsidP="00166C76">
      <w:pPr>
        <w:widowControl w:val="0"/>
        <w:spacing w:after="0" w:line="240" w:lineRule="auto"/>
        <w:jc w:val="both"/>
        <w:rPr>
          <w:rFonts w:cs="Times New Roman"/>
          <w:b/>
          <w:color w:val="000000" w:themeColor="text1"/>
          <w:sz w:val="26"/>
          <w:szCs w:val="26"/>
          <w:lang w:val="nl-NL"/>
        </w:rPr>
      </w:pPr>
      <w:r>
        <w:rPr>
          <w:rFonts w:cs="Times New Roman"/>
          <w:b/>
          <w:color w:val="000000" w:themeColor="text1"/>
          <w:sz w:val="26"/>
          <w:szCs w:val="26"/>
          <w:lang w:val="nl-NL"/>
        </w:rPr>
        <w:t>IV. ĐIỀU CHỈNH SAU HOẠT ĐỘNGTRẢI NGHIỆM (nếu có)</w:t>
      </w:r>
    </w:p>
    <w:p w14:paraId="6F02482D" w14:textId="77777777" w:rsidR="00166C76" w:rsidRDefault="00166C76" w:rsidP="00166C76">
      <w:pPr>
        <w:widowControl w:val="0"/>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4597E6A0" w14:textId="77777777" w:rsidR="00166C76" w:rsidRDefault="00166C76" w:rsidP="00166C76">
      <w:pPr>
        <w:widowControl w:val="0"/>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6F7760C3" w14:textId="77777777" w:rsidR="00F54986" w:rsidRDefault="00166C76" w:rsidP="00166C76">
      <w:r>
        <w:rPr>
          <w:rFonts w:cs="Times New Roman"/>
          <w:color w:val="000000" w:themeColor="text1"/>
          <w:sz w:val="26"/>
          <w:szCs w:val="26"/>
          <w:lang w:val="nl-NL"/>
        </w:rPr>
        <w:lastRenderedPageBreak/>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2E39F" w14:textId="77777777" w:rsidR="00E16026" w:rsidRDefault="00E16026" w:rsidP="00C9108B">
      <w:pPr>
        <w:spacing w:after="0" w:line="240" w:lineRule="auto"/>
      </w:pPr>
      <w:r>
        <w:separator/>
      </w:r>
    </w:p>
  </w:endnote>
  <w:endnote w:type="continuationSeparator" w:id="0">
    <w:p w14:paraId="16C48671" w14:textId="77777777" w:rsidR="00E16026" w:rsidRDefault="00E16026" w:rsidP="00C9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86CD3" w14:textId="77777777" w:rsidR="00C9108B" w:rsidRDefault="00C91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B3BA8" w14:textId="77777777" w:rsidR="00C9108B" w:rsidRDefault="00C910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167D9" w14:textId="77777777" w:rsidR="00C9108B" w:rsidRDefault="00C91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E06D0" w14:textId="77777777" w:rsidR="00E16026" w:rsidRDefault="00E16026" w:rsidP="00C9108B">
      <w:pPr>
        <w:spacing w:after="0" w:line="240" w:lineRule="auto"/>
      </w:pPr>
      <w:r>
        <w:separator/>
      </w:r>
    </w:p>
  </w:footnote>
  <w:footnote w:type="continuationSeparator" w:id="0">
    <w:p w14:paraId="65FD7E85" w14:textId="77777777" w:rsidR="00E16026" w:rsidRDefault="00E16026" w:rsidP="00C91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1C690" w14:textId="77777777" w:rsidR="00C9108B" w:rsidRDefault="00C91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FF260" w14:textId="77777777" w:rsidR="00C9108B" w:rsidRPr="00C9108B" w:rsidRDefault="00C9108B" w:rsidP="00C9108B">
    <w:pPr>
      <w:tabs>
        <w:tab w:val="center" w:pos="4680"/>
        <w:tab w:val="right" w:pos="9360"/>
      </w:tabs>
      <w:spacing w:after="0" w:line="240" w:lineRule="auto"/>
      <w:rPr>
        <w:rFonts w:ascii="Calibri" w:eastAsia="Times New Roman" w:hAnsi="Calibri" w:cs="Times New Roman"/>
        <w:kern w:val="0"/>
        <w:sz w:val="22"/>
        <w14:ligatures w14:val="none"/>
      </w:rPr>
    </w:pPr>
    <w:r w:rsidRPr="00C9108B">
      <w:rPr>
        <w:rFonts w:ascii="Calibri" w:eastAsia="Times New Roman" w:hAnsi="Calibri" w:cs="Times New Roman"/>
        <w:kern w:val="0"/>
        <w:sz w:val="22"/>
        <w14:ligatures w14:val="none"/>
      </w:rPr>
      <w:t>Trường tiểu học Thị trấn Phú Hòa                                                                     GV: Nguyễn Thị Minh Liên</w:t>
    </w:r>
  </w:p>
  <w:p w14:paraId="249ACB20" w14:textId="77777777" w:rsidR="00C9108B" w:rsidRDefault="00C9108B">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4794A" w14:textId="77777777" w:rsidR="00C9108B" w:rsidRDefault="00C910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76"/>
    <w:rsid w:val="00166C76"/>
    <w:rsid w:val="003D477F"/>
    <w:rsid w:val="003F1E00"/>
    <w:rsid w:val="006C4ACC"/>
    <w:rsid w:val="00A025EB"/>
    <w:rsid w:val="00C9108B"/>
    <w:rsid w:val="00E1602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76"/>
    <w:rPr>
      <w:kern w:val="2"/>
      <w14:ligatures w14:val="standardContextual"/>
    </w:rPr>
  </w:style>
  <w:style w:type="paragraph" w:styleId="Heading1">
    <w:name w:val="heading 1"/>
    <w:basedOn w:val="Normal"/>
    <w:next w:val="Normal"/>
    <w:link w:val="Heading1Char"/>
    <w:uiPriority w:val="9"/>
    <w:qFormat/>
    <w:rsid w:val="00166C76"/>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166C76"/>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166C76"/>
    <w:pPr>
      <w:keepNext/>
      <w:keepLines/>
      <w:spacing w:before="160" w:after="80"/>
      <w:outlineLvl w:val="2"/>
    </w:pPr>
    <w:rPr>
      <w:rFonts w:asciiTheme="minorHAnsi" w:eastAsiaTheme="majorEastAsia" w:hAnsiTheme="minorHAnsi"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166C76"/>
    <w:pPr>
      <w:keepNext/>
      <w:keepLines/>
      <w:spacing w:before="80" w:after="40"/>
      <w:outlineLvl w:val="3"/>
    </w:pPr>
    <w:rPr>
      <w:rFonts w:asciiTheme="minorHAnsi" w:eastAsiaTheme="majorEastAsia" w:hAnsiTheme="min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166C76"/>
    <w:pPr>
      <w:keepNext/>
      <w:keepLines/>
      <w:spacing w:before="80" w:after="40"/>
      <w:outlineLvl w:val="4"/>
    </w:pPr>
    <w:rPr>
      <w:rFonts w:asciiTheme="minorHAnsi" w:eastAsiaTheme="majorEastAsia" w:hAnsiTheme="minorHAns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166C76"/>
    <w:pPr>
      <w:keepNext/>
      <w:keepLines/>
      <w:spacing w:before="40" w:after="0"/>
      <w:outlineLvl w:val="5"/>
    </w:pPr>
    <w:rPr>
      <w:rFonts w:asciiTheme="minorHAnsi" w:eastAsiaTheme="majorEastAsia" w:hAnsiTheme="minorHAns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166C76"/>
    <w:pPr>
      <w:keepNext/>
      <w:keepLines/>
      <w:spacing w:before="40" w:after="0"/>
      <w:outlineLvl w:val="6"/>
    </w:pPr>
    <w:rPr>
      <w:rFonts w:asciiTheme="minorHAnsi" w:eastAsiaTheme="majorEastAsia" w:hAnsiTheme="minorHAns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166C76"/>
    <w:pPr>
      <w:keepNext/>
      <w:keepLines/>
      <w:spacing w:after="0"/>
      <w:outlineLvl w:val="7"/>
    </w:pPr>
    <w:rPr>
      <w:rFonts w:asciiTheme="minorHAnsi" w:eastAsiaTheme="majorEastAsia" w:hAnsiTheme="minorHAns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166C76"/>
    <w:pPr>
      <w:keepNext/>
      <w:keepLines/>
      <w:spacing w:after="0"/>
      <w:outlineLvl w:val="8"/>
    </w:pPr>
    <w:rPr>
      <w:rFonts w:asciiTheme="minorHAnsi" w:eastAsiaTheme="majorEastAsia" w:hAnsiTheme="minorHAns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C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6C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6C7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6C7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66C7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66C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6C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6C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6C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6C76"/>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66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C76"/>
    <w:pPr>
      <w:numPr>
        <w:ilvl w:val="1"/>
      </w:numPr>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166C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6C76"/>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166C76"/>
    <w:rPr>
      <w:i/>
      <w:iCs/>
      <w:color w:val="404040" w:themeColor="text1" w:themeTint="BF"/>
    </w:rPr>
  </w:style>
  <w:style w:type="paragraph" w:styleId="ListParagraph">
    <w:name w:val="List Paragraph"/>
    <w:basedOn w:val="Normal"/>
    <w:uiPriority w:val="34"/>
    <w:qFormat/>
    <w:rsid w:val="00166C76"/>
    <w:pPr>
      <w:ind w:left="720"/>
      <w:contextualSpacing/>
    </w:pPr>
    <w:rPr>
      <w:kern w:val="0"/>
      <w14:ligatures w14:val="none"/>
    </w:rPr>
  </w:style>
  <w:style w:type="character" w:styleId="IntenseEmphasis">
    <w:name w:val="Intense Emphasis"/>
    <w:basedOn w:val="DefaultParagraphFont"/>
    <w:uiPriority w:val="21"/>
    <w:qFormat/>
    <w:rsid w:val="00166C76"/>
    <w:rPr>
      <w:i/>
      <w:iCs/>
      <w:color w:val="2F5496" w:themeColor="accent1" w:themeShade="BF"/>
    </w:rPr>
  </w:style>
  <w:style w:type="paragraph" w:styleId="IntenseQuote">
    <w:name w:val="Intense Quote"/>
    <w:basedOn w:val="Normal"/>
    <w:next w:val="Normal"/>
    <w:link w:val="IntenseQuoteChar"/>
    <w:uiPriority w:val="30"/>
    <w:qFormat/>
    <w:rsid w:val="00166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166C76"/>
    <w:rPr>
      <w:i/>
      <w:iCs/>
      <w:color w:val="2F5496" w:themeColor="accent1" w:themeShade="BF"/>
    </w:rPr>
  </w:style>
  <w:style w:type="character" w:styleId="IntenseReference">
    <w:name w:val="Intense Reference"/>
    <w:basedOn w:val="DefaultParagraphFont"/>
    <w:uiPriority w:val="32"/>
    <w:qFormat/>
    <w:rsid w:val="00166C76"/>
    <w:rPr>
      <w:b/>
      <w:bCs/>
      <w:smallCaps/>
      <w:color w:val="2F5496" w:themeColor="accent1" w:themeShade="BF"/>
      <w:spacing w:val="5"/>
    </w:rPr>
  </w:style>
  <w:style w:type="paragraph" w:styleId="BodyText">
    <w:name w:val="Body Text"/>
    <w:basedOn w:val="Normal"/>
    <w:link w:val="BodyTextChar"/>
    <w:uiPriority w:val="1"/>
    <w:qFormat/>
    <w:rsid w:val="00166C76"/>
    <w:pPr>
      <w:widowControl w:val="0"/>
      <w:autoSpaceDE w:val="0"/>
      <w:autoSpaceDN w:val="0"/>
      <w:adjustRightInd w:val="0"/>
      <w:spacing w:before="97" w:after="0" w:line="240" w:lineRule="auto"/>
      <w:ind w:left="1007"/>
    </w:pPr>
    <w:rPr>
      <w:rFonts w:eastAsiaTheme="minorEastAsia" w:cs="Times New Roman"/>
      <w:kern w:val="0"/>
      <w:sz w:val="26"/>
      <w:szCs w:val="26"/>
      <w14:ligatures w14:val="none"/>
    </w:rPr>
  </w:style>
  <w:style w:type="character" w:customStyle="1" w:styleId="BodyTextChar">
    <w:name w:val="Body Text Char"/>
    <w:basedOn w:val="DefaultParagraphFont"/>
    <w:link w:val="BodyText"/>
    <w:uiPriority w:val="1"/>
    <w:qFormat/>
    <w:rsid w:val="00166C76"/>
    <w:rPr>
      <w:rFonts w:eastAsiaTheme="minorEastAsia" w:cs="Times New Roman"/>
      <w:sz w:val="26"/>
      <w:szCs w:val="26"/>
    </w:rPr>
  </w:style>
  <w:style w:type="paragraph" w:customStyle="1" w:styleId="Default">
    <w:name w:val="Default"/>
    <w:qFormat/>
    <w:rsid w:val="00166C76"/>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C91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08B"/>
    <w:rPr>
      <w:kern w:val="2"/>
      <w14:ligatures w14:val="standardContextual"/>
    </w:rPr>
  </w:style>
  <w:style w:type="paragraph" w:styleId="Footer">
    <w:name w:val="footer"/>
    <w:basedOn w:val="Normal"/>
    <w:link w:val="FooterChar"/>
    <w:uiPriority w:val="99"/>
    <w:unhideWhenUsed/>
    <w:rsid w:val="00C91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08B"/>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76"/>
    <w:rPr>
      <w:kern w:val="2"/>
      <w14:ligatures w14:val="standardContextual"/>
    </w:rPr>
  </w:style>
  <w:style w:type="paragraph" w:styleId="Heading1">
    <w:name w:val="heading 1"/>
    <w:basedOn w:val="Normal"/>
    <w:next w:val="Normal"/>
    <w:link w:val="Heading1Char"/>
    <w:uiPriority w:val="9"/>
    <w:qFormat/>
    <w:rsid w:val="00166C76"/>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166C76"/>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166C76"/>
    <w:pPr>
      <w:keepNext/>
      <w:keepLines/>
      <w:spacing w:before="160" w:after="80"/>
      <w:outlineLvl w:val="2"/>
    </w:pPr>
    <w:rPr>
      <w:rFonts w:asciiTheme="minorHAnsi" w:eastAsiaTheme="majorEastAsia" w:hAnsiTheme="minorHAnsi"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166C76"/>
    <w:pPr>
      <w:keepNext/>
      <w:keepLines/>
      <w:spacing w:before="80" w:after="40"/>
      <w:outlineLvl w:val="3"/>
    </w:pPr>
    <w:rPr>
      <w:rFonts w:asciiTheme="minorHAnsi" w:eastAsiaTheme="majorEastAsia" w:hAnsiTheme="min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166C76"/>
    <w:pPr>
      <w:keepNext/>
      <w:keepLines/>
      <w:spacing w:before="80" w:after="40"/>
      <w:outlineLvl w:val="4"/>
    </w:pPr>
    <w:rPr>
      <w:rFonts w:asciiTheme="minorHAnsi" w:eastAsiaTheme="majorEastAsia" w:hAnsiTheme="minorHAns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166C76"/>
    <w:pPr>
      <w:keepNext/>
      <w:keepLines/>
      <w:spacing w:before="40" w:after="0"/>
      <w:outlineLvl w:val="5"/>
    </w:pPr>
    <w:rPr>
      <w:rFonts w:asciiTheme="minorHAnsi" w:eastAsiaTheme="majorEastAsia" w:hAnsiTheme="minorHAns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166C76"/>
    <w:pPr>
      <w:keepNext/>
      <w:keepLines/>
      <w:spacing w:before="40" w:after="0"/>
      <w:outlineLvl w:val="6"/>
    </w:pPr>
    <w:rPr>
      <w:rFonts w:asciiTheme="minorHAnsi" w:eastAsiaTheme="majorEastAsia" w:hAnsiTheme="minorHAns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166C76"/>
    <w:pPr>
      <w:keepNext/>
      <w:keepLines/>
      <w:spacing w:after="0"/>
      <w:outlineLvl w:val="7"/>
    </w:pPr>
    <w:rPr>
      <w:rFonts w:asciiTheme="minorHAnsi" w:eastAsiaTheme="majorEastAsia" w:hAnsiTheme="minorHAns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166C76"/>
    <w:pPr>
      <w:keepNext/>
      <w:keepLines/>
      <w:spacing w:after="0"/>
      <w:outlineLvl w:val="8"/>
    </w:pPr>
    <w:rPr>
      <w:rFonts w:asciiTheme="minorHAnsi" w:eastAsiaTheme="majorEastAsia" w:hAnsiTheme="minorHAns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C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6C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6C7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6C7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66C7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66C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6C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6C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6C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6C76"/>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66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C76"/>
    <w:pPr>
      <w:numPr>
        <w:ilvl w:val="1"/>
      </w:numPr>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166C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6C76"/>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166C76"/>
    <w:rPr>
      <w:i/>
      <w:iCs/>
      <w:color w:val="404040" w:themeColor="text1" w:themeTint="BF"/>
    </w:rPr>
  </w:style>
  <w:style w:type="paragraph" w:styleId="ListParagraph">
    <w:name w:val="List Paragraph"/>
    <w:basedOn w:val="Normal"/>
    <w:uiPriority w:val="34"/>
    <w:qFormat/>
    <w:rsid w:val="00166C76"/>
    <w:pPr>
      <w:ind w:left="720"/>
      <w:contextualSpacing/>
    </w:pPr>
    <w:rPr>
      <w:kern w:val="0"/>
      <w14:ligatures w14:val="none"/>
    </w:rPr>
  </w:style>
  <w:style w:type="character" w:styleId="IntenseEmphasis">
    <w:name w:val="Intense Emphasis"/>
    <w:basedOn w:val="DefaultParagraphFont"/>
    <w:uiPriority w:val="21"/>
    <w:qFormat/>
    <w:rsid w:val="00166C76"/>
    <w:rPr>
      <w:i/>
      <w:iCs/>
      <w:color w:val="2F5496" w:themeColor="accent1" w:themeShade="BF"/>
    </w:rPr>
  </w:style>
  <w:style w:type="paragraph" w:styleId="IntenseQuote">
    <w:name w:val="Intense Quote"/>
    <w:basedOn w:val="Normal"/>
    <w:next w:val="Normal"/>
    <w:link w:val="IntenseQuoteChar"/>
    <w:uiPriority w:val="30"/>
    <w:qFormat/>
    <w:rsid w:val="00166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166C76"/>
    <w:rPr>
      <w:i/>
      <w:iCs/>
      <w:color w:val="2F5496" w:themeColor="accent1" w:themeShade="BF"/>
    </w:rPr>
  </w:style>
  <w:style w:type="character" w:styleId="IntenseReference">
    <w:name w:val="Intense Reference"/>
    <w:basedOn w:val="DefaultParagraphFont"/>
    <w:uiPriority w:val="32"/>
    <w:qFormat/>
    <w:rsid w:val="00166C76"/>
    <w:rPr>
      <w:b/>
      <w:bCs/>
      <w:smallCaps/>
      <w:color w:val="2F5496" w:themeColor="accent1" w:themeShade="BF"/>
      <w:spacing w:val="5"/>
    </w:rPr>
  </w:style>
  <w:style w:type="paragraph" w:styleId="BodyText">
    <w:name w:val="Body Text"/>
    <w:basedOn w:val="Normal"/>
    <w:link w:val="BodyTextChar"/>
    <w:uiPriority w:val="1"/>
    <w:qFormat/>
    <w:rsid w:val="00166C76"/>
    <w:pPr>
      <w:widowControl w:val="0"/>
      <w:autoSpaceDE w:val="0"/>
      <w:autoSpaceDN w:val="0"/>
      <w:adjustRightInd w:val="0"/>
      <w:spacing w:before="97" w:after="0" w:line="240" w:lineRule="auto"/>
      <w:ind w:left="1007"/>
    </w:pPr>
    <w:rPr>
      <w:rFonts w:eastAsiaTheme="minorEastAsia" w:cs="Times New Roman"/>
      <w:kern w:val="0"/>
      <w:sz w:val="26"/>
      <w:szCs w:val="26"/>
      <w14:ligatures w14:val="none"/>
    </w:rPr>
  </w:style>
  <w:style w:type="character" w:customStyle="1" w:styleId="BodyTextChar">
    <w:name w:val="Body Text Char"/>
    <w:basedOn w:val="DefaultParagraphFont"/>
    <w:link w:val="BodyText"/>
    <w:uiPriority w:val="1"/>
    <w:qFormat/>
    <w:rsid w:val="00166C76"/>
    <w:rPr>
      <w:rFonts w:eastAsiaTheme="minorEastAsia" w:cs="Times New Roman"/>
      <w:sz w:val="26"/>
      <w:szCs w:val="26"/>
    </w:rPr>
  </w:style>
  <w:style w:type="paragraph" w:customStyle="1" w:styleId="Default">
    <w:name w:val="Default"/>
    <w:qFormat/>
    <w:rsid w:val="00166C76"/>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C91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08B"/>
    <w:rPr>
      <w:kern w:val="2"/>
      <w14:ligatures w14:val="standardContextual"/>
    </w:rPr>
  </w:style>
  <w:style w:type="paragraph" w:styleId="Footer">
    <w:name w:val="footer"/>
    <w:basedOn w:val="Normal"/>
    <w:link w:val="FooterChar"/>
    <w:uiPriority w:val="99"/>
    <w:unhideWhenUsed/>
    <w:rsid w:val="00C91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08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2025-03-23T05:01:00Z</dcterms:created>
  <dcterms:modified xsi:type="dcterms:W3CDTF">2025-03-24T01:49:00Z</dcterms:modified>
</cp:coreProperties>
</file>