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FD7B0" w14:textId="77777777" w:rsidR="00D612D8" w:rsidRDefault="00D612D8" w:rsidP="00D612D8">
      <w:pPr>
        <w:widowControl w:val="0"/>
        <w:ind w:left="720" w:hanging="720"/>
        <w:jc w:val="center"/>
        <w:rPr>
          <w:rFonts w:eastAsia="Times New Roman"/>
          <w:b/>
          <w:bCs/>
          <w:color w:val="000000" w:themeColor="text1"/>
          <w:sz w:val="26"/>
          <w:szCs w:val="26"/>
          <w:lang w:val="nl-NL"/>
        </w:rPr>
      </w:pPr>
      <w:r>
        <w:rPr>
          <w:rFonts w:eastAsia="Times New Roman"/>
          <w:b/>
          <w:bCs/>
          <w:color w:val="000000" w:themeColor="text1"/>
          <w:sz w:val="26"/>
          <w:szCs w:val="26"/>
          <w:lang w:val="nl-NL"/>
        </w:rPr>
        <w:t xml:space="preserve">HOẠT ĐỘNG TRẢI NGHIỆM </w:t>
      </w:r>
    </w:p>
    <w:p w14:paraId="62324869" w14:textId="77777777" w:rsidR="00D612D8" w:rsidRDefault="00D612D8" w:rsidP="00D612D8">
      <w:pPr>
        <w:widowControl w:val="0"/>
        <w:jc w:val="center"/>
        <w:rPr>
          <w:rFonts w:eastAsia="Times New Roman"/>
          <w:b/>
          <w:bCs/>
          <w:color w:val="000000" w:themeColor="text1"/>
          <w:sz w:val="26"/>
          <w:szCs w:val="26"/>
          <w:u w:val="single"/>
          <w:lang w:val="nl-NL"/>
        </w:rPr>
      </w:pPr>
      <w:r>
        <w:rPr>
          <w:rFonts w:eastAsia="Times New Roman"/>
          <w:b/>
          <w:bCs/>
          <w:color w:val="000000" w:themeColor="text1"/>
          <w:sz w:val="26"/>
          <w:szCs w:val="26"/>
          <w:lang w:val="nl-NL"/>
        </w:rPr>
        <w:t>HĐGDTCĐ: TRI ÂN THẦY CÔ – KẾT NỐI BẠN BÈ</w:t>
      </w:r>
    </w:p>
    <w:p w14:paraId="3E10DD4E" w14:textId="77777777" w:rsidR="00D612D8" w:rsidRDefault="00D612D8" w:rsidP="00D612D8">
      <w:pPr>
        <w:widowControl w:val="0"/>
        <w:jc w:val="both"/>
        <w:rPr>
          <w:rFonts w:eastAsia="Times New Roman"/>
          <w:i/>
          <w:sz w:val="26"/>
          <w:szCs w:val="26"/>
          <w:lang w:val="nl-NL"/>
        </w:rPr>
      </w:pPr>
      <w:r>
        <w:rPr>
          <w:rFonts w:eastAsia="Times New Roman"/>
          <w:b/>
          <w:bCs/>
          <w:sz w:val="26"/>
          <w:szCs w:val="26"/>
          <w:lang w:val="nl-NL"/>
        </w:rPr>
        <w:t>I. YÊU CẦU CẦN ĐẠT:</w:t>
      </w:r>
    </w:p>
    <w:p w14:paraId="2806C82A" w14:textId="77777777" w:rsidR="00D612D8" w:rsidRDefault="00D612D8" w:rsidP="00D612D8">
      <w:pPr>
        <w:widowControl w:val="0"/>
        <w:jc w:val="both"/>
        <w:rPr>
          <w:rFonts w:eastAsia="Times New Roman"/>
          <w:sz w:val="26"/>
          <w:szCs w:val="26"/>
          <w:lang w:val="nl-NL"/>
        </w:rPr>
      </w:pPr>
      <w:r>
        <w:rPr>
          <w:rFonts w:eastAsia="Times New Roman"/>
          <w:sz w:val="26"/>
          <w:szCs w:val="26"/>
          <w:lang w:val="nl-NL"/>
        </w:rPr>
        <w:t>-Vẽ được tranh theo chủ đề “Nuôi dưỡng tình bạn”. Thực hiện được các hoạt động nuôi dưỡng, giữ gìn tình thầy trò.</w:t>
      </w:r>
    </w:p>
    <w:p w14:paraId="2739AA08" w14:textId="77777777" w:rsidR="00D612D8" w:rsidRDefault="00D612D8" w:rsidP="00D612D8">
      <w:pPr>
        <w:widowControl w:val="0"/>
        <w:jc w:val="both"/>
        <w:rPr>
          <w:rFonts w:eastAsia="Times New Roman"/>
          <w:b/>
          <w:bCs/>
          <w:sz w:val="26"/>
          <w:szCs w:val="26"/>
          <w:lang w:val="nl-NL"/>
        </w:rPr>
      </w:pPr>
      <w:r>
        <w:rPr>
          <w:sz w:val="26"/>
          <w:szCs w:val="26"/>
        </w:rPr>
        <w:t>- Thực hiện được những việc làm cụ thể để nuôi dưỡng, giữ gìn tình bạn, tình thầy trò.</w:t>
      </w:r>
      <w:r>
        <w:rPr>
          <w:rFonts w:eastAsia="Times New Roman"/>
          <w:b/>
          <w:bCs/>
          <w:sz w:val="26"/>
          <w:szCs w:val="26"/>
          <w:lang w:val="nl-NL"/>
        </w:rPr>
        <w:t xml:space="preserve"> </w:t>
      </w:r>
      <w:r>
        <w:rPr>
          <w:sz w:val="26"/>
          <w:szCs w:val="26"/>
        </w:rPr>
        <w:t>Trao đổi, tương tác với bạn trong quá trình thực hiện các nhiệm vụ.</w:t>
      </w:r>
      <w:r>
        <w:rPr>
          <w:rFonts w:eastAsia="Times New Roman"/>
          <w:b/>
          <w:bCs/>
          <w:sz w:val="26"/>
          <w:szCs w:val="26"/>
          <w:lang w:val="nl-NL"/>
        </w:rPr>
        <w:t xml:space="preserve"> </w:t>
      </w:r>
      <w:r>
        <w:rPr>
          <w:sz w:val="26"/>
          <w:szCs w:val="26"/>
        </w:rPr>
        <w:t>Năng lực giải quyết vấn đề và sáng tạo: đưa ra được ý tưởng vẽ tranh và thực hiện vẽ tranh theo chủ đề, xử lí được tình huống về nuôi dưỡng, giữ gìn tình thầy trò.</w:t>
      </w:r>
    </w:p>
    <w:p w14:paraId="6A3CC647" w14:textId="77777777" w:rsidR="00D612D8" w:rsidRDefault="00D612D8" w:rsidP="00D612D8">
      <w:pPr>
        <w:widowControl w:val="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- Phẩm chất nhân ái: Yêu thương thầy cô, bạn bè.</w:t>
      </w:r>
      <w:r>
        <w:rPr>
          <w:sz w:val="26"/>
          <w:szCs w:val="26"/>
        </w:rPr>
        <w:t xml:space="preserve"> </w:t>
      </w:r>
    </w:p>
    <w:p w14:paraId="388F75AC" w14:textId="77777777" w:rsidR="00D612D8" w:rsidRDefault="00D612D8" w:rsidP="00D612D8">
      <w:pPr>
        <w:widowControl w:val="0"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Tích hợp NDGD LTCM, ĐĐ, LS: </w:t>
      </w:r>
      <w:r>
        <w:rPr>
          <w:color w:val="000000" w:themeColor="text1"/>
          <w:sz w:val="26"/>
          <w:szCs w:val="26"/>
          <w:lang w:val="vi-VN" w:eastAsia="en-GB"/>
        </w:rPr>
        <w:t>Sự tôn trọng, lòng biết ơn, và ý thức cộng đồng trong các</w:t>
      </w:r>
      <w:r>
        <w:rPr>
          <w:color w:val="000000" w:themeColor="text1"/>
          <w:szCs w:val="28"/>
          <w:lang w:val="vi-VN" w:eastAsia="en-GB"/>
        </w:rPr>
        <w:t xml:space="preserve"> </w:t>
      </w:r>
      <w:r>
        <w:rPr>
          <w:color w:val="000000" w:themeColor="text1"/>
          <w:sz w:val="26"/>
          <w:szCs w:val="26"/>
          <w:lang w:val="vi-VN" w:eastAsia="en-GB"/>
        </w:rPr>
        <w:t>mối quan hệ xã hội.</w:t>
      </w:r>
    </w:p>
    <w:p w14:paraId="72A22631" w14:textId="77777777" w:rsidR="00D612D8" w:rsidRDefault="00D612D8" w:rsidP="00D612D8">
      <w:pPr>
        <w:widowControl w:val="0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II. ĐỒ DÙNG DẠY HỌC</w:t>
      </w:r>
    </w:p>
    <w:p w14:paraId="51A0166B" w14:textId="77777777" w:rsidR="00D612D8" w:rsidRDefault="00D612D8" w:rsidP="00D612D8">
      <w:pPr>
        <w:widowControl w:val="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1.Giáo viên:</w:t>
      </w:r>
    </w:p>
    <w:p w14:paraId="0588E104" w14:textId="77777777" w:rsidR="00D612D8" w:rsidRDefault="00D612D8" w:rsidP="00D612D8">
      <w:pPr>
        <w:widowControl w:val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Kế hoạch tổ chức hoạt động giáo dục, bài giảng Power point.</w:t>
      </w:r>
    </w:p>
    <w:p w14:paraId="6F2CF745" w14:textId="77777777" w:rsidR="00D612D8" w:rsidRDefault="00D612D8" w:rsidP="00D612D8">
      <w:pPr>
        <w:widowControl w:val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SGK và các thiết bị, học liệu phục vụ cho tiết hoạt động (giấy vẽ khổ lớn).</w:t>
      </w:r>
    </w:p>
    <w:p w14:paraId="2B170156" w14:textId="77777777" w:rsidR="00D612D8" w:rsidRDefault="00D612D8" w:rsidP="00D612D8">
      <w:pPr>
        <w:widowControl w:val="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2.Học sinh:</w:t>
      </w:r>
    </w:p>
    <w:p w14:paraId="2C9B100B" w14:textId="77777777" w:rsidR="00D612D8" w:rsidRDefault="00D612D8" w:rsidP="00D612D8">
      <w:pPr>
        <w:widowControl w:val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Bút chì, bút màu.</w:t>
      </w:r>
    </w:p>
    <w:p w14:paraId="53C33AA1" w14:textId="77777777" w:rsidR="00D612D8" w:rsidRDefault="00D612D8" w:rsidP="00D612D8">
      <w:pPr>
        <w:widowControl w:val="0"/>
        <w:jc w:val="both"/>
        <w:outlineLvl w:val="0"/>
        <w:rPr>
          <w:rFonts w:eastAsia="Times New Roman"/>
          <w:b/>
          <w:bCs/>
          <w:sz w:val="26"/>
          <w:szCs w:val="26"/>
          <w:u w:val="single"/>
          <w:lang w:val="nl-NL"/>
        </w:rPr>
      </w:pPr>
      <w:r>
        <w:rPr>
          <w:rFonts w:eastAsia="Times New Roman"/>
          <w:b/>
          <w:sz w:val="26"/>
          <w:szCs w:val="26"/>
        </w:rPr>
        <w:t>III. CÁC HOẠT ĐỘNG DẠY HỌC CHỦ YẾU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514"/>
      </w:tblGrid>
      <w:tr w:rsidR="00D612D8" w14:paraId="3F625166" w14:textId="77777777" w:rsidTr="007349BE">
        <w:trPr>
          <w:tblHeader/>
        </w:trPr>
        <w:tc>
          <w:tcPr>
            <w:tcW w:w="2570" w:type="pct"/>
            <w:tcBorders>
              <w:top w:val="single" w:sz="4" w:space="0" w:color="auto"/>
              <w:bottom w:val="single" w:sz="4" w:space="0" w:color="auto"/>
            </w:tcBorders>
          </w:tcPr>
          <w:p w14:paraId="03AD1B04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2430" w:type="pct"/>
            <w:tcBorders>
              <w:top w:val="single" w:sz="4" w:space="0" w:color="auto"/>
              <w:bottom w:val="single" w:sz="4" w:space="0" w:color="auto"/>
            </w:tcBorders>
          </w:tcPr>
          <w:p w14:paraId="22F22AD7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D612D8" w14:paraId="68360F99" w14:textId="77777777" w:rsidTr="007349BE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39D980FC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i/>
                <w:sz w:val="26"/>
                <w:szCs w:val="26"/>
                <w:lang w:val="nl-NL"/>
              </w:rPr>
              <w:t>1.Hoạt động Mở đầu: Khởi động- Hát và vận động theo nhạc bài “Em yêu trường em”</w:t>
            </w:r>
          </w:p>
        </w:tc>
      </w:tr>
      <w:tr w:rsidR="00D612D8" w14:paraId="23F0814D" w14:textId="77777777" w:rsidTr="007349BE">
        <w:tc>
          <w:tcPr>
            <w:tcW w:w="2570" w:type="pct"/>
          </w:tcPr>
          <w:p w14:paraId="7D01486E" w14:textId="77777777" w:rsidR="00D612D8" w:rsidRDefault="00D612D8" w:rsidP="007349BE">
            <w:pPr>
              <w:widowControl w:val="0"/>
              <w:jc w:val="both"/>
              <w:outlineLvl w:val="0"/>
              <w:rPr>
                <w:rFonts w:eastAsia="Times New Roman"/>
                <w:iCs/>
                <w:sz w:val="26"/>
                <w:szCs w:val="26"/>
                <w:lang w:val="nl-NL"/>
              </w:rPr>
            </w:pPr>
            <w:r>
              <w:rPr>
                <w:rFonts w:eastAsia="Times New Roman"/>
                <w:iCs/>
                <w:sz w:val="26"/>
                <w:szCs w:val="26"/>
                <w:lang w:val="nl-NL"/>
              </w:rPr>
              <w:t>- GV cho HS hát và vận động theo nhạc bài hát “Em yêu trường em”</w:t>
            </w:r>
          </w:p>
        </w:tc>
        <w:tc>
          <w:tcPr>
            <w:tcW w:w="2430" w:type="pct"/>
          </w:tcPr>
          <w:p w14:paraId="35449AB9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</w:tc>
      </w:tr>
      <w:tr w:rsidR="00D612D8" w14:paraId="05CD8AB3" w14:textId="77777777" w:rsidTr="007349BE">
        <w:tc>
          <w:tcPr>
            <w:tcW w:w="2570" w:type="pct"/>
          </w:tcPr>
          <w:p w14:paraId="5C9D357F" w14:textId="77777777" w:rsidR="00D612D8" w:rsidRDefault="00D612D8" w:rsidP="007349BE">
            <w:pPr>
              <w:widowControl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hỏi HS: Bài hát có nội dung gì?</w:t>
            </w:r>
          </w:p>
        </w:tc>
        <w:tc>
          <w:tcPr>
            <w:tcW w:w="2430" w:type="pct"/>
          </w:tcPr>
          <w:p w14:paraId="161A30C4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+ HS trả lời: Bài hát nói về tình bạn, tình thầy trò.</w:t>
            </w:r>
          </w:p>
        </w:tc>
      </w:tr>
      <w:tr w:rsidR="00D612D8" w14:paraId="3F983EB2" w14:textId="77777777" w:rsidTr="007349BE">
        <w:tc>
          <w:tcPr>
            <w:tcW w:w="2570" w:type="pct"/>
          </w:tcPr>
          <w:p w14:paraId="394EB10C" w14:textId="77777777" w:rsidR="00D612D8" w:rsidRDefault="00D612D8" w:rsidP="007349BE">
            <w:pPr>
              <w:widowControl w:val="0"/>
              <w:jc w:val="both"/>
              <w:outlineLvl w:val="0"/>
              <w:rPr>
                <w:rFonts w:eastAsia="Times New Roman"/>
                <w:bCs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GV nhận xét và kết nối vào chủ đề.</w:t>
            </w:r>
          </w:p>
        </w:tc>
        <w:tc>
          <w:tcPr>
            <w:tcW w:w="2430" w:type="pct"/>
          </w:tcPr>
          <w:p w14:paraId="1AEADFCB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HS lắng nghe.</w:t>
            </w:r>
          </w:p>
        </w:tc>
      </w:tr>
      <w:tr w:rsidR="00D612D8" w14:paraId="35247BC4" w14:textId="77777777" w:rsidTr="007349BE">
        <w:tc>
          <w:tcPr>
            <w:tcW w:w="2570" w:type="pct"/>
          </w:tcPr>
          <w:p w14:paraId="4EAA053C" w14:textId="77777777" w:rsidR="00D612D8" w:rsidRDefault="00D612D8" w:rsidP="007349BE">
            <w:pPr>
              <w:widowControl w:val="0"/>
              <w:jc w:val="both"/>
              <w:outlineLvl w:val="0"/>
              <w:rPr>
                <w:rFonts w:eastAsia="Times New Roman"/>
                <w:bCs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  <w:lang w:val="nl-NL"/>
              </w:rPr>
              <w:t>2. Hoạt động trải nghiệm – Hình thành kĩ năng mới.</w:t>
            </w:r>
          </w:p>
        </w:tc>
        <w:tc>
          <w:tcPr>
            <w:tcW w:w="2430" w:type="pct"/>
          </w:tcPr>
          <w:p w14:paraId="6B97AF14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</w:tc>
      </w:tr>
      <w:tr w:rsidR="00D612D8" w14:paraId="29DED039" w14:textId="77777777" w:rsidTr="007349BE">
        <w:tc>
          <w:tcPr>
            <w:tcW w:w="5000" w:type="pct"/>
            <w:gridSpan w:val="2"/>
          </w:tcPr>
          <w:p w14:paraId="53ACDE73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  <w:lang w:val="nl-NL"/>
              </w:rPr>
              <w:t>Hoạt động 4. Vẽ tranh theo chủ đề “Nuôi dưỡng tình bạn”</w:t>
            </w:r>
          </w:p>
        </w:tc>
      </w:tr>
      <w:tr w:rsidR="00D612D8" w14:paraId="404E7D72" w14:textId="77777777" w:rsidTr="007349BE">
        <w:tc>
          <w:tcPr>
            <w:tcW w:w="2570" w:type="pct"/>
          </w:tcPr>
          <w:p w14:paraId="63E6EA81" w14:textId="77777777" w:rsidR="00D612D8" w:rsidRDefault="00D612D8" w:rsidP="007349BE">
            <w:pPr>
              <w:pStyle w:val="BodyText"/>
              <w:tabs>
                <w:tab w:val="left" w:pos="1170"/>
                <w:tab w:val="left" w:pos="2175"/>
              </w:tabs>
              <w:kinsoku w:val="0"/>
              <w:overflowPunct w:val="0"/>
              <w:spacing w:before="0"/>
              <w:jc w:val="both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  <w:lang w:val="nl-NL"/>
              </w:rPr>
              <w:t xml:space="preserve">– </w:t>
            </w:r>
            <w:r>
              <w:rPr>
                <w:color w:val="231F20"/>
                <w:sz w:val="26"/>
                <w:szCs w:val="26"/>
              </w:rPr>
              <w:t>GV</w:t>
            </w:r>
            <w:r>
              <w:rPr>
                <w:color w:val="231F20"/>
                <w:spacing w:val="36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yêu</w:t>
            </w:r>
            <w:r>
              <w:rPr>
                <w:color w:val="231F20"/>
                <w:spacing w:val="40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cầu</w:t>
            </w:r>
            <w:r>
              <w:rPr>
                <w:color w:val="231F20"/>
                <w:spacing w:val="40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1</w:t>
            </w:r>
            <w:r>
              <w:rPr>
                <w:color w:val="231F20"/>
                <w:spacing w:val="40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HS</w:t>
            </w:r>
            <w:r>
              <w:rPr>
                <w:color w:val="231F20"/>
                <w:spacing w:val="40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đọc</w:t>
            </w:r>
            <w:r>
              <w:rPr>
                <w:color w:val="231F20"/>
                <w:spacing w:val="40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nhiệm</w:t>
            </w:r>
            <w:r>
              <w:rPr>
                <w:color w:val="231F20"/>
                <w:spacing w:val="40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vụ 1 của hoạt</w:t>
            </w:r>
            <w:r>
              <w:rPr>
                <w:color w:val="231F20"/>
                <w:spacing w:val="40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động</w:t>
            </w:r>
            <w:r>
              <w:rPr>
                <w:color w:val="231F20"/>
                <w:spacing w:val="40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4</w:t>
            </w:r>
            <w:r>
              <w:rPr>
                <w:color w:val="231F20"/>
                <w:spacing w:val="40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trong</w:t>
            </w:r>
            <w:r>
              <w:rPr>
                <w:color w:val="231F20"/>
                <w:spacing w:val="40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SGK</w:t>
            </w:r>
            <w:r>
              <w:rPr>
                <w:color w:val="231F20"/>
                <w:spacing w:val="40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231F20"/>
                <w:sz w:val="26"/>
                <w:szCs w:val="26"/>
              </w:rPr>
              <w:t>Hoạt</w:t>
            </w:r>
            <w:r>
              <w:rPr>
                <w:i/>
                <w:iCs/>
                <w:color w:val="231F20"/>
                <w:spacing w:val="40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231F20"/>
                <w:sz w:val="26"/>
                <w:szCs w:val="26"/>
              </w:rPr>
              <w:t xml:space="preserve">động trải nghiệm 5 </w:t>
            </w:r>
            <w:r>
              <w:rPr>
                <w:color w:val="231F20"/>
                <w:sz w:val="26"/>
                <w:szCs w:val="26"/>
              </w:rPr>
              <w:t>trang 29 cho cả lớp nghe và kiểm tra việc hiểu nhiệm vụ của HS.</w:t>
            </w:r>
          </w:p>
        </w:tc>
        <w:tc>
          <w:tcPr>
            <w:tcW w:w="2430" w:type="pct"/>
          </w:tcPr>
          <w:p w14:paraId="2CBF41DD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 xml:space="preserve">– Đọc thầm nhiệm vụ và chuẩn bị đồ dùng để vẽ. </w:t>
            </w:r>
          </w:p>
        </w:tc>
      </w:tr>
      <w:tr w:rsidR="00D612D8" w14:paraId="58AC6790" w14:textId="77777777" w:rsidTr="007349BE">
        <w:tc>
          <w:tcPr>
            <w:tcW w:w="2570" w:type="pct"/>
          </w:tcPr>
          <w:p w14:paraId="1E2F672B" w14:textId="77777777" w:rsidR="00D612D8" w:rsidRDefault="00D612D8" w:rsidP="007349BE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color w:val="231F2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color w:val="231F20"/>
                <w:sz w:val="26"/>
                <w:szCs w:val="26"/>
              </w:rPr>
              <w:t>GV yêu</w:t>
            </w:r>
            <w:r>
              <w:rPr>
                <w:color w:val="231F20"/>
                <w:spacing w:val="5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cầu</w:t>
            </w:r>
            <w:r>
              <w:rPr>
                <w:color w:val="231F20"/>
                <w:spacing w:val="5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HS</w:t>
            </w:r>
            <w:r>
              <w:rPr>
                <w:color w:val="231F20"/>
                <w:spacing w:val="5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làm việc nhóm 4 – 6 HS, cùng thảo luận về ý tưởng và nội dung bức tranh theo các gợi ý:</w:t>
            </w:r>
          </w:p>
          <w:p w14:paraId="1B958D8D" w14:textId="77777777" w:rsidR="00D612D8" w:rsidRDefault="00D612D8" w:rsidP="007349BE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+ Ý tưởng hoặc thông điệp của bức tranh</w:t>
            </w:r>
          </w:p>
          <w:p w14:paraId="53642526" w14:textId="77777777" w:rsidR="00D612D8" w:rsidRDefault="00D612D8" w:rsidP="007349BE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+ Cách thể hiện ý tưởng hoặc thông điệp đó</w:t>
            </w:r>
          </w:p>
          <w:p w14:paraId="43F21538" w14:textId="77777777" w:rsidR="00D612D8" w:rsidRDefault="00D612D8" w:rsidP="007349BE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+ Bố cục và màu sắc của bức tranh</w:t>
            </w:r>
          </w:p>
        </w:tc>
        <w:tc>
          <w:tcPr>
            <w:tcW w:w="2430" w:type="pct"/>
          </w:tcPr>
          <w:p w14:paraId="3924ED32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 xml:space="preserve">– HS làm việc nhóm 4-6, thảo luận về ý tưởng và nội dung bức tranh sẽ vẽ. </w:t>
            </w:r>
          </w:p>
        </w:tc>
      </w:tr>
      <w:tr w:rsidR="00D612D8" w14:paraId="5A17BF12" w14:textId="77777777" w:rsidTr="007349BE">
        <w:tc>
          <w:tcPr>
            <w:tcW w:w="2570" w:type="pct"/>
          </w:tcPr>
          <w:p w14:paraId="690DD554" w14:textId="77777777" w:rsidR="00D612D8" w:rsidRDefault="00D612D8" w:rsidP="007349BE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color w:val="231F20"/>
                <w:sz w:val="26"/>
                <w:szCs w:val="26"/>
              </w:rPr>
              <w:t>GV gọi các nhóm trình bày ý tưởng và góp ý.</w:t>
            </w:r>
          </w:p>
        </w:tc>
        <w:tc>
          <w:tcPr>
            <w:tcW w:w="2430" w:type="pct"/>
          </w:tcPr>
          <w:p w14:paraId="52BDE56F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– Đại diện các nhóm lần lượt trình bày ý tưởng mà nhóm đã trao đổi và thống nhất.</w:t>
            </w:r>
          </w:p>
        </w:tc>
      </w:tr>
      <w:tr w:rsidR="00D612D8" w14:paraId="5DC94DE1" w14:textId="77777777" w:rsidTr="007349BE">
        <w:tc>
          <w:tcPr>
            <w:tcW w:w="2570" w:type="pct"/>
          </w:tcPr>
          <w:p w14:paraId="5C09F705" w14:textId="77777777" w:rsidR="00D612D8" w:rsidRDefault="00D612D8" w:rsidP="007349BE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color w:val="231F20"/>
                <w:sz w:val="26"/>
                <w:szCs w:val="26"/>
              </w:rPr>
              <w:t>GV yêu cầu HS tiếp tục thảo luận để phân công nhiệm vụ trong nhóm.</w:t>
            </w:r>
          </w:p>
        </w:tc>
        <w:tc>
          <w:tcPr>
            <w:tcW w:w="2430" w:type="pct"/>
          </w:tcPr>
          <w:p w14:paraId="055660B9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– HS thực hiện phân công nhiệm vụ trong nhóm.</w:t>
            </w:r>
          </w:p>
        </w:tc>
      </w:tr>
      <w:tr w:rsidR="00D612D8" w14:paraId="0C067644" w14:textId="77777777" w:rsidTr="007349BE">
        <w:tc>
          <w:tcPr>
            <w:tcW w:w="2570" w:type="pct"/>
          </w:tcPr>
          <w:p w14:paraId="0EBDA52E" w14:textId="77777777" w:rsidR="00D612D8" w:rsidRDefault="00D612D8" w:rsidP="007349BE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phát giấy khổ lớn cho HS vẽ tranh theo nhóm.</w:t>
            </w:r>
          </w:p>
        </w:tc>
        <w:tc>
          <w:tcPr>
            <w:tcW w:w="2430" w:type="pct"/>
          </w:tcPr>
          <w:p w14:paraId="1C769387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- HS thực hiện vẽ tranh trên giấy khổ lớn.</w:t>
            </w:r>
          </w:p>
        </w:tc>
      </w:tr>
      <w:tr w:rsidR="00D612D8" w14:paraId="399E0746" w14:textId="77777777" w:rsidTr="007349BE">
        <w:tc>
          <w:tcPr>
            <w:tcW w:w="2570" w:type="pct"/>
          </w:tcPr>
          <w:p w14:paraId="6EF3C878" w14:textId="77777777" w:rsidR="00D612D8" w:rsidRDefault="00D612D8" w:rsidP="007349BE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– </w:t>
            </w:r>
            <w:r>
              <w:rPr>
                <w:color w:val="231F20"/>
                <w:sz w:val="26"/>
                <w:szCs w:val="26"/>
              </w:rPr>
              <w:t>GV yêu cầu các nhóm treo tranh đã hoàn thiện lên các khu vực trong lớp học để làm triển lãm tranh và cho HS  tham gia triển lãm</w:t>
            </w:r>
            <w:r>
              <w:rPr>
                <w:sz w:val="26"/>
                <w:szCs w:val="26"/>
              </w:rPr>
              <w:t xml:space="preserve">. </w:t>
            </w:r>
          </w:p>
          <w:p w14:paraId="195EA586" w14:textId="77777777" w:rsidR="00D612D8" w:rsidRDefault="00D612D8" w:rsidP="007349BE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430" w:type="pct"/>
          </w:tcPr>
          <w:p w14:paraId="5F00B7F4" w14:textId="77777777" w:rsidR="00D612D8" w:rsidRDefault="00D612D8" w:rsidP="007349BE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HS treo tranh đã hoàn thiện theo hướng dẫn của GV. </w:t>
            </w:r>
          </w:p>
        </w:tc>
      </w:tr>
      <w:tr w:rsidR="00D612D8" w14:paraId="7C63B599" w14:textId="77777777" w:rsidTr="007349BE">
        <w:tc>
          <w:tcPr>
            <w:tcW w:w="2570" w:type="pct"/>
          </w:tcPr>
          <w:p w14:paraId="7E89D707" w14:textId="77777777" w:rsidR="00D612D8" w:rsidRDefault="00D612D8" w:rsidP="007349BE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 GV gọi 1 số đại diện HS trình bày về bức tranh của nhóm mình.</w:t>
            </w:r>
          </w:p>
          <w:p w14:paraId="090B1624" w14:textId="77777777" w:rsidR="00D612D8" w:rsidRDefault="00D612D8" w:rsidP="007349BE">
            <w:pPr>
              <w:widowControl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Tích hợp NDGD LTCM, ĐĐ, LS: </w:t>
            </w:r>
          </w:p>
          <w:p w14:paraId="095D1A74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 w:eastAsia="en-GB"/>
              </w:rPr>
              <w:t>+Qua ho</w:t>
            </w:r>
            <w:r>
              <w:rPr>
                <w:color w:val="000000" w:themeColor="text1"/>
                <w:sz w:val="26"/>
                <w:szCs w:val="26"/>
                <w:lang w:val="en-GB" w:eastAsia="en-GB"/>
              </w:rPr>
              <w:t xml:space="preserve">ạt động, em trải nghiệm được vấn đề gì? </w:t>
            </w:r>
            <w:r>
              <w:rPr>
                <w:color w:val="000000" w:themeColor="text1"/>
                <w:sz w:val="26"/>
                <w:szCs w:val="26"/>
                <w:lang w:val="vi-VN" w:eastAsia="en-GB"/>
              </w:rPr>
              <w:t>Sự tôn trọng, lòng biết ơn, và ý thức cộng đồng trong các</w:t>
            </w:r>
            <w:r>
              <w:rPr>
                <w:color w:val="000000" w:themeColor="text1"/>
                <w:szCs w:val="28"/>
                <w:lang w:val="vi-VN" w:eastAsia="en-GB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vi-VN" w:eastAsia="en-GB"/>
              </w:rPr>
              <w:t>mối quan hệ xã hội.</w:t>
            </w:r>
          </w:p>
        </w:tc>
        <w:tc>
          <w:tcPr>
            <w:tcW w:w="2430" w:type="pct"/>
          </w:tcPr>
          <w:p w14:paraId="53CC9088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>– HS trình bày trước lớp về nội dung của bức tranh nhóm đã vẽ.</w:t>
            </w:r>
          </w:p>
          <w:p w14:paraId="69D19AAE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2927E6EB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>+</w:t>
            </w:r>
            <w:r>
              <w:rPr>
                <w:color w:val="000000" w:themeColor="text1"/>
                <w:sz w:val="26"/>
                <w:szCs w:val="26"/>
                <w:lang w:val="vi-VN" w:eastAsia="en-GB"/>
              </w:rPr>
              <w:t xml:space="preserve"> Sự tôn trọng</w:t>
            </w:r>
            <w:r>
              <w:rPr>
                <w:color w:val="000000" w:themeColor="text1"/>
                <w:sz w:val="26"/>
                <w:szCs w:val="26"/>
                <w:lang w:val="en-GB" w:eastAsia="en-GB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vi-VN" w:eastAsia="en-GB"/>
              </w:rPr>
              <w:t>và ý thức cộng đồng trong các</w:t>
            </w:r>
            <w:r>
              <w:rPr>
                <w:color w:val="000000" w:themeColor="text1"/>
                <w:szCs w:val="28"/>
                <w:lang w:val="vi-VN" w:eastAsia="en-GB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vi-VN" w:eastAsia="en-GB"/>
              </w:rPr>
              <w:t>mối quan hệ xã hội.</w:t>
            </w:r>
          </w:p>
          <w:p w14:paraId="7AD299D0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D612D8" w14:paraId="356A24DE" w14:textId="77777777" w:rsidTr="007349BE">
        <w:tc>
          <w:tcPr>
            <w:tcW w:w="2570" w:type="pct"/>
            <w:shd w:val="clear" w:color="auto" w:fill="auto"/>
          </w:tcPr>
          <w:p w14:paraId="183AA44C" w14:textId="77777777" w:rsidR="00D612D8" w:rsidRDefault="00D612D8" w:rsidP="007349BE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GV nhận xét, tổng kết hoạt động</w:t>
            </w:r>
          </w:p>
        </w:tc>
        <w:tc>
          <w:tcPr>
            <w:tcW w:w="2430" w:type="pct"/>
            <w:shd w:val="clear" w:color="auto" w:fill="auto"/>
          </w:tcPr>
          <w:p w14:paraId="1CBDB8E0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D612D8" w14:paraId="7D866856" w14:textId="77777777" w:rsidTr="007349BE">
        <w:tc>
          <w:tcPr>
            <w:tcW w:w="5000" w:type="pct"/>
            <w:gridSpan w:val="2"/>
            <w:shd w:val="clear" w:color="auto" w:fill="auto"/>
          </w:tcPr>
          <w:p w14:paraId="44153B08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</w:rPr>
              <w:t>Hoạt động 5.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 hành nuôi dưỡng, giữ gìn tình thầy trò</w:t>
            </w:r>
          </w:p>
        </w:tc>
      </w:tr>
      <w:tr w:rsidR="00D612D8" w14:paraId="76B599AF" w14:textId="77777777" w:rsidTr="007349BE">
        <w:tc>
          <w:tcPr>
            <w:tcW w:w="2570" w:type="pct"/>
          </w:tcPr>
          <w:p w14:paraId="285DA18E" w14:textId="77777777" w:rsidR="00D612D8" w:rsidRDefault="00D612D8" w:rsidP="007349BE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color w:val="231F20"/>
                <w:sz w:val="26"/>
                <w:szCs w:val="26"/>
              </w:rPr>
              <w:t>GV</w:t>
            </w:r>
            <w:r>
              <w:rPr>
                <w:color w:val="231F20"/>
                <w:spacing w:val="52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yêu</w:t>
            </w:r>
            <w:r>
              <w:rPr>
                <w:color w:val="231F20"/>
                <w:spacing w:val="57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cầu</w:t>
            </w:r>
            <w:r>
              <w:rPr>
                <w:color w:val="231F20"/>
                <w:spacing w:val="57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HS</w:t>
            </w:r>
            <w:r>
              <w:rPr>
                <w:color w:val="231F20"/>
                <w:spacing w:val="57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đọc</w:t>
            </w:r>
            <w:r>
              <w:rPr>
                <w:color w:val="231F20"/>
                <w:spacing w:val="57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nhiệm</w:t>
            </w:r>
            <w:r>
              <w:rPr>
                <w:color w:val="231F20"/>
                <w:spacing w:val="57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vụ</w:t>
            </w:r>
            <w:r>
              <w:rPr>
                <w:color w:val="231F20"/>
                <w:spacing w:val="57"/>
                <w:sz w:val="26"/>
                <w:szCs w:val="26"/>
              </w:rPr>
              <w:t xml:space="preserve"> 1 </w:t>
            </w:r>
            <w:r>
              <w:rPr>
                <w:color w:val="231F20"/>
                <w:sz w:val="26"/>
                <w:szCs w:val="26"/>
              </w:rPr>
              <w:t>hoạt</w:t>
            </w:r>
            <w:r>
              <w:rPr>
                <w:color w:val="231F20"/>
                <w:spacing w:val="57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động</w:t>
            </w:r>
            <w:r>
              <w:rPr>
                <w:color w:val="231F20"/>
                <w:spacing w:val="57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5</w:t>
            </w:r>
            <w:r>
              <w:rPr>
                <w:color w:val="231F20"/>
                <w:spacing w:val="57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trong</w:t>
            </w:r>
            <w:r>
              <w:rPr>
                <w:color w:val="231F20"/>
                <w:spacing w:val="57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>SGK</w:t>
            </w:r>
            <w:r>
              <w:rPr>
                <w:color w:val="231F20"/>
                <w:spacing w:val="57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231F20"/>
                <w:sz w:val="26"/>
                <w:szCs w:val="26"/>
              </w:rPr>
              <w:t>Hoạt</w:t>
            </w:r>
            <w:r>
              <w:rPr>
                <w:i/>
                <w:iCs/>
                <w:color w:val="231F20"/>
                <w:spacing w:val="57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231F20"/>
                <w:sz w:val="26"/>
                <w:szCs w:val="26"/>
              </w:rPr>
              <w:t xml:space="preserve">động trải nghiệm 5 </w:t>
            </w:r>
            <w:r>
              <w:rPr>
                <w:color w:val="231F20"/>
                <w:sz w:val="26"/>
                <w:szCs w:val="26"/>
              </w:rPr>
              <w:t>trang 30 cho cả lớp nghe và kiểm tra HS đã hiểu nhiệm vụ chưa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30" w:type="pct"/>
          </w:tcPr>
          <w:p w14:paraId="2B0B973C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– HS đọc yêu cầu trước lớp.</w:t>
            </w:r>
          </w:p>
        </w:tc>
      </w:tr>
      <w:tr w:rsidR="00D612D8" w14:paraId="06F27A6B" w14:textId="77777777" w:rsidTr="007349BE">
        <w:tc>
          <w:tcPr>
            <w:tcW w:w="2570" w:type="pct"/>
          </w:tcPr>
          <w:p w14:paraId="2FD5B3F4" w14:textId="77777777" w:rsidR="00D612D8" w:rsidRDefault="00D612D8" w:rsidP="007349BE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color w:val="231F2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color w:val="231F20"/>
                <w:sz w:val="26"/>
                <w:szCs w:val="26"/>
              </w:rPr>
              <w:t>GV yêu cầu 1 HS đọc tình huống 1 và hỏi:</w:t>
            </w:r>
          </w:p>
          <w:p w14:paraId="34656857" w14:textId="77777777" w:rsidR="00D612D8" w:rsidRDefault="00D612D8" w:rsidP="007349BE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Chuyện gì đã xảy ra với bạn An?</w:t>
            </w:r>
          </w:p>
          <w:p w14:paraId="31609D22" w14:textId="77777777" w:rsidR="00D612D8" w:rsidRDefault="00D612D8" w:rsidP="007349BE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14:paraId="6278FEC9" w14:textId="77777777" w:rsidR="00D612D8" w:rsidRDefault="00D612D8" w:rsidP="007349BE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An đã làm gì?</w:t>
            </w:r>
          </w:p>
        </w:tc>
        <w:tc>
          <w:tcPr>
            <w:tcW w:w="2430" w:type="pct"/>
          </w:tcPr>
          <w:p w14:paraId="56D35244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- HS đọc tình huống và trả lời:</w:t>
            </w:r>
          </w:p>
          <w:p w14:paraId="0407CE1A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+ An bị điểm kém trong bài kiểm tra giữa kì.</w:t>
            </w:r>
          </w:p>
          <w:p w14:paraId="3A7A754A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+ An sợ bố mẹ mắng nên đã giấu bài kiểm tra và không nói gì với bố mẹ.</w:t>
            </w:r>
          </w:p>
        </w:tc>
      </w:tr>
      <w:tr w:rsidR="00D612D8" w14:paraId="47D153BC" w14:textId="77777777" w:rsidTr="007349BE">
        <w:tc>
          <w:tcPr>
            <w:tcW w:w="2570" w:type="pct"/>
          </w:tcPr>
          <w:p w14:paraId="1F4F08E1" w14:textId="77777777" w:rsidR="00D612D8" w:rsidRDefault="00D612D8" w:rsidP="007349BE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color w:val="231F20"/>
                <w:sz w:val="26"/>
                <w:szCs w:val="26"/>
              </w:rPr>
              <w:t xml:space="preserve"> GV yêu cầu HS làm việc nhóm 4, trao đổi về cách xử lý tình huống.</w:t>
            </w:r>
          </w:p>
        </w:tc>
        <w:tc>
          <w:tcPr>
            <w:tcW w:w="2430" w:type="pct"/>
          </w:tcPr>
          <w:p w14:paraId="36146772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- Các nhóm thảo luận về cách xử lí tình huống.</w:t>
            </w:r>
          </w:p>
        </w:tc>
      </w:tr>
      <w:tr w:rsidR="00D612D8" w14:paraId="3D85F3A9" w14:textId="77777777" w:rsidTr="007349BE">
        <w:tc>
          <w:tcPr>
            <w:tcW w:w="2570" w:type="pct"/>
          </w:tcPr>
          <w:p w14:paraId="44862C89" w14:textId="77777777" w:rsidR="00D612D8" w:rsidRDefault="00D612D8" w:rsidP="007349BE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color w:val="231F2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color w:val="231F20"/>
                <w:sz w:val="26"/>
                <w:szCs w:val="26"/>
              </w:rPr>
              <w:t xml:space="preserve">GV gọi 1 nhóm sắm vai xử lí tình huống 1. </w:t>
            </w:r>
          </w:p>
        </w:tc>
        <w:tc>
          <w:tcPr>
            <w:tcW w:w="2430" w:type="pct"/>
          </w:tcPr>
          <w:p w14:paraId="6A676A6B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 xml:space="preserve">– 1 nhóm lên sắm vai xử lí tình huống. </w:t>
            </w:r>
          </w:p>
          <w:p w14:paraId="1C6A853B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</w:tc>
      </w:tr>
      <w:tr w:rsidR="00D612D8" w14:paraId="6022DF6D" w14:textId="77777777" w:rsidTr="007349BE">
        <w:tc>
          <w:tcPr>
            <w:tcW w:w="2570" w:type="pct"/>
          </w:tcPr>
          <w:p w14:paraId="56E18252" w14:textId="77777777" w:rsidR="00D612D8" w:rsidRDefault="00D612D8" w:rsidP="007349BE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 GV gọi 1-2 HS nhận xét cách xử lí của nhóm bạn.</w:t>
            </w:r>
          </w:p>
        </w:tc>
        <w:tc>
          <w:tcPr>
            <w:tcW w:w="2430" w:type="pct"/>
          </w:tcPr>
          <w:p w14:paraId="24515B28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- HS nhận xét.</w:t>
            </w:r>
          </w:p>
        </w:tc>
      </w:tr>
      <w:tr w:rsidR="00D612D8" w14:paraId="4551C2F6" w14:textId="77777777" w:rsidTr="007349BE">
        <w:tc>
          <w:tcPr>
            <w:tcW w:w="2570" w:type="pct"/>
          </w:tcPr>
          <w:p w14:paraId="34E246E5" w14:textId="77777777" w:rsidR="00D612D8" w:rsidRDefault="00D612D8" w:rsidP="007349BE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 các nhóm, lưu ý HS về biểu hiện khuôn mặt, cử chỉ cho phù hợp với tình huống.</w:t>
            </w:r>
          </w:p>
        </w:tc>
        <w:tc>
          <w:tcPr>
            <w:tcW w:w="2430" w:type="pct"/>
          </w:tcPr>
          <w:p w14:paraId="67C6810D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- HS lắng nghe.</w:t>
            </w:r>
          </w:p>
        </w:tc>
      </w:tr>
      <w:tr w:rsidR="00D612D8" w14:paraId="5CFC4026" w14:textId="77777777" w:rsidTr="007349BE">
        <w:tc>
          <w:tcPr>
            <w:tcW w:w="2570" w:type="pct"/>
          </w:tcPr>
          <w:p w14:paraId="6CB13F24" w14:textId="77777777" w:rsidR="00D612D8" w:rsidRDefault="00D612D8" w:rsidP="007349BE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1 nhóm khác xử lí lại tình huống sau khi đã nghe góp ý, nhận xét.</w:t>
            </w:r>
          </w:p>
        </w:tc>
        <w:tc>
          <w:tcPr>
            <w:tcW w:w="2430" w:type="pct"/>
          </w:tcPr>
          <w:p w14:paraId="66D037DE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 xml:space="preserve">- 1 nhóm sắm vai xử lí tình huống. </w:t>
            </w:r>
          </w:p>
        </w:tc>
      </w:tr>
      <w:tr w:rsidR="00D612D8" w14:paraId="1EDC0BAC" w14:textId="77777777" w:rsidTr="007349BE">
        <w:tc>
          <w:tcPr>
            <w:tcW w:w="2570" w:type="pct"/>
          </w:tcPr>
          <w:p w14:paraId="5435DF59" w14:textId="77777777" w:rsidR="00D612D8" w:rsidRDefault="00D612D8" w:rsidP="007349BE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tiếp tục cho HS đọc tình huống 2.</w:t>
            </w:r>
          </w:p>
        </w:tc>
        <w:tc>
          <w:tcPr>
            <w:tcW w:w="2430" w:type="pct"/>
          </w:tcPr>
          <w:p w14:paraId="31C6489A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 xml:space="preserve">- HS đọc tình huống 2. </w:t>
            </w:r>
          </w:p>
        </w:tc>
      </w:tr>
      <w:tr w:rsidR="00D612D8" w14:paraId="04EB654E" w14:textId="77777777" w:rsidTr="007349BE">
        <w:tc>
          <w:tcPr>
            <w:tcW w:w="2570" w:type="pct"/>
          </w:tcPr>
          <w:p w14:paraId="7AB88326" w14:textId="77777777" w:rsidR="00D612D8" w:rsidRDefault="00D612D8" w:rsidP="007349BE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yêu cầu HS tiếp tục hoạt động nhóm 4, trao đổi về cách xử lí tình huống.</w:t>
            </w:r>
          </w:p>
        </w:tc>
        <w:tc>
          <w:tcPr>
            <w:tcW w:w="2430" w:type="pct"/>
          </w:tcPr>
          <w:p w14:paraId="138C3574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- HS thảo luận nhóm 4.</w:t>
            </w:r>
          </w:p>
        </w:tc>
      </w:tr>
      <w:tr w:rsidR="00D612D8" w14:paraId="1D18C46E" w14:textId="77777777" w:rsidTr="007349BE">
        <w:tc>
          <w:tcPr>
            <w:tcW w:w="2570" w:type="pct"/>
          </w:tcPr>
          <w:p w14:paraId="559A23B9" w14:textId="77777777" w:rsidR="00D612D8" w:rsidRDefault="00D612D8" w:rsidP="007349BE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1 nhóm xử lí tình huống 2.</w:t>
            </w:r>
          </w:p>
        </w:tc>
        <w:tc>
          <w:tcPr>
            <w:tcW w:w="2430" w:type="pct"/>
          </w:tcPr>
          <w:p w14:paraId="15594780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- 1 nhóm xử lí tình huống.</w:t>
            </w:r>
          </w:p>
        </w:tc>
      </w:tr>
      <w:tr w:rsidR="00D612D8" w14:paraId="0127FBF4" w14:textId="77777777" w:rsidTr="007349BE">
        <w:tc>
          <w:tcPr>
            <w:tcW w:w="2570" w:type="pct"/>
          </w:tcPr>
          <w:p w14:paraId="5A347C03" w14:textId="77777777" w:rsidR="00D612D8" w:rsidRDefault="00D612D8" w:rsidP="007349BE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nhận xét.</w:t>
            </w:r>
          </w:p>
        </w:tc>
        <w:tc>
          <w:tcPr>
            <w:tcW w:w="2430" w:type="pct"/>
          </w:tcPr>
          <w:p w14:paraId="2A8666F1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- HS nhận xét cách xử lí của nhóm bạn.</w:t>
            </w:r>
          </w:p>
        </w:tc>
      </w:tr>
      <w:tr w:rsidR="00D612D8" w14:paraId="2208089F" w14:textId="77777777" w:rsidTr="007349BE">
        <w:tc>
          <w:tcPr>
            <w:tcW w:w="2570" w:type="pct"/>
          </w:tcPr>
          <w:p w14:paraId="75F96F4B" w14:textId="77777777" w:rsidR="00D612D8" w:rsidRDefault="00D612D8" w:rsidP="007349BE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 các nhóm, tiếp tục lưu ý HS về biểu hiện khuôn mặt, cử chỉ của các nhân vật trong tình huống cho phù hợp.</w:t>
            </w:r>
          </w:p>
        </w:tc>
        <w:tc>
          <w:tcPr>
            <w:tcW w:w="2430" w:type="pct"/>
          </w:tcPr>
          <w:p w14:paraId="7D2F7E2A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- HS lắng nghe.</w:t>
            </w:r>
          </w:p>
        </w:tc>
      </w:tr>
      <w:tr w:rsidR="00D612D8" w14:paraId="235534DF" w14:textId="77777777" w:rsidTr="007349BE">
        <w:tc>
          <w:tcPr>
            <w:tcW w:w="2570" w:type="pct"/>
          </w:tcPr>
          <w:p w14:paraId="293F7CE0" w14:textId="77777777" w:rsidR="00D612D8" w:rsidRDefault="00D612D8" w:rsidP="007349BE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1 nhóm khác xử lí lại tình huống sau khi đã nghe góp ý, nhận xét.</w:t>
            </w:r>
          </w:p>
        </w:tc>
        <w:tc>
          <w:tcPr>
            <w:tcW w:w="2430" w:type="pct"/>
          </w:tcPr>
          <w:p w14:paraId="03A6714C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 xml:space="preserve">- 1 nhóm sắm vai xử lí tình huống. </w:t>
            </w:r>
          </w:p>
        </w:tc>
      </w:tr>
      <w:tr w:rsidR="00D612D8" w14:paraId="33F04D73" w14:textId="77777777" w:rsidTr="007349BE">
        <w:tc>
          <w:tcPr>
            <w:tcW w:w="2570" w:type="pct"/>
          </w:tcPr>
          <w:p w14:paraId="16DA14B3" w14:textId="77777777" w:rsidR="00D612D8" w:rsidRDefault="00D612D8" w:rsidP="007349BE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 GV cho HS hoạt động nhóm 4, nêu cảm nhận của mỗi cá nhân sau khi thực hành những lời nói, việc làm để nuôi dưỡng, giữ gìn tình thầy trò</w:t>
            </w:r>
          </w:p>
        </w:tc>
        <w:tc>
          <w:tcPr>
            <w:tcW w:w="2430" w:type="pct"/>
          </w:tcPr>
          <w:p w14:paraId="4758C7A8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- HS nêu cảm nhận sau khi thực hành.</w:t>
            </w:r>
          </w:p>
        </w:tc>
      </w:tr>
      <w:tr w:rsidR="00D612D8" w14:paraId="1FCDDB3D" w14:textId="77777777" w:rsidTr="007349BE">
        <w:tc>
          <w:tcPr>
            <w:tcW w:w="2570" w:type="pct"/>
          </w:tcPr>
          <w:p w14:paraId="24D81151" w14:textId="77777777" w:rsidR="00D612D8" w:rsidRDefault="00D612D8" w:rsidP="007349BE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GV gọi 3-4 HS chia sẻ cảm nhận trước lớp.</w:t>
            </w:r>
          </w:p>
          <w:p w14:paraId="101D106B" w14:textId="77777777" w:rsidR="00D612D8" w:rsidRDefault="00D612D8" w:rsidP="007349BE">
            <w:pPr>
              <w:widowControl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Tích hợp NDGD LTCM, ĐĐ, LS: </w:t>
            </w:r>
          </w:p>
          <w:p w14:paraId="460B90FE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 w:eastAsia="en-GB"/>
              </w:rPr>
              <w:t>+Q</w:t>
            </w:r>
            <w:r>
              <w:rPr>
                <w:color w:val="000000" w:themeColor="text1"/>
                <w:sz w:val="26"/>
                <w:szCs w:val="26"/>
                <w:lang w:val="en-GB" w:eastAsia="en-GB"/>
              </w:rPr>
              <w:t xml:space="preserve">ua hoạt động, em trải nghiệm được điều gì? </w:t>
            </w:r>
            <w:r>
              <w:rPr>
                <w:color w:val="000000" w:themeColor="text1"/>
                <w:sz w:val="26"/>
                <w:szCs w:val="26"/>
                <w:lang w:val="vi-VN" w:eastAsia="en-GB"/>
              </w:rPr>
              <w:t>Sự tôn trọng, lòng biết ơn, và ý thức cộng đồng trong các</w:t>
            </w:r>
            <w:r>
              <w:rPr>
                <w:color w:val="000000" w:themeColor="text1"/>
                <w:szCs w:val="28"/>
                <w:lang w:val="vi-VN" w:eastAsia="en-GB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vi-VN" w:eastAsia="en-GB"/>
              </w:rPr>
              <w:t>mối quan hệ xã hội.</w:t>
            </w:r>
          </w:p>
        </w:tc>
        <w:tc>
          <w:tcPr>
            <w:tcW w:w="2430" w:type="pct"/>
          </w:tcPr>
          <w:p w14:paraId="44C63BFC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>- HS nêu cảm nhận trước lớp.</w:t>
            </w:r>
          </w:p>
          <w:p w14:paraId="03F818FA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5FE2EDE9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color w:val="000000" w:themeColor="text1"/>
                <w:sz w:val="26"/>
                <w:szCs w:val="26"/>
                <w:lang w:val="en-GB" w:eastAsia="en-GB"/>
              </w:rPr>
              <w:t>+</w:t>
            </w:r>
            <w:r>
              <w:rPr>
                <w:color w:val="000000" w:themeColor="text1"/>
                <w:sz w:val="26"/>
                <w:szCs w:val="26"/>
                <w:lang w:val="vi-VN" w:eastAsia="en-GB"/>
              </w:rPr>
              <w:t>Sự tôn trọng, lòng biết ơn</w:t>
            </w:r>
            <w:r>
              <w:rPr>
                <w:color w:val="000000" w:themeColor="text1"/>
                <w:sz w:val="26"/>
                <w:szCs w:val="26"/>
                <w:lang w:val="en-GB" w:eastAsia="en-GB"/>
              </w:rPr>
              <w:t xml:space="preserve"> đối với thầy cô.</w:t>
            </w:r>
          </w:p>
        </w:tc>
      </w:tr>
      <w:tr w:rsidR="00D612D8" w14:paraId="447E08F0" w14:textId="77777777" w:rsidTr="007349BE">
        <w:tc>
          <w:tcPr>
            <w:tcW w:w="2570" w:type="pct"/>
          </w:tcPr>
          <w:p w14:paraId="37607399" w14:textId="77777777" w:rsidR="00D612D8" w:rsidRDefault="00D612D8" w:rsidP="007349BE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-GV nhận xét, tổng kết hoạt động</w:t>
            </w:r>
          </w:p>
        </w:tc>
        <w:tc>
          <w:tcPr>
            <w:tcW w:w="2430" w:type="pct"/>
          </w:tcPr>
          <w:p w14:paraId="0A3F9684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</w:tc>
      </w:tr>
      <w:tr w:rsidR="00D612D8" w14:paraId="7FDFE4B8" w14:textId="77777777" w:rsidTr="007349BE">
        <w:tc>
          <w:tcPr>
            <w:tcW w:w="2570" w:type="pct"/>
          </w:tcPr>
          <w:p w14:paraId="3229C7DD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sz w:val="26"/>
                <w:szCs w:val="26"/>
                <w:lang w:val="nl-NL"/>
              </w:rPr>
              <w:t xml:space="preserve">3. Tổng kết tiết trải nghiệm </w:t>
            </w:r>
          </w:p>
        </w:tc>
        <w:tc>
          <w:tcPr>
            <w:tcW w:w="2430" w:type="pct"/>
          </w:tcPr>
          <w:p w14:paraId="07E5399D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</w:tc>
      </w:tr>
      <w:tr w:rsidR="00D612D8" w14:paraId="3FF35468" w14:textId="77777777" w:rsidTr="007349BE">
        <w:tc>
          <w:tcPr>
            <w:tcW w:w="2570" w:type="pct"/>
          </w:tcPr>
          <w:p w14:paraId="4B5658E2" w14:textId="77777777" w:rsidR="00D612D8" w:rsidRDefault="00D612D8" w:rsidP="007349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GV tổ chức vận động theo nhạc để tạo sự gắn kết cho HS trong lớp. </w:t>
            </w:r>
          </w:p>
          <w:p w14:paraId="4A9CC1A0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– GV nhận xét, tổng kết hoạt động</w:t>
            </w:r>
            <w:r>
              <w:rPr>
                <w:rFonts w:eastAsia="Times New Roman"/>
                <w:sz w:val="26"/>
                <w:szCs w:val="26"/>
                <w:lang w:val="nl-NL"/>
              </w:rPr>
              <w:t>, dặn dò về nhà.</w:t>
            </w:r>
          </w:p>
        </w:tc>
        <w:tc>
          <w:tcPr>
            <w:tcW w:w="2430" w:type="pct"/>
          </w:tcPr>
          <w:p w14:paraId="7ABCE3B3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- HS vận động theo nhạc, bài hát vui vẻ.</w:t>
            </w:r>
          </w:p>
          <w:p w14:paraId="3B783C4B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14:paraId="0EADE33D" w14:textId="77777777" w:rsidR="00D612D8" w:rsidRDefault="00D612D8" w:rsidP="007349BE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- HS lắng nghe, rút kinh nghiệm</w:t>
            </w:r>
          </w:p>
        </w:tc>
      </w:tr>
    </w:tbl>
    <w:p w14:paraId="74F9EAED" w14:textId="77777777" w:rsidR="00D612D8" w:rsidRDefault="00D612D8" w:rsidP="00D612D8">
      <w:pPr>
        <w:rPr>
          <w:rFonts w:eastAsia="Times New Roman"/>
          <w:b/>
          <w:sz w:val="26"/>
          <w:szCs w:val="26"/>
          <w:lang w:val="nl-NL"/>
        </w:rPr>
      </w:pPr>
      <w:r>
        <w:rPr>
          <w:rFonts w:eastAsia="Times New Roman"/>
          <w:b/>
          <w:sz w:val="26"/>
          <w:szCs w:val="26"/>
          <w:lang w:val="nl-NL"/>
        </w:rPr>
        <w:t xml:space="preserve">IV. ĐIỀU CHỈNH SAU BÀI DẠY </w:t>
      </w:r>
      <w:r>
        <w:rPr>
          <w:rFonts w:eastAsia="Times New Roman"/>
          <w:b/>
          <w:i/>
          <w:iCs/>
          <w:sz w:val="26"/>
          <w:szCs w:val="26"/>
          <w:lang w:val="nl-NL"/>
        </w:rPr>
        <w:t>(nếu có)</w:t>
      </w:r>
      <w:r>
        <w:rPr>
          <w:rFonts w:eastAsia="Times New Roman"/>
          <w:b/>
          <w:sz w:val="26"/>
          <w:szCs w:val="26"/>
          <w:lang w:val="nl-NL"/>
        </w:rPr>
        <w:t>:</w:t>
      </w:r>
    </w:p>
    <w:p w14:paraId="32B67B70" w14:textId="77777777" w:rsidR="00D612D8" w:rsidRDefault="00D612D8" w:rsidP="00D612D8">
      <w:pPr>
        <w:rPr>
          <w:rFonts w:eastAsia="Times New Roman"/>
          <w:sz w:val="26"/>
          <w:szCs w:val="26"/>
          <w:lang w:val="nl-NL"/>
        </w:rPr>
      </w:pPr>
      <w:r>
        <w:rPr>
          <w:rFonts w:eastAsia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</w:t>
      </w:r>
    </w:p>
    <w:p w14:paraId="1DAA3C8D" w14:textId="77777777" w:rsidR="00D612D8" w:rsidRDefault="00D612D8" w:rsidP="00D612D8">
      <w:pPr>
        <w:widowControl w:val="0"/>
        <w:rPr>
          <w:rFonts w:eastAsia="Times New Roman"/>
          <w:sz w:val="26"/>
          <w:szCs w:val="26"/>
          <w:lang w:val="nl-NL"/>
        </w:rPr>
      </w:pPr>
      <w:r>
        <w:rPr>
          <w:rFonts w:eastAsia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</w:t>
      </w:r>
    </w:p>
    <w:p w14:paraId="26E19DEE" w14:textId="77777777" w:rsidR="00D612D8" w:rsidRDefault="00D612D8" w:rsidP="00D612D8">
      <w:pPr>
        <w:widowControl w:val="0"/>
        <w:rPr>
          <w:rFonts w:eastAsia="Times New Roman"/>
          <w:sz w:val="26"/>
          <w:szCs w:val="26"/>
          <w:lang w:val="nl-NL"/>
        </w:rPr>
      </w:pPr>
      <w:r>
        <w:rPr>
          <w:rFonts w:eastAsia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</w:t>
      </w:r>
    </w:p>
    <w:p w14:paraId="3874697C" w14:textId="77777777" w:rsidR="00D612D8" w:rsidRDefault="00D612D8" w:rsidP="00D612D8">
      <w:pPr>
        <w:jc w:val="center"/>
        <w:rPr>
          <w:b/>
          <w:sz w:val="26"/>
          <w:szCs w:val="26"/>
        </w:rPr>
      </w:pPr>
    </w:p>
    <w:p w14:paraId="2877C14A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964C6" w14:textId="77777777" w:rsidR="00FA3AD0" w:rsidRDefault="00FA3AD0" w:rsidP="008514FB">
      <w:r>
        <w:separator/>
      </w:r>
    </w:p>
  </w:endnote>
  <w:endnote w:type="continuationSeparator" w:id="0">
    <w:p w14:paraId="71CEF97C" w14:textId="77777777" w:rsidR="00FA3AD0" w:rsidRDefault="00FA3AD0" w:rsidP="0085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CE161" w14:textId="77777777" w:rsidR="008514FB" w:rsidRDefault="008514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45C30" w14:textId="77777777" w:rsidR="008514FB" w:rsidRDefault="008514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57A9C" w14:textId="77777777" w:rsidR="008514FB" w:rsidRDefault="008514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B6F08" w14:textId="77777777" w:rsidR="00FA3AD0" w:rsidRDefault="00FA3AD0" w:rsidP="008514FB">
      <w:r>
        <w:separator/>
      </w:r>
    </w:p>
  </w:footnote>
  <w:footnote w:type="continuationSeparator" w:id="0">
    <w:p w14:paraId="08A7DA46" w14:textId="77777777" w:rsidR="00FA3AD0" w:rsidRDefault="00FA3AD0" w:rsidP="00851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8C3D8" w14:textId="77777777" w:rsidR="008514FB" w:rsidRDefault="008514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CC39B" w14:textId="77777777" w:rsidR="008514FB" w:rsidRPr="008514FB" w:rsidRDefault="008514FB" w:rsidP="008514FB">
    <w:pPr>
      <w:tabs>
        <w:tab w:val="center" w:pos="4680"/>
        <w:tab w:val="right" w:pos="9360"/>
      </w:tabs>
      <w:rPr>
        <w:rFonts w:ascii="Calibri" w:eastAsia="Times New Roman" w:hAnsi="Calibri"/>
        <w:sz w:val="22"/>
        <w:szCs w:val="22"/>
      </w:rPr>
    </w:pPr>
    <w:r w:rsidRPr="008514FB">
      <w:rPr>
        <w:rFonts w:ascii="Calibri" w:eastAsia="Times New Roman" w:hAnsi="Calibri"/>
        <w:sz w:val="22"/>
        <w:szCs w:val="22"/>
      </w:rPr>
      <w:t>Trường tiểu học Thị trấn Phú Hòa                                                                     GV: Nguyễn Thị Minh Liên</w:t>
    </w:r>
  </w:p>
  <w:p w14:paraId="42427061" w14:textId="77777777" w:rsidR="008514FB" w:rsidRDefault="008514F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53A59" w14:textId="77777777" w:rsidR="008514FB" w:rsidRDefault="008514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D8"/>
    <w:rsid w:val="003D477F"/>
    <w:rsid w:val="003F1E00"/>
    <w:rsid w:val="006C4ACC"/>
    <w:rsid w:val="008514FB"/>
    <w:rsid w:val="00D612D8"/>
    <w:rsid w:val="00F15517"/>
    <w:rsid w:val="00F54986"/>
    <w:rsid w:val="00FA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4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2D8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2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2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2D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2D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2D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2D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2D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2D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2D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2D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2D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2D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2D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2D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2D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2D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2D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2D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2D8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612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2D8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D612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2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2D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612D8"/>
    <w:pPr>
      <w:widowControl w:val="0"/>
      <w:autoSpaceDE w:val="0"/>
      <w:autoSpaceDN w:val="0"/>
      <w:spacing w:before="4"/>
    </w:pPr>
    <w:rPr>
      <w:rFonts w:eastAsia="Times New Roman"/>
      <w:sz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612D8"/>
    <w:rPr>
      <w:rFonts w:eastAsia="Times New Roman" w:cs="Times New Roman"/>
      <w:szCs w:val="24"/>
      <w:lang w:val="vi"/>
    </w:rPr>
  </w:style>
  <w:style w:type="paragraph" w:styleId="Header">
    <w:name w:val="header"/>
    <w:basedOn w:val="Normal"/>
    <w:link w:val="HeaderChar"/>
    <w:uiPriority w:val="99"/>
    <w:unhideWhenUsed/>
    <w:rsid w:val="008514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4FB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851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4FB"/>
    <w:rPr>
      <w:rFonts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2D8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2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2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2D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2D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2D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2D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2D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2D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2D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2D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2D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2D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2D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2D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2D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2D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2D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2D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2D8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612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2D8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D612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2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2D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612D8"/>
    <w:pPr>
      <w:widowControl w:val="0"/>
      <w:autoSpaceDE w:val="0"/>
      <w:autoSpaceDN w:val="0"/>
      <w:spacing w:before="4"/>
    </w:pPr>
    <w:rPr>
      <w:rFonts w:eastAsia="Times New Roman"/>
      <w:sz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612D8"/>
    <w:rPr>
      <w:rFonts w:eastAsia="Times New Roman" w:cs="Times New Roman"/>
      <w:szCs w:val="24"/>
      <w:lang w:val="vi"/>
    </w:rPr>
  </w:style>
  <w:style w:type="paragraph" w:styleId="Header">
    <w:name w:val="header"/>
    <w:basedOn w:val="Normal"/>
    <w:link w:val="HeaderChar"/>
    <w:uiPriority w:val="99"/>
    <w:unhideWhenUsed/>
    <w:rsid w:val="008514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4FB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851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4FB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2025-03-22T08:57:00Z</dcterms:created>
  <dcterms:modified xsi:type="dcterms:W3CDTF">2025-03-24T01:48:00Z</dcterms:modified>
</cp:coreProperties>
</file>