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1"/>
        <w:tblpPr w:leftFromText="180" w:rightFromText="180" w:topFromText="180" w:bottomFromText="180" w:vertAnchor="text" w:horzAnchor="text" w:tblpX="-5.999999999999659" w:tblpY="0"/>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shd w:fill="c5e0b3" w:val="clear"/>
          </w:tcPr>
          <w:p w:rsidR="00000000" w:rsidDel="00000000" w:rsidP="00000000" w:rsidRDefault="00000000" w:rsidRPr="00000000" w14:paraId="00000002">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Ngày:09-04-2024</w:t>
            </w:r>
          </w:p>
        </w:tc>
        <w:tc>
          <w:tcPr>
            <w:shd w:fill="c5e0b3" w:val="clear"/>
          </w:tcPr>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8">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rtl w:val="0"/>
        </w:rPr>
        <w:t xml:space="preserve">BÀI 6: GIỚI THIỆU VỀ LIÊN KẾT HOÁ HỌC</w:t>
      </w: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học: KHTN - Lớp: 7</w:t>
      </w:r>
    </w:p>
    <w:p w:rsidR="00000000" w:rsidDel="00000000" w:rsidP="00000000" w:rsidRDefault="00000000" w:rsidRPr="00000000" w14:paraId="0000000B">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03 tiết</w:t>
      </w:r>
    </w:p>
    <w:p w:rsidR="00000000" w:rsidDel="00000000" w:rsidP="00000000" w:rsidRDefault="00000000" w:rsidRPr="00000000" w14:paraId="0000000C">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1)</w:t>
      </w:r>
    </w:p>
    <w:p w:rsidR="00000000" w:rsidDel="00000000" w:rsidP="00000000" w:rsidRDefault="00000000" w:rsidRPr="00000000" w14:paraId="0000000D">
      <w:pPr>
        <w:spacing w:after="120" w:before="12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120" w:before="120" w:lineRule="auto"/>
        <w:ind w:left="709" w:firstLine="0"/>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4a86e8"/>
          <w:sz w:val="28"/>
          <w:szCs w:val="28"/>
          <w:highlight w:val="white"/>
          <w:rtl w:val="0"/>
        </w:rPr>
        <w:t xml:space="preserve">I. Mục tiêu:</w:t>
      </w:r>
      <w:r w:rsidDel="00000000" w:rsidR="00000000" w:rsidRPr="00000000">
        <w:rPr>
          <w:rFonts w:ascii="Times New Roman" w:cs="Times New Roman" w:eastAsia="Times New Roman" w:hAnsi="Times New Roman"/>
          <w:color w:val="4a86e8"/>
          <w:sz w:val="28"/>
          <w:szCs w:val="28"/>
          <w:rtl w:val="0"/>
        </w:rPr>
        <w:br w:type="textWrapping"/>
      </w:r>
      <w:r w:rsidDel="00000000" w:rsidR="00000000" w:rsidRPr="00000000">
        <w:rPr>
          <w:rFonts w:ascii="Times New Roman" w:cs="Times New Roman" w:eastAsia="Times New Roman" w:hAnsi="Times New Roman"/>
          <w:b w:val="1"/>
          <w:color w:val="000000"/>
          <w:sz w:val="28"/>
          <w:szCs w:val="28"/>
          <w:highlight w:val="white"/>
          <w:rtl w:val="0"/>
        </w:rPr>
        <w:t xml:space="preserve">1. Kiến thức:</w:t>
      </w:r>
    </w:p>
    <w:p w:rsidR="00000000" w:rsidDel="00000000" w:rsidP="00000000" w:rsidRDefault="00000000" w:rsidRPr="00000000" w14:paraId="0000000F">
      <w:pPr>
        <w:spacing w:after="120" w:before="120" w:lineRule="auto"/>
        <w:ind w:left="709" w:firstLine="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mô hình sắp xếp electron trong vỏ nguyên tử của một số nguyên tố khí hiếm; sự hình thành liên kết cộng hoá trị theo nguyên tắc dùng chung electron để tạo ra lớp electron ngoài cùng giống nguyên tử nguyên tố khí hiếm.</w:t>
      </w:r>
    </w:p>
    <w:p w:rsidR="00000000" w:rsidDel="00000000" w:rsidP="00000000" w:rsidRDefault="00000000" w:rsidRPr="00000000" w14:paraId="00000010">
      <w:pPr>
        <w:spacing w:after="120" w:before="120" w:lineRule="auto"/>
        <w:ind w:left="709" w:firstLine="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sự hình thành liên kết ion theo nguyên tắc cho và nhận electron để tạo ra ion có lớp electron ngoài cùng giống nguyên tử nguyên tố khí hiếm.</w:t>
      </w:r>
    </w:p>
    <w:p w:rsidR="00000000" w:rsidDel="00000000" w:rsidP="00000000" w:rsidRDefault="00000000" w:rsidRPr="00000000" w14:paraId="00000011">
      <w:pPr>
        <w:spacing w:after="120" w:before="120" w:lineRule="auto"/>
        <w:ind w:left="709" w:firstLine="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Chỉ ra sự khác nhau về một số tính chất của chất ion và chất cộng hoá trị.</w:t>
      </w:r>
    </w:p>
    <w:p w:rsidR="00000000" w:rsidDel="00000000" w:rsidP="00000000" w:rsidRDefault="00000000" w:rsidRPr="00000000" w14:paraId="00000012">
      <w:pPr>
        <w:spacing w:after="120" w:before="12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2. Năng lực:</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 </w:t>
      </w:r>
    </w:p>
    <w:p w:rsidR="00000000" w:rsidDel="00000000" w:rsidP="00000000" w:rsidRDefault="00000000" w:rsidRPr="00000000" w14:paraId="00000014">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tự chủ và tự học:</w:t>
      </w:r>
      <w:r w:rsidDel="00000000" w:rsidR="00000000" w:rsidRPr="00000000">
        <w:rPr>
          <w:rFonts w:ascii="Times New Roman" w:cs="Times New Roman" w:eastAsia="Times New Roman" w:hAnsi="Times New Roman"/>
          <w:sz w:val="28"/>
          <w:szCs w:val="28"/>
          <w:rtl w:val="0"/>
        </w:rPr>
        <w:t xml:space="preserve"> tìm kiếm thông tin, đọc sách giáo khoa, quan sát mô hình nguyên tử từ đó tìm ra điểm khác trong các loại liên kết.</w:t>
      </w:r>
    </w:p>
    <w:p w:rsidR="00000000" w:rsidDel="00000000" w:rsidP="00000000" w:rsidRDefault="00000000" w:rsidRPr="00000000" w14:paraId="00000015">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giao tiếp và hợp tác:</w:t>
      </w:r>
      <w:r w:rsidDel="00000000" w:rsidR="00000000" w:rsidRPr="00000000">
        <w:rPr>
          <w:rFonts w:ascii="Times New Roman" w:cs="Times New Roman" w:eastAsia="Times New Roman" w:hAnsi="Times New Roman"/>
          <w:sz w:val="28"/>
          <w:szCs w:val="28"/>
          <w:rtl w:val="0"/>
        </w:rPr>
        <w:t xml:space="preserve"> thảo luận nhóm để tìm ra sự sắp xếp electron trong các lớp, so sánh với nguyên tố khí hiếm từ đó rút ra kết luận cần thiết.</w:t>
      </w:r>
    </w:p>
    <w:p w:rsidR="00000000" w:rsidDel="00000000" w:rsidP="00000000" w:rsidRDefault="00000000" w:rsidRPr="00000000" w14:paraId="00000016">
      <w:pPr>
        <w:spacing w:after="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giải quyết vấn đề và sáng tạo:</w:t>
      </w:r>
      <w:r w:rsidDel="00000000" w:rsidR="00000000" w:rsidRPr="00000000">
        <w:rPr>
          <w:rFonts w:ascii="Times New Roman" w:cs="Times New Roman" w:eastAsia="Times New Roman" w:hAnsi="Times New Roman"/>
          <w:sz w:val="28"/>
          <w:szCs w:val="28"/>
          <w:rtl w:val="0"/>
        </w:rPr>
        <w:t xml:space="preserve"> giải quyết vấn đề của bài học đặt ra bao gồm: liên kết cộng hoá trị, liên kết ion</w:t>
      </w:r>
    </w:p>
    <w:p w:rsidR="00000000" w:rsidDel="00000000" w:rsidP="00000000" w:rsidRDefault="00000000" w:rsidRPr="00000000" w14:paraId="00000017">
      <w:pPr>
        <w:spacing w:after="120" w:before="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khoa học tự nhiên : </w:t>
      </w:r>
    </w:p>
    <w:p w:rsidR="00000000" w:rsidDel="00000000" w:rsidP="00000000" w:rsidRDefault="00000000" w:rsidRPr="00000000" w14:paraId="00000018">
      <w:pPr>
        <w:spacing w:after="120" w:before="12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Năng lực nhận biết KHTN:  </w:t>
      </w:r>
      <w:r w:rsidDel="00000000" w:rsidR="00000000" w:rsidRPr="00000000">
        <w:rPr>
          <w:rFonts w:ascii="Times New Roman" w:cs="Times New Roman" w:eastAsia="Times New Roman" w:hAnsi="Times New Roman"/>
          <w:color w:val="000000"/>
          <w:sz w:val="28"/>
          <w:szCs w:val="28"/>
          <w:rtl w:val="0"/>
        </w:rPr>
        <w:t xml:space="preserve">sử dụng đúng thuật ngữ môn học, đọc đúng tên các nguyên tố theo chuẩn Quốc tế</w:t>
      </w:r>
    </w:p>
    <w:p w:rsidR="00000000" w:rsidDel="00000000" w:rsidP="00000000" w:rsidRDefault="00000000" w:rsidRPr="00000000" w14:paraId="00000019">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Vận dụng các kiến thức vào thực tế:  </w:t>
      </w:r>
      <w:r w:rsidDel="00000000" w:rsidR="00000000" w:rsidRPr="00000000">
        <w:rPr>
          <w:rFonts w:ascii="Times New Roman" w:cs="Times New Roman" w:eastAsia="Times New Roman" w:hAnsi="Times New Roman"/>
          <w:sz w:val="28"/>
          <w:szCs w:val="28"/>
          <w:rtl w:val="0"/>
        </w:rPr>
        <w:t xml:space="preserve">để nhận biết chất liên kết cộng hoá trị và chất liên kết ion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Chăm học, chịu khó tìm tòi tài liệu và thực hiện các nhiệm vụ cá nhân nhằm tìm hiểu các loại liên kết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trách nhiệm trong hoạt động nhóm, chủ động nhận và thực hiện nhiệm vụ thí nghiệm, thảo luận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ff"/>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highlight w:val="white"/>
          <w:u w:val="none"/>
          <w:vertAlign w:val="baseline"/>
          <w:rtl w:val="0"/>
        </w:rPr>
        <w:t xml:space="preserve">II. Thiết bị dạy học và học liệu</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ảnh phóng to từ hình 6.1 đến 6.13</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Bột các chất: sodium chloride, calcium chloride, magnesium oxide, đường tinh luyện, ethanol.</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Cốc thuỷ tinh, đũa thuỷ tinh, nước, kẹp ống nghiệm, đèn cồn</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học tập liên quan</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cũ ở nhà.</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nghiên cứu và tìm hiểu trước bài ở nhà. </w:t>
      </w:r>
    </w:p>
    <w:p w:rsidR="00000000" w:rsidDel="00000000" w:rsidP="00000000" w:rsidRDefault="00000000" w:rsidRPr="00000000" w14:paraId="00000027">
      <w:pPr>
        <w:spacing w:after="120" w:before="120" w:lineRule="auto"/>
        <w:ind w:firstLine="709"/>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III. Tiến trình dạy học</w:t>
      </w:r>
    </w:p>
    <w:p w:rsidR="00000000" w:rsidDel="00000000" w:rsidP="00000000" w:rsidRDefault="00000000" w:rsidRPr="00000000" w14:paraId="00000028">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Hoạt động 1: Mở đầu: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9">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2A">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học sinh xác định được vấn đề sự sắp xếp e lớp ngoài cùng của khí hiếm khác với e lớp ngoài cùng của nguyên tử nguyên tố khác</w:t>
      </w:r>
    </w:p>
    <w:p w:rsidR="00000000" w:rsidDel="00000000" w:rsidP="00000000" w:rsidRDefault="00000000" w:rsidRPr="00000000" w14:paraId="0000002B">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tl w:val="0"/>
        </w:rPr>
      </w:r>
    </w:p>
    <w:p w:rsidR="00000000" w:rsidDel="00000000" w:rsidP="00000000" w:rsidRDefault="00000000" w:rsidRPr="00000000" w14:paraId="0000002C">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căn cứ vào hình ảnh mẫu mô hình nguyên tử khí hiếm, so sánh với các nguyên tố khác, nêu được (một phần) vấn đề cần giải quyết</w:t>
      </w:r>
    </w:p>
    <w:p w:rsidR="00000000" w:rsidDel="00000000" w:rsidP="00000000" w:rsidRDefault="00000000" w:rsidRPr="00000000" w14:paraId="0000002D">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2E">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trả lời của học sinh (có thể đúng hoặc chưa đúng). GV đặt vấn đề cho bài học.</w:t>
      </w:r>
    </w:p>
    <w:p w:rsidR="00000000" w:rsidDel="00000000" w:rsidP="00000000" w:rsidRDefault="00000000" w:rsidRPr="00000000" w14:paraId="0000002F">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p w:rsidR="00000000" w:rsidDel="00000000" w:rsidP="00000000" w:rsidRDefault="00000000" w:rsidRPr="00000000" w14:paraId="00000030">
      <w:pPr>
        <w:spacing w:after="120" w:before="120" w:lineRule="auto"/>
        <w:ind w:firstLine="709"/>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10632.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5108"/>
        <w:tblGridChange w:id="0">
          <w:tblGrid>
            <w:gridCol w:w="5524"/>
            <w:gridCol w:w="5108"/>
          </w:tblGrid>
        </w:tblGridChange>
      </w:tblGrid>
      <w:tr>
        <w:trPr>
          <w:cantSplit w:val="0"/>
          <w:tblHeader w:val="0"/>
        </w:trPr>
        <w:tc>
          <w:tcPr/>
          <w:p w:rsidR="00000000" w:rsidDel="00000000" w:rsidP="00000000" w:rsidRDefault="00000000" w:rsidRPr="00000000" w14:paraId="00000031">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32">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33">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34">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mô hình nguyên tử </w:t>
            </w:r>
            <w:r w:rsidDel="00000000" w:rsidR="00000000" w:rsidRPr="00000000">
              <w:rPr>
                <w:rFonts w:ascii="Times New Roman" w:cs="Times New Roman" w:eastAsia="Times New Roman" w:hAnsi="Times New Roman"/>
                <w:b w:val="1"/>
                <w:sz w:val="28"/>
                <w:szCs w:val="28"/>
                <w:rtl w:val="0"/>
              </w:rPr>
              <w:t xml:space="preserve">Neon, Argon, oxygen, sodium, chlorine</w:t>
            </w:r>
            <w:r w:rsidDel="00000000" w:rsidR="00000000" w:rsidRPr="00000000">
              <w:rPr>
                <w:rtl w:val="0"/>
              </w:rPr>
            </w:r>
          </w:p>
        </w:tc>
        <w:tc>
          <w:tcPr/>
          <w:p w:rsidR="00000000" w:rsidDel="00000000" w:rsidP="00000000" w:rsidRDefault="00000000" w:rsidRPr="00000000" w14:paraId="00000035">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6">
            <w:pPr>
              <w:spacing w:after="120" w:before="12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8"/>
                <w:szCs w:val="28"/>
              </w:rPr>
            </w:pPr>
            <w:r w:rsidDel="00000000" w:rsidR="00000000" w:rsidRPr="00000000">
              <w:rPr>
                <w:rtl w:val="0"/>
              </w:rPr>
            </w:r>
          </w:p>
          <w:tbl>
            <w:tblPr>
              <w:tblStyle w:val="Table3"/>
              <w:tblW w:w="1023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6"/>
              <w:gridCol w:w="2046"/>
              <w:gridCol w:w="2047"/>
              <w:gridCol w:w="2046"/>
              <w:gridCol w:w="2047"/>
              <w:tblGridChange w:id="0">
                <w:tblGrid>
                  <w:gridCol w:w="2046"/>
                  <w:gridCol w:w="2046"/>
                  <w:gridCol w:w="2047"/>
                  <w:gridCol w:w="2046"/>
                  <w:gridCol w:w="2047"/>
                </w:tblGrid>
              </w:tblGridChange>
            </w:tblGrid>
            <w:tr>
              <w:trPr>
                <w:cantSplit w:val="0"/>
                <w:tblHeader w:val="0"/>
              </w:trPr>
              <w:tc>
                <w:tcPr/>
                <w:p w:rsidR="00000000" w:rsidDel="00000000" w:rsidP="00000000" w:rsidRDefault="00000000" w:rsidRPr="00000000" w14:paraId="00000038">
                  <w:pPr>
                    <w:spacing w:after="120" w:before="120" w:lineRule="auto"/>
                    <w:jc w:val="both"/>
                    <w:rPr>
                      <w:b w:val="1"/>
                      <w:i w:val="1"/>
                      <w:color w:val="000000"/>
                      <w:sz w:val="28"/>
                      <w:szCs w:val="28"/>
                    </w:rPr>
                  </w:pPr>
                  <w:r w:rsidDel="00000000" w:rsidR="00000000" w:rsidRPr="00000000">
                    <w:rPr/>
                    <w:drawing>
                      <wp:inline distB="0" distT="0" distL="0" distR="0">
                        <wp:extent cx="1019966" cy="1030788"/>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19966" cy="103078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9">
                  <w:pPr>
                    <w:spacing w:after="120" w:before="120" w:lineRule="auto"/>
                    <w:jc w:val="both"/>
                    <w:rPr>
                      <w:b w:val="1"/>
                      <w:i w:val="1"/>
                      <w:color w:val="000000"/>
                      <w:sz w:val="28"/>
                      <w:szCs w:val="28"/>
                    </w:rPr>
                  </w:pPr>
                  <w:r w:rsidDel="00000000" w:rsidR="00000000" w:rsidRPr="00000000">
                    <w:rPr/>
                    <w:drawing>
                      <wp:inline distB="0" distT="0" distL="0" distR="0">
                        <wp:extent cx="888335" cy="942724"/>
                        <wp:effectExtent b="0" l="0" r="0" t="0"/>
                        <wp:docPr id="2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88335" cy="94272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A">
                  <w:pPr>
                    <w:spacing w:after="120" w:before="120" w:lineRule="auto"/>
                    <w:jc w:val="both"/>
                    <w:rPr>
                      <w:b w:val="1"/>
                      <w:i w:val="1"/>
                      <w:color w:val="000000"/>
                      <w:sz w:val="28"/>
                      <w:szCs w:val="28"/>
                    </w:rPr>
                  </w:pPr>
                  <w:r w:rsidDel="00000000" w:rsidR="00000000" w:rsidRPr="00000000">
                    <w:rPr/>
                    <w:drawing>
                      <wp:inline distB="0" distT="0" distL="0" distR="0">
                        <wp:extent cx="1226442" cy="1169619"/>
                        <wp:effectExtent b="0" l="0" r="0" t="0"/>
                        <wp:docPr id="1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226442" cy="116961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B">
                  <w:pPr>
                    <w:spacing w:after="120" w:before="120" w:lineRule="auto"/>
                    <w:jc w:val="both"/>
                    <w:rPr>
                      <w:b w:val="1"/>
                      <w:i w:val="1"/>
                      <w:color w:val="000000"/>
                      <w:sz w:val="28"/>
                      <w:szCs w:val="28"/>
                    </w:rPr>
                  </w:pPr>
                  <w:r w:rsidDel="00000000" w:rsidR="00000000" w:rsidRPr="00000000">
                    <w:rPr/>
                    <w:drawing>
                      <wp:inline distB="0" distT="0" distL="0" distR="0">
                        <wp:extent cx="1199320" cy="1199320"/>
                        <wp:effectExtent b="0" l="0" r="0" t="0"/>
                        <wp:docPr id="2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199320" cy="11993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C">
                  <w:pPr>
                    <w:spacing w:after="120" w:before="120" w:lineRule="auto"/>
                    <w:jc w:val="both"/>
                    <w:rPr>
                      <w:b w:val="1"/>
                      <w:i w:val="1"/>
                      <w:color w:val="000000"/>
                      <w:sz w:val="28"/>
                      <w:szCs w:val="28"/>
                    </w:rPr>
                  </w:pPr>
                  <w:r w:rsidDel="00000000" w:rsidR="00000000" w:rsidRPr="00000000">
                    <w:rPr/>
                    <w:drawing>
                      <wp:inline distB="0" distT="0" distL="0" distR="0">
                        <wp:extent cx="1162685" cy="1174750"/>
                        <wp:effectExtent b="0" l="0" r="0" t="0"/>
                        <wp:docPr id="2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62685" cy="117475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3D">
                  <w:pPr>
                    <w:spacing w:after="120" w:before="120" w:lineRule="auto"/>
                    <w:jc w:val="both"/>
                    <w:rPr>
                      <w:b w:val="1"/>
                      <w:i w:val="1"/>
                      <w:color w:val="000000"/>
                      <w:sz w:val="28"/>
                      <w:szCs w:val="28"/>
                    </w:rPr>
                  </w:pPr>
                  <w:r w:rsidDel="00000000" w:rsidR="00000000" w:rsidRPr="00000000">
                    <w:rPr>
                      <w:sz w:val="28"/>
                      <w:szCs w:val="28"/>
                      <w:rtl w:val="0"/>
                    </w:rPr>
                    <w:t xml:space="preserve">Neon</w:t>
                  </w:r>
                  <w:r w:rsidDel="00000000" w:rsidR="00000000" w:rsidRPr="00000000">
                    <w:rPr>
                      <w:rtl w:val="0"/>
                    </w:rPr>
                  </w:r>
                </w:p>
              </w:tc>
              <w:tc>
                <w:tcPr/>
                <w:p w:rsidR="00000000" w:rsidDel="00000000" w:rsidP="00000000" w:rsidRDefault="00000000" w:rsidRPr="00000000" w14:paraId="0000003E">
                  <w:pPr>
                    <w:spacing w:after="120" w:before="120" w:lineRule="auto"/>
                    <w:jc w:val="both"/>
                    <w:rPr>
                      <w:b w:val="1"/>
                      <w:i w:val="1"/>
                      <w:color w:val="000000"/>
                      <w:sz w:val="28"/>
                      <w:szCs w:val="28"/>
                    </w:rPr>
                  </w:pPr>
                  <w:r w:rsidDel="00000000" w:rsidR="00000000" w:rsidRPr="00000000">
                    <w:rPr>
                      <w:sz w:val="28"/>
                      <w:szCs w:val="28"/>
                      <w:rtl w:val="0"/>
                    </w:rPr>
                    <w:t xml:space="preserve">oxygen</w:t>
                  </w:r>
                  <w:r w:rsidDel="00000000" w:rsidR="00000000" w:rsidRPr="00000000">
                    <w:rPr>
                      <w:rtl w:val="0"/>
                    </w:rPr>
                  </w:r>
                </w:p>
              </w:tc>
              <w:tc>
                <w:tcPr/>
                <w:p w:rsidR="00000000" w:rsidDel="00000000" w:rsidP="00000000" w:rsidRDefault="00000000" w:rsidRPr="00000000" w14:paraId="0000003F">
                  <w:pPr>
                    <w:spacing w:after="120" w:before="120" w:lineRule="auto"/>
                    <w:jc w:val="both"/>
                    <w:rPr>
                      <w:b w:val="1"/>
                      <w:i w:val="1"/>
                      <w:color w:val="000000"/>
                      <w:sz w:val="28"/>
                      <w:szCs w:val="28"/>
                    </w:rPr>
                  </w:pPr>
                  <w:r w:rsidDel="00000000" w:rsidR="00000000" w:rsidRPr="00000000">
                    <w:rPr>
                      <w:sz w:val="28"/>
                      <w:szCs w:val="28"/>
                      <w:rtl w:val="0"/>
                    </w:rPr>
                    <w:t xml:space="preserve">Argon</w:t>
                  </w:r>
                  <w:r w:rsidDel="00000000" w:rsidR="00000000" w:rsidRPr="00000000">
                    <w:rPr>
                      <w:rtl w:val="0"/>
                    </w:rPr>
                  </w:r>
                </w:p>
              </w:tc>
              <w:tc>
                <w:tcPr/>
                <w:p w:rsidR="00000000" w:rsidDel="00000000" w:rsidP="00000000" w:rsidRDefault="00000000" w:rsidRPr="00000000" w14:paraId="00000040">
                  <w:pPr>
                    <w:spacing w:after="120" w:before="120" w:lineRule="auto"/>
                    <w:jc w:val="both"/>
                    <w:rPr>
                      <w:b w:val="1"/>
                      <w:i w:val="1"/>
                      <w:color w:val="000000"/>
                      <w:sz w:val="28"/>
                      <w:szCs w:val="28"/>
                    </w:rPr>
                  </w:pPr>
                  <w:r w:rsidDel="00000000" w:rsidR="00000000" w:rsidRPr="00000000">
                    <w:rPr>
                      <w:sz w:val="28"/>
                      <w:szCs w:val="28"/>
                      <w:rtl w:val="0"/>
                    </w:rPr>
                    <w:t xml:space="preserve">sodium</w:t>
                  </w:r>
                  <w:r w:rsidDel="00000000" w:rsidR="00000000" w:rsidRPr="00000000">
                    <w:rPr>
                      <w:rtl w:val="0"/>
                    </w:rPr>
                  </w:r>
                </w:p>
              </w:tc>
              <w:tc>
                <w:tcPr/>
                <w:p w:rsidR="00000000" w:rsidDel="00000000" w:rsidP="00000000" w:rsidRDefault="00000000" w:rsidRPr="00000000" w14:paraId="00000041">
                  <w:pPr>
                    <w:spacing w:after="120" w:before="120" w:lineRule="auto"/>
                    <w:jc w:val="both"/>
                    <w:rPr>
                      <w:b w:val="1"/>
                      <w:i w:val="1"/>
                      <w:color w:val="000000"/>
                      <w:sz w:val="28"/>
                      <w:szCs w:val="28"/>
                    </w:rPr>
                  </w:pPr>
                  <w:r w:rsidDel="00000000" w:rsidR="00000000" w:rsidRPr="00000000">
                    <w:rPr>
                      <w:sz w:val="28"/>
                      <w:szCs w:val="28"/>
                      <w:rtl w:val="0"/>
                    </w:rPr>
                    <w:t xml:space="preserve">chlorine</w:t>
                  </w:r>
                  <w:r w:rsidDel="00000000" w:rsidR="00000000" w:rsidRPr="00000000">
                    <w:rPr>
                      <w:rtl w:val="0"/>
                    </w:rPr>
                  </w:r>
                </w:p>
              </w:tc>
            </w:tr>
          </w:tbl>
          <w:p w:rsidR="00000000" w:rsidDel="00000000" w:rsidP="00000000" w:rsidRDefault="00000000" w:rsidRPr="00000000" w14:paraId="00000042">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45">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nghiên cứu câu hỏi</w:t>
            </w:r>
          </w:p>
          <w:p w:rsidR="00000000" w:rsidDel="00000000" w:rsidP="00000000" w:rsidRDefault="00000000" w:rsidRPr="00000000" w14:paraId="0000004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HS chia sẻ thông tin theo cặp trong bàn</w:t>
            </w:r>
            <w:r w:rsidDel="00000000" w:rsidR="00000000" w:rsidRPr="00000000">
              <w:rPr>
                <w:rtl w:val="0"/>
              </w:rPr>
            </w:r>
          </w:p>
          <w:p w:rsidR="00000000" w:rsidDel="00000000" w:rsidP="00000000" w:rsidRDefault="00000000" w:rsidRPr="00000000" w14:paraId="0000004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48">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gọi ngẫu nhiên học sinh trình bày đáp án, mỗi HS trình bày 1 nội dung, những HS trình bày sau không trùng nội dung với HS trình bày trước. GV liệt kê đáp án của HS trên bảng</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4E">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4F">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50">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w:t>
            </w:r>
          </w:p>
          <w:p w:rsidR="00000000" w:rsidDel="00000000" w:rsidP="00000000" w:rsidRDefault="00000000" w:rsidRPr="00000000" w14:paraId="00000051">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-&gt;Giáo viên gieo vấn đề cần tìm hiểu trong bài học</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Để trả lời câu hỏi trên đầy đủ và chính xác nhất chúng ta vào bài học hôm nay.</w:t>
            </w:r>
          </w:p>
          <w:p w:rsidR="00000000" w:rsidDel="00000000" w:rsidP="00000000" w:rsidRDefault="00000000" w:rsidRPr="00000000" w14:paraId="00000052">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-&gt;Giáo viên nêu mục tiêu bài học:</w:t>
            </w:r>
            <w:r w:rsidDel="00000000" w:rsidR="00000000" w:rsidRPr="00000000">
              <w:rPr>
                <w:rtl w:val="0"/>
              </w:rPr>
            </w:r>
          </w:p>
        </w:tc>
        <w:tc>
          <w:tcPr/>
          <w:p w:rsidR="00000000" w:rsidDel="00000000" w:rsidP="00000000" w:rsidRDefault="00000000" w:rsidRPr="00000000" w14:paraId="00000053">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4">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Nội dung cần trao đổi:</w:t>
            </w:r>
          </w:p>
          <w:p w:rsidR="00000000" w:rsidDel="00000000" w:rsidP="00000000" w:rsidRDefault="00000000" w:rsidRPr="00000000" w14:paraId="00000055">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Quan sát e lớp ngoài cùng, dự đoán nguyên nhân vì sao:</w:t>
            </w:r>
          </w:p>
          <w:p w:rsidR="00000000" w:rsidDel="00000000" w:rsidP="00000000" w:rsidRDefault="00000000" w:rsidRPr="00000000" w14:paraId="0000005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Neon, Argon không liên kết với các chất khác được?</w:t>
            </w:r>
          </w:p>
          <w:p w:rsidR="00000000" w:rsidDel="00000000" w:rsidP="00000000" w:rsidRDefault="00000000" w:rsidRPr="00000000" w14:paraId="00000057">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oxygen tự liên kết với nhau để tạo ra phân tử khí?</w:t>
            </w:r>
          </w:p>
          <w:p w:rsidR="00000000" w:rsidDel="00000000" w:rsidP="00000000" w:rsidRDefault="00000000" w:rsidRPr="00000000" w14:paraId="0000005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Trong khi đó sodium liên kết với chlorine</w:t>
            </w:r>
            <w:r w:rsidDel="00000000" w:rsidR="00000000" w:rsidRPr="00000000">
              <w:rPr>
                <w:rtl w:val="0"/>
              </w:rPr>
            </w:r>
          </w:p>
        </w:tc>
      </w:tr>
    </w:tbl>
    <w:p w:rsidR="00000000" w:rsidDel="00000000" w:rsidP="00000000" w:rsidRDefault="00000000" w:rsidRPr="00000000" w14:paraId="00000059">
      <w:pPr>
        <w:spacing w:after="120" w:before="12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2. Hoạt động 2: Hình thành kiến thức mới </w:t>
      </w:r>
    </w:p>
    <w:p w:rsidR="00000000" w:rsidDel="00000000" w:rsidP="00000000" w:rsidRDefault="00000000" w:rsidRPr="00000000" w14:paraId="0000005A">
      <w:pPr>
        <w:spacing w:after="120" w:before="120" w:lineRule="auto"/>
        <w:ind w:right="25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1: Tìm hiểu vỏ nguyên tử khí hiếm</w:t>
      </w:r>
    </w:p>
    <w:p w:rsidR="00000000" w:rsidDel="00000000" w:rsidP="00000000" w:rsidRDefault="00000000" w:rsidRPr="00000000" w14:paraId="0000005B">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5C">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Nêu được mô hình sắp xếp electron trong vỏ nguyên tử của một số nguyên tố khí hiếm</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D">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5E">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quan sát hình 6.1 Hình mô phỏng vỏ nguyên tử một số nguyên tố khí hiếm, trả lời được câu hỏi</w:t>
      </w:r>
    </w:p>
    <w:p w:rsidR="00000000" w:rsidDel="00000000" w:rsidP="00000000" w:rsidRDefault="00000000" w:rsidRPr="00000000" w14:paraId="0000005F">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H1: Trừ helium, vỏ nguyên tử của các nguyên tố còn lại ở hình 6.1 có những điểm giống và khác nhau gì?</w:t>
      </w:r>
    </w:p>
    <w:p w:rsidR="00000000" w:rsidDel="00000000" w:rsidP="00000000" w:rsidRDefault="00000000" w:rsidRPr="00000000" w14:paraId="00000060">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61">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 e lớp ngoài cùng của Ne, Ar, Kr và  Xe </w:t>
      </w:r>
    </w:p>
    <w:p w:rsidR="00000000" w:rsidDel="00000000" w:rsidP="00000000" w:rsidRDefault="00000000" w:rsidRPr="00000000" w14:paraId="00000062">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4"/>
        <w:tblW w:w="9776.0" w:type="dxa"/>
        <w:jc w:val="left"/>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học tập cặp đôi, quan sát hình 6.1 (phóng to trên màn hình)</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Ghi lại kết quả vào bảng sau:</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5"/>
              <w:tblW w:w="55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791"/>
              <w:tblGridChange w:id="0">
                <w:tblGrid>
                  <w:gridCol w:w="2790"/>
                  <w:gridCol w:w="2791"/>
                </w:tblGrid>
              </w:tblGridChange>
            </w:tblGrid>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Tên khí hiếm</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e lớp ngoài cùng</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Kr</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câu hỏi: </w:t>
            </w:r>
          </w:p>
          <w:p w:rsidR="00000000" w:rsidDel="00000000" w:rsidP="00000000" w:rsidRDefault="00000000" w:rsidRPr="00000000" w14:paraId="00000077">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Trừ helium, vỏ nguyên tử của các nguyên tố còn lại ở hình 6.1 có những điểm giống và khác nhau gì?</w:t>
            </w:r>
          </w:p>
          <w:p w:rsidR="00000000" w:rsidDel="00000000" w:rsidP="00000000" w:rsidRDefault="00000000" w:rsidRPr="00000000" w14:paraId="00000078">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79">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 đáp án và ghi chép nội dung hoạt động ra phiếu học tập bước 1.</w:t>
            </w:r>
          </w:p>
          <w:p w:rsidR="00000000" w:rsidDel="00000000" w:rsidP="00000000" w:rsidRDefault="00000000" w:rsidRPr="00000000" w14:paraId="0000007A">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B">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C">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7D">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7E">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F">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0">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1">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2">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3">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84">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8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86">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8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 </w:t>
            </w:r>
            <w:r w:rsidDel="00000000" w:rsidR="00000000" w:rsidRPr="00000000">
              <w:rPr>
                <w:rFonts w:ascii="Times New Roman" w:cs="Times New Roman" w:eastAsia="Times New Roman" w:hAnsi="Times New Roman"/>
                <w:b w:val="1"/>
                <w:i w:val="1"/>
                <w:sz w:val="28"/>
                <w:szCs w:val="28"/>
                <w:rtl w:val="0"/>
              </w:rPr>
              <w:t xml:space="preserve">Vỏ nguyên tử khí hiếm đều có 8 e ở lớp ngoài cùng, riêng helium ở lớp ngoài cùng có 2 e</w:t>
            </w:r>
          </w:p>
          <w:p w:rsidR="00000000" w:rsidDel="00000000" w:rsidP="00000000" w:rsidRDefault="00000000" w:rsidRPr="00000000" w14:paraId="00000088">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GV phân tích thêm: </w:t>
            </w:r>
            <w:r w:rsidDel="00000000" w:rsidR="00000000" w:rsidRPr="00000000">
              <w:rPr>
                <w:rFonts w:ascii="Times New Roman" w:cs="Times New Roman" w:eastAsia="Times New Roman" w:hAnsi="Times New Roman"/>
                <w:i w:val="1"/>
                <w:color w:val="000000"/>
                <w:sz w:val="28"/>
                <w:szCs w:val="28"/>
                <w:rtl w:val="0"/>
              </w:rPr>
              <w:t xml:space="preserve">Với e lớp ngoài cùng là 8 thì nguyên tử đạt cấu hình bền, khó hoặc không thể liên kết với nguyên tử nguyên tố khác hoặc chính nó. Do đó khí hiếm còn có tên khác là khí trơ. Các nguyên tử nguyên tố khác liên kết với nhau thường đạt tới cấu hình bền.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I.Vỏ nguyên tử khí hiếm</w:t>
            </w:r>
          </w:p>
          <w:p w:rsidR="00000000" w:rsidDel="00000000" w:rsidP="00000000" w:rsidRDefault="00000000" w:rsidRPr="00000000" w14:paraId="0000008A">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B">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C">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D">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E">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F">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0">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1">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2">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3">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4">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5">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cặp đôi, quan sát hình, hoàn thành thông tin theo bảng hướng dẫn của GV.</w:t>
            </w:r>
          </w:p>
          <w:p w:rsidR="00000000" w:rsidDel="00000000" w:rsidP="00000000" w:rsidRDefault="00000000" w:rsidRPr="00000000" w14:paraId="00000096">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Nhóm HS hoàn thành sớm lên bảng ghi kết quả.</w:t>
            </w:r>
          </w:p>
          <w:p w:rsidR="00000000" w:rsidDel="00000000" w:rsidP="00000000" w:rsidRDefault="00000000" w:rsidRPr="00000000" w14:paraId="00000097">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các nhóm khác nhận xét, bổ sung kết quả nếu có</w:t>
            </w:r>
          </w:p>
          <w:p w:rsidR="00000000" w:rsidDel="00000000" w:rsidP="00000000" w:rsidRDefault="00000000" w:rsidRPr="00000000" w14:paraId="00000098">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9">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Dự kiến kết quả:</w:t>
            </w:r>
          </w:p>
          <w:tbl>
            <w:tblPr>
              <w:tblStyle w:val="Table6"/>
              <w:tblW w:w="3742.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7"/>
              <w:gridCol w:w="1886"/>
              <w:tblGridChange w:id="0">
                <w:tblGrid>
                  <w:gridCol w:w="1857"/>
                  <w:gridCol w:w="1886"/>
                </w:tblGrid>
              </w:tblGridChange>
            </w:tblGrid>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Tên khí hiếm</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Số e lớp ngoài cùng</w:t>
                  </w:r>
                </w:p>
              </w:tc>
            </w:tr>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cantSplit w:val="0"/>
                <w:tblHeader w:val="0"/>
              </w:trPr>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Kr</w:t>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Xe</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bl>
          <w:p w:rsidR="00000000" w:rsidDel="00000000" w:rsidP="00000000" w:rsidRDefault="00000000" w:rsidRPr="00000000" w14:paraId="000000A6">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7">
            <w:pPr>
              <w:spacing w:after="120" w:before="120"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A8">
      <w:pPr>
        <w:spacing w:after="120" w:before="120" w:lineRule="auto"/>
        <w:ind w:right="25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2: Tìm hiểu liên kết ion</w:t>
      </w:r>
    </w:p>
    <w:p w:rsidR="00000000" w:rsidDel="00000000" w:rsidP="00000000" w:rsidRDefault="00000000" w:rsidRPr="00000000" w14:paraId="000000A9">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AA">
      <w:pPr>
        <w:spacing w:after="120" w:before="12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tab/>
        <w:t xml:space="preserve">Nêu được sự hình thành liên kết ion theo nguyên tắc cho và nhận electron để tạo ra ion có lớp electron ngoài cùng giống nguyên tử nguyên tố khí hiếm.</w:t>
      </w:r>
    </w:p>
    <w:p w:rsidR="00000000" w:rsidDel="00000000" w:rsidP="00000000" w:rsidRDefault="00000000" w:rsidRPr="00000000" w14:paraId="000000AB">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AC">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quan sát hình 6.2, 6.3, 6.4  mô tả được sự hình thành ion dương, ion âm và liên kết ion</w:t>
      </w:r>
    </w:p>
    <w:p w:rsidR="00000000" w:rsidDel="00000000" w:rsidP="00000000" w:rsidRDefault="00000000" w:rsidRPr="00000000" w14:paraId="000000AD">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Phần tạo thành ion dương và âm có thể tổ chức 2 nhóm tìm hiểu oin dương, 2 nhóm tìm hiểu ion âm sau đó báo cáo. Lấy kết quả của 2 nhóm để tiếp tục hoàn thành liên kết ion.</w:t>
      </w:r>
    </w:p>
    <w:p w:rsidR="00000000" w:rsidDel="00000000" w:rsidP="00000000" w:rsidRDefault="00000000" w:rsidRPr="00000000" w14:paraId="000000AE">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0AF">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sự hình thành liên kết ioin dương, ion âm và liên kết ion để có lớp electron lớp ngoài cùng giống với nguyên tử của nguyên tố khí hiếm </w:t>
      </w:r>
    </w:p>
    <w:p w:rsidR="00000000" w:rsidDel="00000000" w:rsidP="00000000" w:rsidRDefault="00000000" w:rsidRPr="00000000" w14:paraId="000000B0">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7"/>
        <w:tblW w:w="9776.0" w:type="dxa"/>
        <w:jc w:val="left"/>
        <w:tblLayout w:type="fixed"/>
        <w:tblLook w:val="0400"/>
      </w:tblPr>
      <w:tblGrid>
        <w:gridCol w:w="6246"/>
        <w:gridCol w:w="3530"/>
        <w:tblGridChange w:id="0">
          <w:tblGrid>
            <w:gridCol w:w="6246"/>
            <w:gridCol w:w="3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ý, đặt vấn đề: </w:t>
            </w:r>
            <w:r w:rsidDel="00000000" w:rsidR="00000000" w:rsidRPr="00000000">
              <w:rPr>
                <w:rFonts w:ascii="Times New Roman" w:cs="Times New Roman" w:eastAsia="Times New Roman" w:hAnsi="Times New Roman"/>
                <w:i w:val="1"/>
                <w:color w:val="000000"/>
                <w:sz w:val="28"/>
                <w:szCs w:val="28"/>
                <w:rtl w:val="0"/>
              </w:rPr>
              <w:t xml:space="preserve">Các nguyên tử nguyên tố khác liên kết với nhau thường đạt cấu trúc bền có nghĩa là có lớp e ngoài cùng giống với nguyên tử nguyên tố khí hiếm. Do đó các nguyên tử phải thêm -bớt e để đạt được cấu trúc bền.</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0B4">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B5">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hình 6.2 </w:t>
            </w:r>
          </w:p>
          <w:p w:rsidR="00000000" w:rsidDel="00000000" w:rsidP="00000000" w:rsidRDefault="00000000" w:rsidRPr="00000000" w14:paraId="000000B6">
            <w:pPr>
              <w:ind w:firstLine="171"/>
              <w:jc w:val="both"/>
              <w:rPr>
                <w:rFonts w:ascii="Times New Roman" w:cs="Times New Roman" w:eastAsia="Times New Roman" w:hAnsi="Times New Roman"/>
                <w:sz w:val="28"/>
                <w:szCs w:val="28"/>
              </w:rPr>
            </w:pPr>
            <w:r w:rsidDel="00000000" w:rsidR="00000000" w:rsidRPr="00000000">
              <w:rPr/>
              <w:drawing>
                <wp:inline distB="0" distT="0" distL="0" distR="0">
                  <wp:extent cx="3053133" cy="2639149"/>
                  <wp:effectExtent b="0" l="0" r="0" t="0"/>
                  <wp:docPr id="2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3053133" cy="2639149"/>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6.2, em hãy  mô tả sự tạo thành ion  sodium, ion magnesium.  Nhận xét về số electron lớp ngoài cùng của các ion này và cho biết sự  phân bố electron của 2 ion này giống sự phân bố  electron của nguyên tử  khí hiếm nào?</w:t>
            </w:r>
          </w:p>
          <w:p w:rsidR="00000000" w:rsidDel="00000000" w:rsidP="00000000" w:rsidRDefault="00000000" w:rsidRPr="00000000" w14:paraId="000000B8">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cặp đôi, hoàn thành nhiệm vụ</w:t>
            </w:r>
          </w:p>
          <w:p w:rsidR="00000000" w:rsidDel="00000000" w:rsidP="00000000" w:rsidRDefault="00000000" w:rsidRPr="00000000" w14:paraId="000000B9">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BA">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đưa ra kết luận:</w:t>
            </w:r>
          </w:p>
          <w:p w:rsidR="00000000" w:rsidDel="00000000" w:rsidP="00000000" w:rsidRDefault="00000000" w:rsidRPr="00000000" w14:paraId="000000BB">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sodium cho 1 e để có e lớp ngoài cùng là 8 giống e lớp ngoài cùng của nguyên tử nguyên tố Ar (Xe, Kr,...)</w:t>
            </w:r>
          </w:p>
          <w:p w:rsidR="00000000" w:rsidDel="00000000" w:rsidP="00000000" w:rsidRDefault="00000000" w:rsidRPr="00000000" w14:paraId="000000BC">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magnesium cho 2 e để có e lớp ngoài cùng là 8 giống e lớp ngoài cùng của nguyên tử nguyên tố Ar (Xe, Kr,...)</w:t>
            </w:r>
          </w:p>
          <w:p w:rsidR="00000000" w:rsidDel="00000000" w:rsidP="00000000" w:rsidRDefault="00000000" w:rsidRPr="00000000" w14:paraId="000000BD">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B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B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chốt nội dung</w:t>
            </w:r>
          </w:p>
          <w:p w:rsidR="00000000" w:rsidDel="00000000" w:rsidP="00000000" w:rsidRDefault="00000000" w:rsidRPr="00000000" w14:paraId="000000C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xác định vị trí của aluminium trong bảng hệ thống tuần hoàn và vẽ sơ đồ tạo thành ion aluminium từ nguyên tử aluminium?</w:t>
            </w:r>
          </w:p>
          <w:p w:rsidR="00000000" w:rsidDel="00000000" w:rsidP="00000000" w:rsidRDefault="00000000" w:rsidRPr="00000000" w14:paraId="000000C8">
            <w:pPr>
              <w:spacing w:after="120" w:before="12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Hoàn thành cá nhân. GV ghi điểm cho HS hoặc cộng điểm cho HS làm nhanh, đúng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II.Liên kết ion</w:t>
            </w:r>
          </w:p>
          <w:p w:rsidR="00000000" w:rsidDel="00000000" w:rsidP="00000000" w:rsidRDefault="00000000" w:rsidRPr="00000000" w14:paraId="000000CA">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Mô tả hình thành ion dương</w:t>
            </w:r>
          </w:p>
          <w:p w:rsidR="00000000" w:rsidDel="00000000" w:rsidP="00000000" w:rsidRDefault="00000000" w:rsidRPr="00000000" w14:paraId="000000CE">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C">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E">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1">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3">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nguyên tử của nguyên tố kim loại thường có xu huớng nhường electron ở lớp ngoài cùng để có lớp electron ngoài cùng giống nguyên tử của nguyên tố khí hiếm gần nhất trong bảng tuần hoàn.</w:t>
            </w:r>
          </w:p>
          <w:p w:rsidR="00000000" w:rsidDel="00000000" w:rsidP="00000000" w:rsidRDefault="00000000" w:rsidRPr="00000000" w14:paraId="000000E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Nguyên tử kim loại khi nhường electron sẽ tạo thành ion dương tương ứng</w:t>
            </w:r>
          </w:p>
          <w:p w:rsidR="00000000" w:rsidDel="00000000" w:rsidP="00000000" w:rsidRDefault="00000000" w:rsidRPr="00000000" w14:paraId="000000E9">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120" w:before="12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120" w:before="120" w:lineRule="auto"/>
              <w:jc w:val="center"/>
              <w:rPr>
                <w:rFonts w:ascii="Times New Roman" w:cs="Times New Roman" w:eastAsia="Times New Roman" w:hAnsi="Times New Roman"/>
                <w:sz w:val="28"/>
                <w:szCs w:val="28"/>
              </w:rPr>
            </w:pPr>
            <w:r w:rsidDel="00000000" w:rsidR="00000000" w:rsidRPr="00000000">
              <w:rPr/>
              <w:drawing>
                <wp:inline distB="0" distT="0" distL="0" distR="0">
                  <wp:extent cx="4365336" cy="2129706"/>
                  <wp:effectExtent b="0" l="0" r="0" t="0"/>
                  <wp:docPr id="23"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4365336" cy="2129706"/>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F0">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hình 6.3 </w:t>
            </w:r>
          </w:p>
          <w:p w:rsidR="00000000" w:rsidDel="00000000" w:rsidP="00000000" w:rsidRDefault="00000000" w:rsidRPr="00000000" w14:paraId="000000F1">
            <w:pPr>
              <w:ind w:firstLine="171"/>
              <w:jc w:val="both"/>
              <w:rPr>
                <w:rFonts w:ascii="Times New Roman" w:cs="Times New Roman" w:eastAsia="Times New Roman" w:hAnsi="Times New Roman"/>
                <w:sz w:val="28"/>
                <w:szCs w:val="28"/>
              </w:rPr>
            </w:pPr>
            <w:r w:rsidDel="00000000" w:rsidR="00000000" w:rsidRPr="00000000">
              <w:rPr/>
              <w:drawing>
                <wp:inline distB="0" distT="0" distL="0" distR="0">
                  <wp:extent cx="3105334" cy="2247260"/>
                  <wp:effectExtent b="0" l="0" r="0" t="0"/>
                  <wp:docPr id="26"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105334" cy="2247260"/>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6.3, em hãy mô tả sự tạo thành  ion chloride, ion oxide. Nhận xét về số electron  lớp ngoài cùng của các  ion này và cho biết sự  phân bố electron của 2  ion này giống sự phân bố  electron của nguyên tử khí hiếm nào?</w:t>
            </w:r>
          </w:p>
          <w:p w:rsidR="00000000" w:rsidDel="00000000" w:rsidP="00000000" w:rsidRDefault="00000000" w:rsidRPr="00000000" w14:paraId="000000F3">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cặp đôi, hoàn thành nhiệm vụ</w:t>
            </w:r>
          </w:p>
          <w:p w:rsidR="00000000" w:rsidDel="00000000" w:rsidP="00000000" w:rsidRDefault="00000000" w:rsidRPr="00000000" w14:paraId="000000F4">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F5">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đưa ra kết luận:</w:t>
            </w:r>
          </w:p>
          <w:p w:rsidR="00000000" w:rsidDel="00000000" w:rsidP="00000000" w:rsidRDefault="00000000" w:rsidRPr="00000000" w14:paraId="000000F6">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chlorine nhận 1 e để có e lớp ngoài cùng là 8 giống e lớp ngoài cùng của nguyên tử nguyên tố Ar (Xe, Kr,...)</w:t>
            </w:r>
          </w:p>
          <w:p w:rsidR="00000000" w:rsidDel="00000000" w:rsidP="00000000" w:rsidRDefault="00000000" w:rsidRPr="00000000" w14:paraId="000000F7">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oxygen nhận 2 e để có e lớp ngoài cùng là 8 giống e lớp ngoài cùng của nguyên tử nguyên tố Ar (Xe, Kr,...)</w:t>
            </w:r>
          </w:p>
          <w:p w:rsidR="00000000" w:rsidDel="00000000" w:rsidP="00000000" w:rsidRDefault="00000000" w:rsidRPr="00000000" w14:paraId="000000F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F9">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F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chốt nội dung</w:t>
            </w:r>
          </w:p>
          <w:p w:rsidR="00000000" w:rsidDel="00000000" w:rsidP="00000000" w:rsidRDefault="00000000" w:rsidRPr="00000000" w14:paraId="000000F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E">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Xác định vị trí của sulfur trong bảng tuần hoàn và  vẽ sơ đồ tạo thành ion  sulfide (S) từ nguyên tử sulfur.</w:t>
            </w:r>
          </w:p>
          <w:p w:rsidR="00000000" w:rsidDel="00000000" w:rsidP="00000000" w:rsidRDefault="00000000" w:rsidRPr="00000000" w14:paraId="00000103">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HS: Hoàn thành cá nhân. GV ghi điểm cho HS hoặc cộng điểm cho HS làm nhanh, đúng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Mô tả hình thành ion âm</w:t>
            </w:r>
          </w:p>
          <w:p w:rsidR="00000000" w:rsidDel="00000000" w:rsidP="00000000" w:rsidRDefault="00000000" w:rsidRPr="00000000" w14:paraId="00000105">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4">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C">
            <w:pPr>
              <w:spacing w:after="120" w:before="12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D">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nguyên tử của nguyên tố phi kim (Cl, O, N, …) có số electron  lớp ngoài cùng là 7, 6, 5, … nên khi kết hợp với các nguyên tử kim  loại, nguyên tử phi kim có xu huớng nhận electron từ nguyên tử kim loại dể có lớp ngoài cùng giống nguyên tử của nguyên tố khí  hiếm gần nhất trong bảng tuần hoàn.</w:t>
            </w:r>
          </w:p>
          <w:p w:rsidR="00000000" w:rsidDel="00000000" w:rsidP="00000000" w:rsidRDefault="00000000" w:rsidRPr="00000000" w14:paraId="0000011E">
            <w:pPr>
              <w:spacing w:after="120" w:before="120" w:lineRule="auto"/>
              <w:jc w:val="both"/>
              <w:rPr>
                <w:rFonts w:ascii="Lucida Fax" w:cs="Lucida Fax" w:eastAsia="Lucida Fax" w:hAnsi="Lucida Fax"/>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Nguyên tử phi kim khi nhận electron sẽ tạo thành ion âm tương ứng</w:t>
            </w:r>
            <w:r w:rsidDel="00000000" w:rsidR="00000000" w:rsidRPr="00000000">
              <w:rPr>
                <w:rFonts w:ascii="Lucida Fax" w:cs="Lucida Fax" w:eastAsia="Lucida Fax" w:hAnsi="Lucida Fax"/>
                <w:color w:val="000000"/>
                <w:sz w:val="24"/>
                <w:szCs w:val="24"/>
                <w:rtl w:val="0"/>
              </w:rPr>
              <w:t xml:space="preserv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spacing w:after="120" w:before="120" w:lineRule="auto"/>
              <w:jc w:val="center"/>
              <w:rPr>
                <w:rFonts w:ascii="Times New Roman" w:cs="Times New Roman" w:eastAsia="Times New Roman" w:hAnsi="Times New Roman"/>
                <w:color w:val="000000"/>
                <w:sz w:val="28"/>
                <w:szCs w:val="28"/>
              </w:rPr>
            </w:pPr>
            <w:r w:rsidDel="00000000" w:rsidR="00000000" w:rsidRPr="00000000">
              <w:rPr/>
              <w:drawing>
                <wp:inline distB="0" distT="0" distL="0" distR="0">
                  <wp:extent cx="4616257" cy="2299493"/>
                  <wp:effectExtent b="0" l="0" r="0" t="0"/>
                  <wp:docPr id="2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4616257" cy="2299493"/>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122">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quan sát video sự hình thành liên kết ion trong phân tử NaCl</w:t>
            </w:r>
          </w:p>
          <w:p w:rsidR="00000000" w:rsidDel="00000000" w:rsidP="00000000" w:rsidRDefault="00000000" w:rsidRPr="00000000" w14:paraId="00000123">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quan sát hình 6. 3</w:t>
            </w:r>
          </w:p>
          <w:p w:rsidR="00000000" w:rsidDel="00000000" w:rsidP="00000000" w:rsidRDefault="00000000" w:rsidRPr="00000000" w14:paraId="00000124">
            <w:pPr>
              <w:spacing w:after="120" w:before="120" w:lineRule="auto"/>
              <w:rPr>
                <w:rFonts w:ascii="Times New Roman" w:cs="Times New Roman" w:eastAsia="Times New Roman" w:hAnsi="Times New Roman"/>
                <w:color w:val="000000"/>
                <w:sz w:val="28"/>
                <w:szCs w:val="28"/>
              </w:rPr>
            </w:pPr>
            <w:r w:rsidDel="00000000" w:rsidR="00000000" w:rsidRPr="00000000">
              <w:rPr/>
              <w:drawing>
                <wp:inline distB="0" distT="0" distL="0" distR="0">
                  <wp:extent cx="3841616" cy="1720207"/>
                  <wp:effectExtent b="0" l="0" r="0" t="0"/>
                  <wp:docPr id="29"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841616" cy="1720207"/>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mô tả quá trình  tạo thành liên kết ion  trong phân tử sodium chloride. Nêu một số ứng dụng của sodium chloride  trong đời sống.</w:t>
            </w:r>
          </w:p>
          <w:p w:rsidR="00000000" w:rsidDel="00000000" w:rsidP="00000000" w:rsidRDefault="00000000" w:rsidRPr="00000000" w14:paraId="00000126">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4 hoàn thành nhiệm vụ học tập</w:t>
            </w:r>
          </w:p>
          <w:p w:rsidR="00000000" w:rsidDel="00000000" w:rsidP="00000000" w:rsidRDefault="00000000" w:rsidRPr="00000000" w14:paraId="0000012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128">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đưa ra kết luận: </w:t>
            </w:r>
          </w:p>
          <w:p w:rsidR="00000000" w:rsidDel="00000000" w:rsidP="00000000" w:rsidRDefault="00000000" w:rsidRPr="00000000" w14:paraId="00000129">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Nguyên tử Na cho 1 e lớp ngoài cùng để có lớp e ngoài cùng giống khí hiếm để tạo thành ion dương</w:t>
            </w:r>
          </w:p>
          <w:p w:rsidR="00000000" w:rsidDel="00000000" w:rsidP="00000000" w:rsidRDefault="00000000" w:rsidRPr="00000000" w14:paraId="0000012A">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Nguyên tử clo nhận 1 e của Na để có lớp e ngoài cùng giống khí hiếm, tạo thành ion âm</w:t>
            </w:r>
          </w:p>
          <w:p w:rsidR="00000000" w:rsidDel="00000000" w:rsidP="00000000" w:rsidRDefault="00000000" w:rsidRPr="00000000" w14:paraId="0000012B">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ion này trái dấu nên hút nhau, liên kết với nhau để tạo thành hợp chất mà cả 2 nguyên tử đều có lớp e ngoài cùng giống khí hiếm.</w:t>
            </w:r>
          </w:p>
          <w:p w:rsidR="00000000" w:rsidDel="00000000" w:rsidP="00000000" w:rsidRDefault="00000000" w:rsidRPr="00000000" w14:paraId="0000012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12D">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trình bày trước lớp.</w:t>
            </w:r>
          </w:p>
          <w:p w:rsidR="00000000" w:rsidDel="00000000" w:rsidP="00000000" w:rsidRDefault="00000000" w:rsidRPr="00000000" w14:paraId="0000012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Nhóm HS khác nhận xét, bổ sung, đánh giá.</w:t>
            </w:r>
          </w:p>
          <w:p w:rsidR="00000000" w:rsidDel="00000000" w:rsidP="00000000" w:rsidRDefault="00000000" w:rsidRPr="00000000" w14:paraId="0000012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chốt nội dung</w:t>
            </w:r>
          </w:p>
          <w:p w:rsidR="00000000" w:rsidDel="00000000" w:rsidP="00000000" w:rsidRDefault="00000000" w:rsidRPr="00000000" w14:paraId="00000130">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2">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3">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4">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5">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GV chốt kiến thức:</w:t>
            </w:r>
          </w:p>
          <w:p w:rsidR="00000000" w:rsidDel="00000000" w:rsidP="00000000" w:rsidRDefault="00000000" w:rsidRPr="00000000" w14:paraId="00000136">
            <w:pPr>
              <w:spacing w:after="0" w:line="24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Liên kết ion là liên kết giữa ion dương và ion âm.</w:t>
            </w:r>
          </w:p>
          <w:p w:rsidR="00000000" w:rsidDel="00000000" w:rsidP="00000000" w:rsidRDefault="00000000" w:rsidRPr="00000000" w14:paraId="0000013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Các ion dương và ion âm đơn nguyên tử có lớp electron ngoài cùng giống với nguyên tử của nguyên tố khí hiếm.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 Tìm hiểu sự tạo thành liên kết ion</w:t>
            </w:r>
          </w:p>
          <w:p w:rsidR="00000000" w:rsidDel="00000000" w:rsidP="00000000" w:rsidRDefault="00000000" w:rsidRPr="00000000" w14:paraId="00000139">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A">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B">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C">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D">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E">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3F">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0">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1">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2">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3">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4">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5">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6">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7">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8">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9">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A">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B">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C">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D">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E">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14F">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nguyên tử kim loại kết hợp với nguyên tử phi kim, nguyên tử  kim loại nhuờng electron tạo thành ion dương, đồng thời nguyên tử phi kim nhận electron tạo thành ion âm. Ion dương và ion âm mang điện tích trái dấu nên hút nhau, tạo thành </w:t>
            </w:r>
            <w:r w:rsidDel="00000000" w:rsidR="00000000" w:rsidRPr="00000000">
              <w:rPr>
                <w:rFonts w:ascii="Times New Roman" w:cs="Times New Roman" w:eastAsia="Times New Roman" w:hAnsi="Times New Roman"/>
                <w:b w:val="1"/>
                <w:color w:val="000000"/>
                <w:sz w:val="28"/>
                <w:szCs w:val="28"/>
                <w:rtl w:val="0"/>
              </w:rPr>
              <w:t xml:space="preserve">liên kết ion.</w:t>
            </w:r>
            <w:r w:rsidDel="00000000" w:rsidR="00000000" w:rsidRPr="00000000">
              <w:rPr>
                <w:rtl w:val="0"/>
              </w:rPr>
            </w:r>
          </w:p>
        </w:tc>
      </w:tr>
    </w:tbl>
    <w:p w:rsidR="00000000" w:rsidDel="00000000" w:rsidP="00000000" w:rsidRDefault="00000000" w:rsidRPr="00000000" w14:paraId="00000150">
      <w:pPr>
        <w:spacing w:after="120" w:before="120" w:lineRule="auto"/>
        <w:ind w:right="25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2. 3: Tìm hiểu liên cộng hoá trị:</w:t>
      </w:r>
    </w:p>
    <w:p w:rsidR="00000000" w:rsidDel="00000000" w:rsidP="00000000" w:rsidRDefault="00000000" w:rsidRPr="00000000" w14:paraId="00000151">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152">
      <w:pPr>
        <w:spacing w:after="120" w:before="12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tab/>
        <w:t xml:space="preserve">Nêu đượcsự hình thành liên kết cộng hoá trị theo nguyên tắc dùng chung electron để tạo ra lớp electron ngoài cùng giống nguyên tử nguyên tố khí hiếm.</w:t>
      </w:r>
    </w:p>
    <w:p w:rsidR="00000000" w:rsidDel="00000000" w:rsidP="00000000" w:rsidRDefault="00000000" w:rsidRPr="00000000" w14:paraId="00000153">
      <w:pPr>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54">
      <w:pPr>
        <w:spacing w:after="120" w:before="12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 </w:t>
        <w:tab/>
        <w:t xml:space="preserve">- Học sinh quan sát hình 6.5, 6.6, 6.7, 6.8   nêu được sự hình thành </w:t>
      </w:r>
      <w:r w:rsidDel="00000000" w:rsidR="00000000" w:rsidRPr="00000000">
        <w:rPr>
          <w:rFonts w:ascii="Times New Roman" w:cs="Times New Roman" w:eastAsia="Times New Roman" w:hAnsi="Times New Roman"/>
          <w:color w:val="000000"/>
          <w:sz w:val="28"/>
          <w:szCs w:val="28"/>
          <w:highlight w:val="white"/>
          <w:rtl w:val="0"/>
        </w:rPr>
        <w:t xml:space="preserve">liên kết cộng hoá trị theo nguyên tắc dùng chung electron để tạo ra lớp electron ngoài cùng giống nguyên tử nguyên tố khí hiếm.</w:t>
      </w:r>
    </w:p>
    <w:p w:rsidR="00000000" w:rsidDel="00000000" w:rsidP="00000000" w:rsidRDefault="00000000" w:rsidRPr="00000000" w14:paraId="00000155">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156">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Sự hình thành phân tử các chất khí như hdro, oxygen, nitrogen là do sự dùng chung e giữa 2 nguyên tử</w:t>
      </w:r>
    </w:p>
    <w:p w:rsidR="00000000" w:rsidDel="00000000" w:rsidP="00000000" w:rsidRDefault="00000000" w:rsidRPr="00000000" w14:paraId="00000157">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8"/>
        <w:tblW w:w="9776.0" w:type="dxa"/>
        <w:jc w:val="left"/>
        <w:tblLayout w:type="fixed"/>
        <w:tblLook w:val="0400"/>
      </w:tblPr>
      <w:tblGrid>
        <w:gridCol w:w="6338"/>
        <w:gridCol w:w="3438"/>
        <w:tblGridChange w:id="0">
          <w:tblGrid>
            <w:gridCol w:w="6338"/>
            <w:gridCol w:w="343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A">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ý, đặt vấn đề: </w:t>
            </w:r>
            <w:r w:rsidDel="00000000" w:rsidR="00000000" w:rsidRPr="00000000">
              <w:rPr>
                <w:rFonts w:ascii="Times New Roman" w:cs="Times New Roman" w:eastAsia="Times New Roman" w:hAnsi="Times New Roman"/>
                <w:i w:val="1"/>
                <w:color w:val="000000"/>
                <w:sz w:val="28"/>
                <w:szCs w:val="28"/>
                <w:rtl w:val="0"/>
              </w:rPr>
              <w:t xml:space="preserve">Các phân tử chất khí như hidro, oxygen, nitrogen tạo thành là do 2 nguyên tử cùng loại liên kết với nhau. Khi chúng liên kết lớp e ngoài cùng giống hay khác nguyên tử nguyên tố khí hiếm?</w:t>
            </w:r>
            <w:r w:rsidDel="00000000" w:rsidR="00000000" w:rsidRPr="00000000">
              <w:rPr>
                <w:rtl w:val="0"/>
              </w:rPr>
            </w:r>
          </w:p>
          <w:p w:rsidR="00000000" w:rsidDel="00000000" w:rsidP="00000000" w:rsidRDefault="00000000" w:rsidRPr="00000000" w14:paraId="0000015B">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15C">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hình 6.5 </w:t>
            </w:r>
          </w:p>
          <w:p w:rsidR="00000000" w:rsidDel="00000000" w:rsidP="00000000" w:rsidRDefault="00000000" w:rsidRPr="00000000" w14:paraId="0000015D">
            <w:pPr>
              <w:ind w:firstLine="171"/>
              <w:jc w:val="both"/>
              <w:rPr>
                <w:rFonts w:ascii="Times New Roman" w:cs="Times New Roman" w:eastAsia="Times New Roman" w:hAnsi="Times New Roman"/>
                <w:sz w:val="28"/>
                <w:szCs w:val="28"/>
              </w:rPr>
            </w:pPr>
            <w:r w:rsidDel="00000000" w:rsidR="00000000" w:rsidRPr="00000000">
              <w:rPr/>
              <w:drawing>
                <wp:inline distB="0" distT="0" distL="0" distR="0">
                  <wp:extent cx="3798992" cy="1108631"/>
                  <wp:effectExtent b="0" l="0" r="0" t="0"/>
                  <wp:docPr id="2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3798992" cy="1108631"/>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hình 6.5, em hãy  dựa vào bảng tuần hoàn, hãy chỉ ra nguyên tố  khí hiếm gần nhất của hydrogen và oxygen. Ðể  có lớp electron ngoài  cùng giống nguyên tố khí  hiếm gần nhất, nguyên tử  hydrogen và oxygen có xu  huớng gì?</w:t>
            </w:r>
          </w:p>
          <w:p w:rsidR="00000000" w:rsidDel="00000000" w:rsidP="00000000" w:rsidRDefault="00000000" w:rsidRPr="00000000" w14:paraId="000001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quan sát tiếp hình ảnh mô hình 2 nguyên tử H cạnh nhau </w:t>
            </w: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phân tử khí Hidro góp mỗi nguyên tử 1 e để có lớp e ngoài cùng là 2 e giống He. Tương tự với oxi.</w:t>
            </w:r>
          </w:p>
          <w:p w:rsidR="00000000" w:rsidDel="00000000" w:rsidP="00000000" w:rsidRDefault="00000000" w:rsidRPr="00000000" w14:paraId="0000016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tiếp tục phân công nhiệm vụ cho 4 nhóm:</w:t>
            </w:r>
          </w:p>
          <w:p w:rsidR="00000000" w:rsidDel="00000000" w:rsidP="00000000" w:rsidRDefault="00000000" w:rsidRPr="00000000" w14:paraId="0000016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tìm hiểu sự hình thành phân tử nitrogen</w:t>
            </w:r>
          </w:p>
          <w:p w:rsidR="00000000" w:rsidDel="00000000" w:rsidP="00000000" w:rsidRDefault="00000000" w:rsidRPr="00000000" w14:paraId="0000016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2 tìm hiểu sự hình thành phân tử nước</w:t>
            </w:r>
          </w:p>
          <w:p w:rsidR="00000000" w:rsidDel="00000000" w:rsidP="00000000" w:rsidRDefault="00000000" w:rsidRPr="00000000" w14:paraId="0000016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3 tìm hiểu sự hình thành phân cacbon dioxide</w:t>
            </w:r>
          </w:p>
          <w:p w:rsidR="00000000" w:rsidDel="00000000" w:rsidP="00000000" w:rsidRDefault="00000000" w:rsidRPr="00000000" w14:paraId="000001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4 tìm hiểu sự hình thành phân tử amonia</w:t>
            </w:r>
          </w:p>
          <w:p w:rsidR="00000000" w:rsidDel="00000000" w:rsidP="00000000" w:rsidRDefault="00000000" w:rsidRPr="00000000" w14:paraId="000001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việc cặp đôi, hoàn thành nhiệm vụ</w:t>
            </w:r>
          </w:p>
          <w:p w:rsidR="00000000" w:rsidDel="00000000" w:rsidP="00000000" w:rsidRDefault="00000000" w:rsidRPr="00000000" w14:paraId="00000166">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167">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hình, đưa ra kết luận:</w:t>
            </w:r>
          </w:p>
          <w:p w:rsidR="00000000" w:rsidDel="00000000" w:rsidP="00000000" w:rsidRDefault="00000000" w:rsidRPr="00000000" w14:paraId="00000168">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H có xu hướng nhận thêm 1 e để có e lớp ngoài cùng giống He</w:t>
            </w:r>
          </w:p>
          <w:p w:rsidR="00000000" w:rsidDel="00000000" w:rsidP="00000000" w:rsidRDefault="00000000" w:rsidRPr="00000000" w14:paraId="00000169">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Nguyên tử O có xu hướng nhận thêm 2e để có e lớp ngoài cùng giống Ne.</w:t>
            </w:r>
          </w:p>
          <w:p w:rsidR="00000000" w:rsidDel="00000000" w:rsidP="00000000" w:rsidRDefault="00000000" w:rsidRPr="00000000" w14:paraId="0000016A">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tiếp tục yêu cầu các nhóm báo cáo kết quả thảo luận</w:t>
            </w:r>
          </w:p>
          <w:p w:rsidR="00000000" w:rsidDel="00000000" w:rsidP="00000000" w:rsidRDefault="00000000" w:rsidRPr="00000000" w14:paraId="0000016E">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chiếu các hình 6.5, 6,6, 6.7 khẳng định lại kết quả của HS</w:t>
            </w:r>
          </w:p>
          <w:p w:rsidR="00000000" w:rsidDel="00000000" w:rsidP="00000000" w:rsidRDefault="00000000" w:rsidRPr="00000000" w14:paraId="0000016F">
            <w:pPr>
              <w:spacing w:after="120" w:before="120" w:lineRule="auto"/>
              <w:rPr>
                <w:rFonts w:ascii="Times New Roman" w:cs="Times New Roman" w:eastAsia="Times New Roman" w:hAnsi="Times New Roman"/>
                <w:sz w:val="28"/>
                <w:szCs w:val="28"/>
              </w:rPr>
            </w:pPr>
            <w:r w:rsidDel="00000000" w:rsidR="00000000" w:rsidRPr="00000000">
              <w:rPr/>
              <w:drawing>
                <wp:inline distB="0" distT="0" distL="0" distR="0">
                  <wp:extent cx="3759761" cy="1377708"/>
                  <wp:effectExtent b="0" l="0" r="0" t="0"/>
                  <wp:docPr id="28"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759761" cy="1377708"/>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1">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2">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3">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174">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17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176">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chốt nội dung</w:t>
            </w:r>
          </w:p>
          <w:p w:rsidR="00000000" w:rsidDel="00000000" w:rsidP="00000000" w:rsidRDefault="00000000" w:rsidRPr="00000000" w14:paraId="00000177">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8">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9">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A">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B">
            <w:pPr>
              <w:spacing w:after="120" w:before="12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C">
            <w:pPr>
              <w:spacing w:after="120" w:before="120" w:lineRule="auto"/>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D">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III.Liên kết cộng hoá trị</w:t>
            </w:r>
          </w:p>
          <w:p w:rsidR="00000000" w:rsidDel="00000000" w:rsidP="00000000" w:rsidRDefault="00000000" w:rsidRPr="00000000" w14:paraId="0000017E">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Tìm hiểu liên kết cộng hoá trị</w:t>
            </w:r>
          </w:p>
          <w:p w:rsidR="00000000" w:rsidDel="00000000" w:rsidP="00000000" w:rsidRDefault="00000000" w:rsidRPr="00000000" w14:paraId="00000182">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Ðể có lớp electron ngoài cùng giống nguyên tử của nguyên tố khí hiếm gần nhất, các nguyên tử của nguyên tố phi kim có xu huớng  góp chung electron.</w:t>
            </w:r>
          </w:p>
          <w:p w:rsidR="00000000" w:rsidDel="00000000" w:rsidP="00000000" w:rsidRDefault="00000000" w:rsidRPr="00000000" w14:paraId="00000196">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120" w:before="12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hình thành liên kết, số electron của mỗi nguyên tử được xác dịnh bằng tổng số electron dùng chung giữa các nguyên tử và số electron còn lại của mỗi nguyên tử.</w:t>
            </w:r>
          </w:p>
          <w:p w:rsidR="00000000" w:rsidDel="00000000" w:rsidP="00000000" w:rsidRDefault="00000000" w:rsidRPr="00000000" w14:paraId="0000019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Liên kết được hình thành bởi </w:t>
            </w:r>
            <w:r w:rsidDel="00000000" w:rsidR="00000000" w:rsidRPr="00000000">
              <w:rPr>
                <w:rFonts w:ascii="Times New Roman" w:cs="Times New Roman" w:eastAsia="Times New Roman" w:hAnsi="Times New Roman"/>
                <w:b w:val="1"/>
                <w:sz w:val="28"/>
                <w:szCs w:val="28"/>
                <w:rtl w:val="0"/>
              </w:rPr>
              <w:t xml:space="preserve">sự dùng chung electron giữa hai nguyên tử được gọi là liên kết cộng hoá trị.</w:t>
            </w:r>
            <w:r w:rsidDel="00000000" w:rsidR="00000000" w:rsidRPr="00000000">
              <w:rPr>
                <w:rtl w:val="0"/>
              </w:rPr>
            </w:r>
          </w:p>
          <w:p w:rsidR="00000000" w:rsidDel="00000000" w:rsidP="00000000" w:rsidRDefault="00000000" w:rsidRPr="00000000" w14:paraId="0000019B">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phân tử đơn chất ở thể khí thuờng có liên kết cộng hoá trị giữa các nguyên tử.</w:t>
            </w:r>
          </w:p>
          <w:p w:rsidR="00000000" w:rsidDel="00000000" w:rsidP="00000000" w:rsidRDefault="00000000" w:rsidRPr="00000000" w14:paraId="0000019C">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120" w:before="12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kết cộng hoá trị là liên kết được hình thành bởi sự dùng chung electron giữa hai nguyên tử.</w:t>
            </w:r>
          </w:p>
          <w:p w:rsidR="00000000" w:rsidDel="00000000" w:rsidP="00000000" w:rsidRDefault="00000000" w:rsidRPr="00000000" w14:paraId="0000019F">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kết cộng hoá trị thuờng là liên kết giữa hai nguyên tử của nguyên tố phi kim với phi kim.</w:t>
            </w:r>
          </w:p>
        </w:tc>
      </w:tr>
    </w:tbl>
    <w:p w:rsidR="00000000" w:rsidDel="00000000" w:rsidP="00000000" w:rsidRDefault="00000000" w:rsidRPr="00000000" w14:paraId="000001A0">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3. Hoạt động 3: Luyện tập </w:t>
      </w:r>
    </w:p>
    <w:p w:rsidR="00000000" w:rsidDel="00000000" w:rsidP="00000000" w:rsidRDefault="00000000" w:rsidRPr="00000000" w14:paraId="000001A1">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1A2">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Luyện tập mô tả sự hình thành liên kết ion và liên kết cộng hoá trị</w:t>
      </w:r>
    </w:p>
    <w:p w:rsidR="00000000" w:rsidDel="00000000" w:rsidP="00000000" w:rsidRDefault="00000000" w:rsidRPr="00000000" w14:paraId="000001A3">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 hướng của 2 loại liên kết này là đạt đến lớp e ngoài cùng giống với khí hiếm.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A4">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p>
    <w:p w:rsidR="00000000" w:rsidDel="00000000" w:rsidP="00000000" w:rsidRDefault="00000000" w:rsidRPr="00000000" w14:paraId="000001A5">
      <w:pPr>
        <w:tabs>
          <w:tab w:val="left" w:leader="none" w:pos="851"/>
          <w:tab w:val="left" w:leader="none" w:pos="993"/>
        </w:tabs>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vận dụng kiến thức hoàn thành một số liên kết có trong bài học</w:t>
      </w:r>
    </w:p>
    <w:p w:rsidR="00000000" w:rsidDel="00000000" w:rsidP="00000000" w:rsidRDefault="00000000" w:rsidRPr="00000000" w14:paraId="000001A6">
      <w:pPr>
        <w:tabs>
          <w:tab w:val="left" w:leader="none" w:pos="851"/>
          <w:tab w:val="left" w:leader="none" w:pos="993"/>
        </w:tabs>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trao đổi để hoàn thành các yêu cầu của GV</w:t>
      </w:r>
    </w:p>
    <w:p w:rsidR="00000000" w:rsidDel="00000000" w:rsidP="00000000" w:rsidRDefault="00000000" w:rsidRPr="00000000" w14:paraId="000001A7">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r w:rsidDel="00000000" w:rsidR="00000000" w:rsidRPr="00000000">
        <w:rPr>
          <w:rtl w:val="0"/>
        </w:rPr>
      </w:r>
    </w:p>
    <w:p w:rsidR="00000000" w:rsidDel="00000000" w:rsidP="00000000" w:rsidRDefault="00000000" w:rsidRPr="00000000" w14:paraId="000001A8">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trình bày sự hình thành </w:t>
      </w:r>
      <w:r w:rsidDel="00000000" w:rsidR="00000000" w:rsidRPr="00000000">
        <w:rPr>
          <w:rtl w:val="0"/>
        </w:rPr>
      </w:r>
    </w:p>
    <w:p w:rsidR="00000000" w:rsidDel="00000000" w:rsidP="00000000" w:rsidRDefault="00000000" w:rsidRPr="00000000" w14:paraId="000001A9">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9"/>
        <w:tblW w:w="9776.0" w:type="dxa"/>
        <w:jc w:val="left"/>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C">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1AD">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phân công nhóm thực hiện:</w:t>
            </w:r>
          </w:p>
          <w:p w:rsidR="00000000" w:rsidDel="00000000" w:rsidP="00000000" w:rsidRDefault="00000000" w:rsidRPr="00000000" w14:paraId="000001A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1, 2: Vẽ sơ đồ và mô tả  quá trình tạo thành liên  kết ion trong phân tử hợp chất magnesium oxide.</w:t>
            </w:r>
          </w:p>
          <w:p w:rsidR="00000000" w:rsidDel="00000000" w:rsidP="00000000" w:rsidRDefault="00000000" w:rsidRPr="00000000" w14:paraId="000001A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Nhóm 3, 4: Vẽ sơ đồ hình thành liên kết cộng hoá trị trong các phân tử sau chlorine</w:t>
            </w:r>
          </w:p>
          <w:p w:rsidR="00000000" w:rsidDel="00000000" w:rsidP="00000000" w:rsidRDefault="00000000" w:rsidRPr="00000000" w14:paraId="000001B0">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1B1">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yêu cầu của giáo viên.</w:t>
            </w:r>
          </w:p>
          <w:p w:rsidR="00000000" w:rsidDel="00000000" w:rsidP="00000000" w:rsidRDefault="00000000" w:rsidRPr="00000000" w14:paraId="000001B2">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1B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3 HS lần lượt trình bày ý kiến cá nhân.</w:t>
            </w:r>
          </w:p>
          <w:p w:rsidR="00000000" w:rsidDel="00000000" w:rsidP="00000000" w:rsidRDefault="00000000" w:rsidRPr="00000000" w14:paraId="000001B4">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1B5">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GV nhấn mạnh nội dung bài học kết quả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ảnh HS vẽ trên bảng</w:t>
            </w:r>
          </w:p>
        </w:tc>
      </w:tr>
    </w:tbl>
    <w:p w:rsidR="00000000" w:rsidDel="00000000" w:rsidP="00000000" w:rsidRDefault="00000000" w:rsidRPr="00000000" w14:paraId="000001B7">
      <w:pPr>
        <w:spacing w:after="120" w:before="12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4. Hoạt động 4: Vận dụng</w:t>
      </w:r>
    </w:p>
    <w:p w:rsidR="00000000" w:rsidDel="00000000" w:rsidP="00000000" w:rsidRDefault="00000000" w:rsidRPr="00000000" w14:paraId="000001B8">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1B9">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tự học và năng lực tìm hiểu đời sống.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BA">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 Nội dung:</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BB">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Tìm hiểu vai trò của </w:t>
      </w:r>
      <w:r w:rsidDel="00000000" w:rsidR="00000000" w:rsidRPr="00000000">
        <w:rPr>
          <w:rFonts w:ascii="Lucida Fax" w:cs="Lucida Fax" w:eastAsia="Lucida Fax" w:hAnsi="Lucida Fax"/>
          <w:color w:val="000000"/>
          <w:sz w:val="24"/>
          <w:szCs w:val="24"/>
          <w:rtl w:val="0"/>
        </w:rPr>
        <w:t xml:space="preserve">Calcium chloride Khí methane</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BC">
      <w:pPr>
        <w:spacing w:after="120" w:before="12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Sản phẩm: </w:t>
      </w:r>
    </w:p>
    <w:p w:rsidR="00000000" w:rsidDel="00000000" w:rsidP="00000000" w:rsidRDefault="00000000" w:rsidRPr="00000000" w14:paraId="000001BD">
      <w:pPr>
        <w:spacing w:after="120" w:before="12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Sơ đồ hình thành các phân tử trên và ứng dụng của chúng</w:t>
      </w:r>
    </w:p>
    <w:p w:rsidR="00000000" w:rsidDel="00000000" w:rsidP="00000000" w:rsidRDefault="00000000" w:rsidRPr="00000000" w14:paraId="000001BE">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10"/>
        <w:tblW w:w="9776.0" w:type="dxa"/>
        <w:jc w:val="left"/>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0">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1">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1C2">
            <w:pPr>
              <w:spacing w:after="120" w:before="120" w:lineRule="auto"/>
              <w:ind w:firstLine="31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cá nhân HS lựa chọn 1 trong 2 chất trên để tìm hiểu vai trò và vẽ sơ đồ hình thành liên kết, loại liên kết</w:t>
            </w:r>
            <w:r w:rsidDel="00000000" w:rsidR="00000000" w:rsidRPr="00000000">
              <w:rPr>
                <w:rtl w:val="0"/>
              </w:rPr>
            </w:r>
          </w:p>
          <w:p w:rsidR="00000000" w:rsidDel="00000000" w:rsidP="00000000" w:rsidRDefault="00000000" w:rsidRPr="00000000" w14:paraId="000001C3">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1C4">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báo cáo kết quả qua zalo nhóm lớp hoặc email cho GV</w:t>
            </w:r>
          </w:p>
          <w:p w:rsidR="00000000" w:rsidDel="00000000" w:rsidP="00000000" w:rsidRDefault="00000000" w:rsidRPr="00000000" w14:paraId="000001C5">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1C6">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của các nhóm</w:t>
            </w:r>
          </w:p>
          <w:p w:rsidR="00000000" w:rsidDel="00000000" w:rsidP="00000000" w:rsidRDefault="00000000" w:rsidRPr="00000000" w14:paraId="000001C7">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1C8">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Giao cho học sinh thực hiện ngoài giờ học trên lớp và nộp sản phẩm vào tiết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1CA">
      <w:pPr>
        <w:tabs>
          <w:tab w:val="left" w:leader="none" w:pos="1902"/>
        </w:tabs>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(Nội dung 3, 4 có thể copy giáo án sau rồi gộp lại để thành 1 KHDH hoàn chỉnh hoặc tách theo tiết : Tuỳ theo yêu cầu tại trường thầy cô “chế biến” cho phù hợp.</w:t>
      </w:r>
    </w:p>
    <w:p w:rsidR="00000000" w:rsidDel="00000000" w:rsidP="00000000" w:rsidRDefault="00000000" w:rsidRPr="00000000" w14:paraId="000001CB">
      <w:pPr>
        <w:tabs>
          <w:tab w:val="left" w:leader="none" w:pos="1902"/>
        </w:tabs>
        <w:spacing w:after="120" w:before="12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Các nd trên bám sát SGK, thầy cô điều chỉnh để phù hợp với kiểu pp lên lớp. Cảm ơn thầy cô)</w:t>
      </w:r>
    </w:p>
    <w:sectPr>
      <w:pgSz w:h="16840" w:w="11907" w:orient="portrait"/>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Wingdings"/>
  <w:font w:name="Noto Sans Symbols">
    <w:embedRegular w:fontKey="{00000000-0000-0000-0000-000000000000}" r:id="rId1" w:subsetted="0"/>
    <w:embedBold w:fontKey="{00000000-0000-0000-0000-000000000000}" r:id="rId2" w:subsetted="0"/>
  </w:font>
  <w:font w:name="Lucida Fax"/>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28"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C2FA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basedOn w:val="Normal"/>
    <w:uiPriority w:val="99"/>
    <w:unhideWhenUsed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B01B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2.png"/><Relationship Id="rId14" Type="http://schemas.openxmlformats.org/officeDocument/2006/relationships/image" Target="media/image10.png"/><Relationship Id="rId17" Type="http://schemas.openxmlformats.org/officeDocument/2006/relationships/image" Target="media/image6.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IYamjWKDdAfLIO95AlnNOsqu/w==">CgMxLjAyCGguZ2pkZ3hzOAByITFrVF8wNHZEU2lfNDJOb3VzVDlGOTFNSFZPR2c4b01iTQ==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2022-07-15T12:02:00Z</dcterms:created>
  <dc:creator>Dell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0x010100BD381FF548B7D940BDDABBBE1495518F</vt:lpwstr>
  </property>
</Properties>
</file>