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136F" w14:textId="77777777" w:rsidR="008A7DAA" w:rsidRPr="00956BD1" w:rsidRDefault="008A7DAA" w:rsidP="008A7DAA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 xml:space="preserve">Ngày soạn: 18/ </w:t>
      </w:r>
      <w:r>
        <w:rPr>
          <w:b/>
          <w:i/>
          <w:sz w:val="28"/>
          <w:szCs w:val="36"/>
          <w:lang w:val="vi-VN"/>
        </w:rPr>
        <w:t>10</w:t>
      </w:r>
      <w:r>
        <w:rPr>
          <w:b/>
          <w:i/>
          <w:sz w:val="28"/>
          <w:szCs w:val="36"/>
        </w:rPr>
        <w:t>/ 2024</w:t>
      </w:r>
    </w:p>
    <w:p w14:paraId="0F3484F6" w14:textId="77777777" w:rsidR="008A7DAA" w:rsidRPr="00956BD1" w:rsidRDefault="008A7DAA" w:rsidP="008A7DAA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dạy: 30/10/ 2024</w:t>
      </w:r>
    </w:p>
    <w:p w14:paraId="6CDD799A" w14:textId="77777777" w:rsidR="008A7DAA" w:rsidRPr="008B1B35" w:rsidRDefault="008A7DAA" w:rsidP="008A7DAA">
      <w:pPr>
        <w:pStyle w:val="NormalWeb"/>
        <w:spacing w:before="60" w:beforeAutospacing="0" w:after="60" w:afterAutospacing="0"/>
        <w:jc w:val="center"/>
        <w:rPr>
          <w:b/>
          <w:bCs/>
          <w:sz w:val="28"/>
          <w:szCs w:val="28"/>
          <w:lang w:val="vi-VN"/>
        </w:rPr>
      </w:pPr>
      <w:r>
        <w:rPr>
          <w:b/>
          <w:sz w:val="28"/>
          <w:szCs w:val="28"/>
          <w:u w:val="single"/>
        </w:rPr>
        <w:t>Tuần 8</w:t>
      </w:r>
    </w:p>
    <w:p w14:paraId="078EF78B" w14:textId="77777777" w:rsidR="008A7DAA" w:rsidRPr="00332D51" w:rsidRDefault="008A7DAA" w:rsidP="008A7DAA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>CHỦ ĐỀ 3: SỰ THÚ VỊ CỦA NÉT</w:t>
      </w:r>
    </w:p>
    <w:p w14:paraId="12BB46DF" w14:textId="77777777" w:rsidR="008A7DAA" w:rsidRPr="00D65DBB" w:rsidRDefault="008A7DAA" w:rsidP="008A7DAA">
      <w:pPr>
        <w:pStyle w:val="NormalWeb"/>
        <w:spacing w:before="60" w:beforeAutospacing="0" w:after="60" w:afterAutospacing="0"/>
        <w:jc w:val="center"/>
        <w:rPr>
          <w:sz w:val="28"/>
          <w:szCs w:val="28"/>
        </w:rPr>
      </w:pPr>
      <w:r w:rsidRPr="00D65DBB">
        <w:rPr>
          <w:rStyle w:val="Strong"/>
          <w:sz w:val="28"/>
          <w:szCs w:val="28"/>
        </w:rPr>
        <w:t>BÀI 4: NÉT THẲ</w:t>
      </w:r>
      <w:r>
        <w:rPr>
          <w:rStyle w:val="Strong"/>
          <w:sz w:val="28"/>
          <w:szCs w:val="28"/>
        </w:rPr>
        <w:t>NG, NÉT CONG (</w:t>
      </w:r>
      <w:r w:rsidRPr="00D65DBB">
        <w:rPr>
          <w:rStyle w:val="Strong"/>
          <w:sz w:val="28"/>
          <w:szCs w:val="28"/>
        </w:rPr>
        <w:t>tiết</w:t>
      </w:r>
      <w:r>
        <w:rPr>
          <w:rStyle w:val="Strong"/>
          <w:sz w:val="28"/>
          <w:szCs w:val="28"/>
          <w:lang w:val="vi-VN"/>
        </w:rPr>
        <w:t xml:space="preserve"> 2</w:t>
      </w:r>
      <w:r w:rsidRPr="00D65DBB">
        <w:rPr>
          <w:rStyle w:val="Strong"/>
          <w:sz w:val="28"/>
          <w:szCs w:val="28"/>
        </w:rPr>
        <w:t>)</w:t>
      </w:r>
    </w:p>
    <w:p w14:paraId="359A9568" w14:textId="77777777" w:rsidR="008A7DAA" w:rsidRPr="006062FD" w:rsidRDefault="008A7DAA" w:rsidP="008A7DAA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</w:rPr>
        <w:t>YÊU</w:t>
      </w:r>
      <w:r>
        <w:rPr>
          <w:rStyle w:val="Strong"/>
          <w:sz w:val="28"/>
          <w:szCs w:val="28"/>
          <w:lang w:val="vi-VN"/>
        </w:rPr>
        <w:t xml:space="preserve"> CẦU CẦN ĐẠT</w:t>
      </w:r>
    </w:p>
    <w:p w14:paraId="066279B2" w14:textId="77777777" w:rsidR="008A7DAA" w:rsidRPr="00FD7E0C" w:rsidRDefault="008A7DAA" w:rsidP="008A7DAA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FD7E0C">
        <w:rPr>
          <w:rStyle w:val="Emphasis"/>
          <w:b/>
          <w:i w:val="0"/>
          <w:sz w:val="28"/>
          <w:szCs w:val="28"/>
        </w:rPr>
        <w:t>1. Phẩm</w:t>
      </w:r>
      <w:r w:rsidRPr="00FD7E0C">
        <w:rPr>
          <w:b/>
          <w:i/>
          <w:sz w:val="28"/>
          <w:szCs w:val="28"/>
        </w:rPr>
        <w:t xml:space="preserve"> </w:t>
      </w:r>
      <w:r w:rsidRPr="00FD7E0C">
        <w:rPr>
          <w:rStyle w:val="Emphasis"/>
          <w:b/>
          <w:i w:val="0"/>
          <w:sz w:val="28"/>
          <w:szCs w:val="28"/>
        </w:rPr>
        <w:t>chất</w:t>
      </w:r>
    </w:p>
    <w:p w14:paraId="0AE35D03" w14:textId="77777777" w:rsidR="008A7DAA" w:rsidRPr="00D65DBB" w:rsidRDefault="008A7DAA" w:rsidP="008A7DA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bồi dưỡng ở HS các phảm chất như chăm chỉ, trách nhiệm, trung thực,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…thông qua một số biểu hiện cụ thể sau:</w:t>
      </w:r>
    </w:p>
    <w:p w14:paraId="4F73EA2C" w14:textId="77777777" w:rsidR="008A7DAA" w:rsidRPr="00D65DBB" w:rsidRDefault="008A7DAA" w:rsidP="008A7DA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Yêu thích cái đẹp thông qua biểu hiện sự đa dạng của nét trong tự nhiên, cuộc sống và tác phẩm mĩ thuật.</w:t>
      </w:r>
    </w:p>
    <w:p w14:paraId="2CEB68A9" w14:textId="77777777" w:rsidR="008A7DAA" w:rsidRPr="00D65DBB" w:rsidRDefault="008A7DAA" w:rsidP="008A7DA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Biết chuẩn bị đồ dùng, vật liệu,…phục vụ học tập, tự giác tham gia hoạt động học tập.</w:t>
      </w:r>
    </w:p>
    <w:p w14:paraId="5E1AEA98" w14:textId="77777777" w:rsidR="008A7DAA" w:rsidRPr="00D65DBB" w:rsidRDefault="008A7DAA" w:rsidP="008A7DA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Không tự tiện lấy đò dùng học tập của bạn; chia sẻ ý kiến theo đúng cảm nhận của mình.</w:t>
      </w:r>
    </w:p>
    <w:p w14:paraId="49A6A2D5" w14:textId="77777777" w:rsidR="008A7DAA" w:rsidRPr="00D65DBB" w:rsidRDefault="008A7DAA" w:rsidP="008A7DA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Biết giữ vệ sinh lớp học, tôn trọng sản phẩm, tác phẩm mĩ thuật.</w:t>
      </w:r>
    </w:p>
    <w:p w14:paraId="18C1A883" w14:textId="77777777" w:rsidR="008A7DAA" w:rsidRPr="00FD7E0C" w:rsidRDefault="008A7DAA" w:rsidP="008A7DAA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FD7E0C">
        <w:rPr>
          <w:rStyle w:val="Emphasis"/>
          <w:b/>
          <w:i w:val="0"/>
          <w:sz w:val="28"/>
          <w:szCs w:val="28"/>
        </w:rPr>
        <w:t>2. Năng lực</w:t>
      </w:r>
    </w:p>
    <w:p w14:paraId="586A68FA" w14:textId="77777777" w:rsidR="008A7DAA" w:rsidRPr="00D65DBB" w:rsidRDefault="008A7DAA" w:rsidP="008A7DAA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hình thành, phát triển ở HS các năng lực sau:</w:t>
      </w:r>
    </w:p>
    <w:p w14:paraId="054A324A" w14:textId="77777777" w:rsidR="008A7DAA" w:rsidRPr="00D65DBB" w:rsidRDefault="008A7DAA" w:rsidP="008A7DAA">
      <w:pPr>
        <w:pStyle w:val="NormalWeb"/>
        <w:spacing w:before="60" w:beforeAutospacing="0" w:after="60" w:afterAutospacing="0"/>
        <w:jc w:val="both"/>
        <w:rPr>
          <w:rStyle w:val="Emphasis"/>
          <w:sz w:val="28"/>
          <w:szCs w:val="28"/>
        </w:rPr>
      </w:pPr>
      <w:r w:rsidRPr="00D65DBB">
        <w:rPr>
          <w:rStyle w:val="Emphasis"/>
          <w:sz w:val="28"/>
          <w:szCs w:val="28"/>
        </w:rPr>
        <w:t>2.</w:t>
      </w:r>
      <w:r>
        <w:rPr>
          <w:rStyle w:val="Emphasis"/>
          <w:sz w:val="28"/>
          <w:szCs w:val="28"/>
        </w:rPr>
        <w:t>1</w:t>
      </w:r>
      <w:r>
        <w:rPr>
          <w:rStyle w:val="Emphasis"/>
          <w:sz w:val="28"/>
          <w:szCs w:val="28"/>
          <w:lang w:val="vi-VN"/>
        </w:rPr>
        <w:t>.</w:t>
      </w:r>
      <w:r w:rsidRPr="00D65DBB">
        <w:rPr>
          <w:rStyle w:val="Emphasis"/>
          <w:sz w:val="28"/>
          <w:szCs w:val="28"/>
        </w:rPr>
        <w:t xml:space="preserve"> Năng lực mĩ thuật</w:t>
      </w:r>
    </w:p>
    <w:p w14:paraId="0A77F0D7" w14:textId="77777777" w:rsidR="008A7DAA" w:rsidRPr="003162A8" w:rsidRDefault="008A7DAA" w:rsidP="008A7DAA">
      <w:pPr>
        <w:pStyle w:val="NormalWeb"/>
        <w:spacing w:before="60" w:beforeAutospacing="0" w:after="60" w:afterAutospacing="0"/>
        <w:jc w:val="both"/>
        <w:rPr>
          <w:rStyle w:val="Emphasis"/>
          <w:i w:val="0"/>
          <w:sz w:val="28"/>
          <w:szCs w:val="28"/>
        </w:rPr>
      </w:pPr>
      <w:r w:rsidRPr="003162A8">
        <w:rPr>
          <w:rStyle w:val="Emphasis"/>
          <w:i w:val="0"/>
          <w:sz w:val="28"/>
          <w:szCs w:val="28"/>
        </w:rPr>
        <w:t>- Nhận biết nét thẳng, nét cong và sự khác nhau của chúng.</w:t>
      </w:r>
    </w:p>
    <w:p w14:paraId="365F252C" w14:textId="77777777" w:rsidR="008A7DAA" w:rsidRPr="003162A8" w:rsidRDefault="008A7DAA" w:rsidP="008A7DAA">
      <w:pPr>
        <w:pStyle w:val="NormalWeb"/>
        <w:spacing w:before="60" w:beforeAutospacing="0" w:after="60" w:afterAutospacing="0"/>
        <w:jc w:val="both"/>
        <w:rPr>
          <w:rStyle w:val="Emphasis"/>
          <w:i w:val="0"/>
          <w:sz w:val="28"/>
          <w:szCs w:val="28"/>
          <w:lang w:val="vi-VN"/>
        </w:rPr>
      </w:pPr>
      <w:r w:rsidRPr="003162A8">
        <w:rPr>
          <w:rStyle w:val="Emphasis"/>
          <w:i w:val="0"/>
          <w:sz w:val="28"/>
          <w:szCs w:val="28"/>
        </w:rPr>
        <w:t>- Tạo được sản phẩm đơn giản bằng nét thẳng, nét con</w:t>
      </w:r>
    </w:p>
    <w:p w14:paraId="7B21E43E" w14:textId="77777777" w:rsidR="008A7DAA" w:rsidRPr="003162A8" w:rsidRDefault="008A7DAA" w:rsidP="008A7DAA">
      <w:pPr>
        <w:pStyle w:val="NormalWeb"/>
        <w:spacing w:before="60" w:beforeAutospacing="0" w:after="60" w:afterAutospacing="0"/>
        <w:jc w:val="both"/>
        <w:rPr>
          <w:rStyle w:val="Emphasis"/>
          <w:i w:val="0"/>
          <w:sz w:val="28"/>
          <w:szCs w:val="28"/>
        </w:rPr>
      </w:pPr>
      <w:r w:rsidRPr="003162A8">
        <w:rPr>
          <w:rStyle w:val="Emphasis"/>
          <w:i w:val="0"/>
          <w:sz w:val="28"/>
          <w:szCs w:val="28"/>
        </w:rPr>
        <w:t>- Bước đầu chia sẻ được nhận biết về nét thẳng, nét cong ở đối tượng thẩm mĩ và sản phẩm, tác phẩm mĩ thuật.</w:t>
      </w:r>
    </w:p>
    <w:p w14:paraId="5E3E27DE" w14:textId="77777777" w:rsidR="008A7DAA" w:rsidRPr="00D65DBB" w:rsidRDefault="008A7DAA" w:rsidP="008A7DAA">
      <w:pPr>
        <w:pStyle w:val="NormalWeb"/>
        <w:numPr>
          <w:ilvl w:val="1"/>
          <w:numId w:val="9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chung</w:t>
      </w:r>
    </w:p>
    <w:p w14:paraId="118C478B" w14:textId="77777777" w:rsidR="008A7DAA" w:rsidRPr="00D65DBB" w:rsidRDefault="008A7DAA" w:rsidP="008A7DAA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tự chủ và tự học: Biết chuẩn bị đồ dùng, vật liệu để học tập; chủ động trong hoạt động học.</w:t>
      </w:r>
    </w:p>
    <w:p w14:paraId="4DA15572" w14:textId="77777777" w:rsidR="008A7DAA" w:rsidRPr="00D65DBB" w:rsidRDefault="008A7DAA" w:rsidP="008A7DAA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giao tiếp và hợp tác: Biết cùng bạn trao đổi, thảo luận và nhận xét sản phẩm.</w:t>
      </w:r>
    </w:p>
    <w:p w14:paraId="4157C7DD" w14:textId="77777777" w:rsidR="008A7DAA" w:rsidRPr="00D65DBB" w:rsidRDefault="008A7DAA" w:rsidP="008A7DAA">
      <w:pPr>
        <w:tabs>
          <w:tab w:val="left" w:pos="72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 xml:space="preserve">Năng lực giải quyết vấn đề và sáng tạo: Biết sử dụng công cụ, họa phẩm để thực hành tạo nên sản phẩm. </w:t>
      </w:r>
    </w:p>
    <w:p w14:paraId="5F9B2DC5" w14:textId="77777777" w:rsidR="008A7DAA" w:rsidRPr="00D65DBB" w:rsidRDefault="008A7DAA" w:rsidP="008A7DAA">
      <w:pPr>
        <w:pStyle w:val="NormalWeb"/>
        <w:numPr>
          <w:ilvl w:val="1"/>
          <w:numId w:val="9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đặc thù khác</w:t>
      </w:r>
    </w:p>
    <w:p w14:paraId="5F37B927" w14:textId="77777777" w:rsidR="008A7DAA" w:rsidRPr="00D65DBB" w:rsidRDefault="008A7DAA" w:rsidP="008A7DAA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ngôn ngữ:thông qua trao đổi, thảo luận theo chủ đề.</w:t>
      </w:r>
    </w:p>
    <w:p w14:paraId="77C6FE28" w14:textId="77777777" w:rsidR="008A7DAA" w:rsidRPr="00D65DBB" w:rsidRDefault="008A7DAA" w:rsidP="008A7DAA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65DBB">
        <w:rPr>
          <w:rFonts w:ascii="Times New Roman" w:hAnsi="Times New Roman"/>
          <w:sz w:val="28"/>
          <w:szCs w:val="28"/>
        </w:rPr>
        <w:t>Năng lực thể chất: thực hiện các thao tác thực hành với sự vận động của bàn tay.</w:t>
      </w:r>
    </w:p>
    <w:p w14:paraId="28114170" w14:textId="77777777" w:rsidR="008A7DAA" w:rsidRPr="00FD7E0C" w:rsidRDefault="008A7DAA" w:rsidP="008A7DAA">
      <w:pPr>
        <w:pStyle w:val="NormalWeb"/>
        <w:spacing w:before="60" w:beforeAutospacing="0" w:after="60" w:afterAutospacing="0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II. CHU</w:t>
      </w:r>
      <w:r>
        <w:rPr>
          <w:rStyle w:val="Strong"/>
          <w:sz w:val="28"/>
          <w:szCs w:val="28"/>
          <w:lang w:val="vi-VN"/>
        </w:rPr>
        <w:t>ẨN BỊ CỦA HỌC SINH VÀ GIÁO VIÊN</w:t>
      </w:r>
    </w:p>
    <w:p w14:paraId="390837BC" w14:textId="77777777" w:rsidR="008A7DAA" w:rsidRDefault="008A7DAA" w:rsidP="008A7DAA">
      <w:pPr>
        <w:spacing w:before="60" w:after="60"/>
        <w:rPr>
          <w:rStyle w:val="Emphasis"/>
          <w:b/>
          <w:i w:val="0"/>
          <w:sz w:val="28"/>
          <w:szCs w:val="28"/>
          <w:lang w:val="vi-VN"/>
        </w:rPr>
      </w:pPr>
      <w:r w:rsidRPr="009743DA">
        <w:rPr>
          <w:rStyle w:val="Emphasis"/>
          <w:b/>
          <w:i w:val="0"/>
          <w:sz w:val="28"/>
          <w:szCs w:val="28"/>
        </w:rPr>
        <w:t>1</w:t>
      </w:r>
      <w:r w:rsidRPr="009743DA">
        <w:rPr>
          <w:rStyle w:val="Emphasis"/>
          <w:b/>
          <w:i w:val="0"/>
          <w:sz w:val="28"/>
          <w:szCs w:val="28"/>
          <w:lang w:val="vi-VN"/>
        </w:rPr>
        <w:t xml:space="preserve">. </w:t>
      </w:r>
      <w:r w:rsidRPr="009743DA">
        <w:rPr>
          <w:rStyle w:val="Emphasis"/>
          <w:b/>
          <w:i w:val="0"/>
          <w:sz w:val="28"/>
          <w:szCs w:val="28"/>
        </w:rPr>
        <w:t>Học sinh:</w:t>
      </w:r>
    </w:p>
    <w:p w14:paraId="0B4EFD2B" w14:textId="77777777" w:rsidR="008A7DAA" w:rsidRPr="00D65DBB" w:rsidRDefault="008A7DAA" w:rsidP="008A7DAA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lastRenderedPageBreak/>
        <w:t xml:space="preserve"> SGK Mĩ thuật 1, Vở Thực hành Mĩ thuật 1; đồ dùng, vật liêu như mục Chuẩn bị trang 18 SGK, màu vẽ, vật liệu dạng sợi, que tính, sợi dây, …</w:t>
      </w:r>
    </w:p>
    <w:p w14:paraId="7053143D" w14:textId="77777777" w:rsidR="008A7DAA" w:rsidRDefault="008A7DAA" w:rsidP="008A7DAA">
      <w:pPr>
        <w:spacing w:before="60" w:after="60"/>
        <w:rPr>
          <w:sz w:val="28"/>
          <w:szCs w:val="28"/>
          <w:lang w:val="vi-VN"/>
        </w:rPr>
      </w:pPr>
      <w:r w:rsidRPr="009743DA">
        <w:rPr>
          <w:rStyle w:val="Emphasis"/>
          <w:b/>
          <w:i w:val="0"/>
          <w:sz w:val="28"/>
          <w:szCs w:val="28"/>
        </w:rPr>
        <w:t>2</w:t>
      </w:r>
      <w:r w:rsidRPr="009743DA">
        <w:rPr>
          <w:rStyle w:val="Emphasis"/>
          <w:b/>
          <w:i w:val="0"/>
          <w:sz w:val="28"/>
          <w:szCs w:val="28"/>
          <w:lang w:val="vi-VN"/>
        </w:rPr>
        <w:t xml:space="preserve">. </w:t>
      </w:r>
      <w:r w:rsidRPr="009743DA">
        <w:rPr>
          <w:rStyle w:val="Emphasis"/>
          <w:b/>
          <w:i w:val="0"/>
          <w:sz w:val="28"/>
          <w:szCs w:val="28"/>
        </w:rPr>
        <w:t>Giáo viên</w:t>
      </w:r>
      <w:r w:rsidRPr="009743DA">
        <w:rPr>
          <w:rStyle w:val="Strong"/>
          <w:sz w:val="28"/>
          <w:szCs w:val="28"/>
        </w:rPr>
        <w:t>:</w:t>
      </w:r>
      <w:r w:rsidRPr="00D65DBB">
        <w:rPr>
          <w:sz w:val="28"/>
          <w:szCs w:val="28"/>
        </w:rPr>
        <w:t xml:space="preserve"> </w:t>
      </w:r>
    </w:p>
    <w:p w14:paraId="3E3C5C26" w14:textId="77777777" w:rsidR="008A7DAA" w:rsidRPr="00D65DBB" w:rsidRDefault="008A7DAA" w:rsidP="008A7DAA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 xml:space="preserve">SGK Mĩ thuật 1, Vở Thực hành Mĩ thuật 1; phương tiện, họa cụ, họa phẩm, và vật liệu dạng que </w:t>
      </w:r>
      <w:r>
        <w:rPr>
          <w:sz w:val="28"/>
          <w:szCs w:val="28"/>
        </w:rPr>
        <w:t>(</w:t>
      </w:r>
      <w:r w:rsidRPr="00D65DBB">
        <w:rPr>
          <w:sz w:val="28"/>
          <w:szCs w:val="28"/>
        </w:rPr>
        <w:t>que tính, thước kẻ, que diêm,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…), dạng sơi, giấy màu,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…Đồ dùng trực quan các dạng hình kỉ hà, hình nét cong đơn giản.</w:t>
      </w:r>
    </w:p>
    <w:p w14:paraId="2CA7FE8A" w14:textId="77777777" w:rsidR="008A7DAA" w:rsidRPr="009743DA" w:rsidRDefault="008A7DAA" w:rsidP="008A7DAA">
      <w:pPr>
        <w:spacing w:before="60" w:after="60"/>
        <w:rPr>
          <w:rStyle w:val="Emphasis"/>
          <w:i w:val="0"/>
          <w:sz w:val="28"/>
          <w:szCs w:val="28"/>
        </w:rPr>
      </w:pPr>
      <w:r w:rsidRPr="009743DA">
        <w:rPr>
          <w:rStyle w:val="Emphasis"/>
          <w:i w:val="0"/>
          <w:sz w:val="28"/>
          <w:szCs w:val="28"/>
        </w:rPr>
        <w:t>-Hình minh họa trang 21</w:t>
      </w:r>
    </w:p>
    <w:p w14:paraId="43DCBAB7" w14:textId="77777777" w:rsidR="008A7DAA" w:rsidRPr="009743DA" w:rsidRDefault="008A7DAA" w:rsidP="008A7DAA">
      <w:pPr>
        <w:spacing w:before="60" w:after="60"/>
        <w:rPr>
          <w:i/>
          <w:sz w:val="28"/>
          <w:szCs w:val="28"/>
        </w:rPr>
      </w:pPr>
      <w:r w:rsidRPr="009743DA">
        <w:rPr>
          <w:rStyle w:val="Emphasis"/>
          <w:i w:val="0"/>
          <w:sz w:val="28"/>
          <w:szCs w:val="28"/>
        </w:rPr>
        <w:t>- Một số bức tranh, sản phẩm, tác phẩm mĩ thuật sử dụng nét thẳng, nét cong.</w:t>
      </w:r>
    </w:p>
    <w:p w14:paraId="05F3DC5F" w14:textId="77777777" w:rsidR="008A7DAA" w:rsidRPr="009743DA" w:rsidRDefault="008A7DAA" w:rsidP="008A7DAA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III. PHƯƠNG</w:t>
      </w:r>
      <w:r>
        <w:rPr>
          <w:rStyle w:val="Strong"/>
          <w:sz w:val="28"/>
          <w:szCs w:val="28"/>
          <w:lang w:val="vi-VN"/>
        </w:rPr>
        <w:t xml:space="preserve"> THỨC, HÌNH THỨC TỔ CHỨC DẠY HỌC CHỦ YẾU</w:t>
      </w:r>
    </w:p>
    <w:p w14:paraId="7759CC79" w14:textId="77777777" w:rsidR="008A7DAA" w:rsidRPr="00D65DBB" w:rsidRDefault="008A7DAA" w:rsidP="008A7DAA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DA">
        <w:rPr>
          <w:rStyle w:val="Emphasis"/>
          <w:rFonts w:ascii="Times New Roman" w:hAnsi="Times New Roman"/>
          <w:b/>
          <w:i w:val="0"/>
          <w:sz w:val="28"/>
          <w:szCs w:val="28"/>
          <w:lang w:val="vi-VN"/>
        </w:rPr>
        <w:t xml:space="preserve">1. </w:t>
      </w:r>
      <w:r w:rsidRPr="009743DA">
        <w:rPr>
          <w:rStyle w:val="Emphasis"/>
          <w:rFonts w:ascii="Times New Roman" w:hAnsi="Times New Roman"/>
          <w:b/>
          <w:i w:val="0"/>
          <w:sz w:val="28"/>
          <w:szCs w:val="28"/>
        </w:rPr>
        <w:t>Phương pháp</w:t>
      </w:r>
      <w:r w:rsidRPr="009743D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743DA">
        <w:rPr>
          <w:rStyle w:val="Emphasis"/>
          <w:rFonts w:ascii="Times New Roman" w:hAnsi="Times New Roman"/>
          <w:b/>
          <w:i w:val="0"/>
          <w:sz w:val="28"/>
          <w:szCs w:val="28"/>
        </w:rPr>
        <w:t>dạy</w:t>
      </w:r>
      <w:r w:rsidRPr="009743D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743DA">
        <w:rPr>
          <w:rStyle w:val="Emphasis"/>
          <w:rFonts w:ascii="Times New Roman" w:hAnsi="Times New Roman"/>
          <w:b/>
          <w:i w:val="0"/>
          <w:sz w:val="28"/>
          <w:szCs w:val="28"/>
        </w:rPr>
        <w:t>học:</w:t>
      </w:r>
      <w:r w:rsidRPr="00D65DBB">
        <w:rPr>
          <w:rFonts w:ascii="Times New Roman" w:hAnsi="Times New Roman"/>
          <w:sz w:val="28"/>
          <w:szCs w:val="28"/>
        </w:rPr>
        <w:t xml:space="preserve"> Pháp vấn/ đặt câu hỏi, nêu và giải quyết vần đề, trò chơi, thực hành, gợi mở,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DBB">
        <w:rPr>
          <w:rFonts w:ascii="Times New Roman" w:hAnsi="Times New Roman"/>
          <w:sz w:val="28"/>
          <w:szCs w:val="28"/>
        </w:rPr>
        <w:t>…</w:t>
      </w:r>
    </w:p>
    <w:p w14:paraId="4B06455A" w14:textId="77777777" w:rsidR="008A7DAA" w:rsidRPr="00D65DBB" w:rsidRDefault="008A7DAA" w:rsidP="008A7DAA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43DA">
        <w:rPr>
          <w:rStyle w:val="Emphasis"/>
          <w:rFonts w:ascii="Times New Roman" w:hAnsi="Times New Roman"/>
          <w:b/>
          <w:i w:val="0"/>
          <w:sz w:val="28"/>
          <w:szCs w:val="28"/>
          <w:lang w:val="vi-VN"/>
        </w:rPr>
        <w:t xml:space="preserve">2. </w:t>
      </w:r>
      <w:r w:rsidRPr="009743DA">
        <w:rPr>
          <w:rStyle w:val="Emphasis"/>
          <w:rFonts w:ascii="Times New Roman" w:hAnsi="Times New Roman"/>
          <w:b/>
          <w:i w:val="0"/>
          <w:sz w:val="28"/>
          <w:szCs w:val="28"/>
        </w:rPr>
        <w:t>Kĩ thuật dạy học:</w:t>
      </w:r>
      <w:r w:rsidRPr="00D65DBB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D65DBB">
        <w:rPr>
          <w:rFonts w:ascii="Times New Roman" w:hAnsi="Times New Roman"/>
          <w:sz w:val="28"/>
          <w:szCs w:val="28"/>
        </w:rPr>
        <w:t>Động não, bể cá,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DBB">
        <w:rPr>
          <w:rFonts w:ascii="Times New Roman" w:hAnsi="Times New Roman"/>
          <w:sz w:val="28"/>
          <w:szCs w:val="28"/>
        </w:rPr>
        <w:t>…</w:t>
      </w:r>
    </w:p>
    <w:p w14:paraId="4A9F703A" w14:textId="77777777" w:rsidR="008A7DAA" w:rsidRDefault="008A7DAA" w:rsidP="008A7DAA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9743DA">
        <w:rPr>
          <w:rStyle w:val="Emphasis"/>
          <w:rFonts w:ascii="Times New Roman" w:hAnsi="Times New Roman"/>
          <w:b/>
          <w:i w:val="0"/>
          <w:sz w:val="28"/>
          <w:szCs w:val="28"/>
          <w:lang w:val="vi-VN"/>
        </w:rPr>
        <w:t xml:space="preserve">3. </w:t>
      </w:r>
      <w:r w:rsidRPr="009743DA">
        <w:rPr>
          <w:rStyle w:val="Emphasis"/>
          <w:rFonts w:ascii="Times New Roman" w:hAnsi="Times New Roman"/>
          <w:b/>
          <w:i w:val="0"/>
          <w:sz w:val="28"/>
          <w:szCs w:val="28"/>
        </w:rPr>
        <w:t>Hình thức tổ chức dạy học:</w:t>
      </w:r>
      <w:r w:rsidRPr="00D65DBB">
        <w:rPr>
          <w:rStyle w:val="Emphasis"/>
          <w:rFonts w:ascii="Times New Roman" w:hAnsi="Times New Roman"/>
          <w:sz w:val="28"/>
          <w:szCs w:val="28"/>
        </w:rPr>
        <w:t xml:space="preserve"> </w:t>
      </w:r>
      <w:r w:rsidRPr="00D65DBB">
        <w:rPr>
          <w:rFonts w:ascii="Times New Roman" w:hAnsi="Times New Roman"/>
          <w:sz w:val="28"/>
          <w:szCs w:val="28"/>
        </w:rPr>
        <w:t>Làm việc cá nhân, làm việc nhóm</w:t>
      </w:r>
    </w:p>
    <w:p w14:paraId="61A13570" w14:textId="77777777" w:rsidR="008A7DAA" w:rsidRPr="009743DA" w:rsidRDefault="008A7DAA" w:rsidP="008A7DAA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IV. C</w:t>
      </w:r>
      <w:r>
        <w:rPr>
          <w:rStyle w:val="Strong"/>
          <w:sz w:val="28"/>
          <w:szCs w:val="28"/>
          <w:lang w:val="vi-VN"/>
        </w:rPr>
        <w:t>ÁC HOẠT ĐỘNG DẠY HỌC CHỦ YẾU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3"/>
      </w:tblGrid>
      <w:tr w:rsidR="008A7DAA" w:rsidRPr="00D65DBB" w14:paraId="3DA18B5A" w14:textId="77777777" w:rsidTr="00005049">
        <w:tc>
          <w:tcPr>
            <w:tcW w:w="5868" w:type="dxa"/>
            <w:shd w:val="clear" w:color="auto" w:fill="auto"/>
          </w:tcPr>
          <w:p w14:paraId="008BF7C3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708" w:type="dxa"/>
            <w:shd w:val="clear" w:color="auto" w:fill="auto"/>
          </w:tcPr>
          <w:p w14:paraId="14ACA0CD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A7DAA" w:rsidRPr="00D65DBB" w14:paraId="3A0D99E1" w14:textId="77777777" w:rsidTr="00005049">
        <w:tc>
          <w:tcPr>
            <w:tcW w:w="5868" w:type="dxa"/>
            <w:shd w:val="clear" w:color="auto" w:fill="auto"/>
          </w:tcPr>
          <w:p w14:paraId="796BC77B" w14:textId="77777777" w:rsidR="008A7DAA" w:rsidRPr="003162A8" w:rsidRDefault="008A7DAA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1: Ổn định lớp và giới thiệu nội dung tiết học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(5 phút)</w:t>
            </w:r>
          </w:p>
          <w:p w14:paraId="36D0C2A7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-Gợi mở HS giới thiệu nội dung tiết 1 của bài học</w:t>
            </w:r>
          </w:p>
          <w:p w14:paraId="01C85C02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-Giới thiệu nội dung tiết học.</w:t>
            </w:r>
          </w:p>
          <w:p w14:paraId="7E7E7C4F" w14:textId="77777777" w:rsidR="008A7DAA" w:rsidRPr="003162A8" w:rsidRDefault="008A7DAA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2: Hướng dẫn cho HS tìm hiểu nội dung Vận dụng.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(20 phút)</w:t>
            </w:r>
          </w:p>
          <w:p w14:paraId="5573DCC2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Yêu cầu HS quan sát các tranh trang 22 SGK.</w:t>
            </w:r>
          </w:p>
          <w:p w14:paraId="58E8EB32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-Cho HS trả lời câu hỏi:</w:t>
            </w:r>
          </w:p>
          <w:p w14:paraId="7A93CC81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 Em nhìn thấy gì trong tranh?</w:t>
            </w:r>
          </w:p>
          <w:p w14:paraId="13196DEC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+Bạn nhỏ đang làm gì?</w:t>
            </w:r>
          </w:p>
          <w:p w14:paraId="519AB05A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+Con cá được tạo nên từ gì? Nét thẳng hay nét cong?</w:t>
            </w:r>
          </w:p>
          <w:p w14:paraId="366C60AF" w14:textId="77777777" w:rsidR="008A7DAA" w:rsidRPr="008B1B35" w:rsidRDefault="008A7DAA" w:rsidP="00005049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D65DBB">
              <w:rPr>
                <w:rStyle w:val="Strong"/>
                <w:sz w:val="28"/>
                <w:szCs w:val="28"/>
              </w:rPr>
              <w:t>-</w:t>
            </w:r>
            <w:r w:rsidRPr="008B1B35">
              <w:rPr>
                <w:rStyle w:val="Strong"/>
                <w:b w:val="0"/>
                <w:sz w:val="28"/>
                <w:szCs w:val="28"/>
              </w:rPr>
              <w:t>Em hãy kể tên các đồ vật có nét thẳng, nét cong. HS tìm và nói đồ vật đó có nét thẳng hay nét cong hay kết hợp cả hai.</w:t>
            </w:r>
          </w:p>
          <w:p w14:paraId="76C5FA4E" w14:textId="77777777" w:rsidR="008A7DAA" w:rsidRPr="003162A8" w:rsidRDefault="008A7DAA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3: Tổng kết bài học.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(5 phút)</w:t>
            </w:r>
          </w:p>
          <w:p w14:paraId="24206F49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-GV chốt lại</w:t>
            </w:r>
          </w:p>
          <w:p w14:paraId="0B59FB32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+Nét thẳng nét cong có trong tự nhiên, trong cuộc sống và trong tác phẩm mĩ thuật.</w:t>
            </w:r>
          </w:p>
          <w:p w14:paraId="16065F12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lastRenderedPageBreak/>
              <w:t>+ Em có thể vẽ mọi hình ảnh bằng nét thẳng, nét cong.</w:t>
            </w:r>
          </w:p>
          <w:p w14:paraId="0D79E7F8" w14:textId="77777777" w:rsidR="008A7DAA" w:rsidRPr="003162A8" w:rsidRDefault="008A7DAA" w:rsidP="00005049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b/>
                <w:bCs/>
                <w:sz w:val="28"/>
                <w:szCs w:val="28"/>
              </w:rPr>
              <w:t>Hoạt động 4: Hướng dẫn HS chuẩn bị bài học tiếp theo.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(5 phút)</w:t>
            </w:r>
          </w:p>
          <w:p w14:paraId="18C4D1F0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Tóm tắt nội dung chính của bài học</w:t>
            </w:r>
          </w:p>
          <w:p w14:paraId="51B6AA8B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Nhận xét kết quả học tập</w:t>
            </w:r>
          </w:p>
          <w:p w14:paraId="67B985D6" w14:textId="77777777" w:rsidR="008A7DAA" w:rsidRPr="00D65DBB" w:rsidRDefault="008A7DAA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Hướng dẫn HS chuẩn bị bài học tiếp theo: xem trước bài 5 SGK, chuẩn bị các đồ dùng, vật liệu theo yêu cầu ở mục chuẩn bị trong Bài 5, trang 23 SGK.</w:t>
            </w:r>
          </w:p>
        </w:tc>
        <w:tc>
          <w:tcPr>
            <w:tcW w:w="3708" w:type="dxa"/>
            <w:shd w:val="clear" w:color="auto" w:fill="auto"/>
          </w:tcPr>
          <w:p w14:paraId="53505FCC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D77F504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0DFF877A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-Suy nghĩ, chia sẻ, bổ sung.</w:t>
            </w:r>
          </w:p>
          <w:p w14:paraId="1EFD11D0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6DA11EC5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59264CF9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2D63CB65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quan sát.</w:t>
            </w:r>
          </w:p>
          <w:p w14:paraId="687E9A7C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trả lời. HS khác nhận xét bổ sung.</w:t>
            </w:r>
          </w:p>
          <w:p w14:paraId="5BF97B1C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0CF4C8E0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25CAFBD7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72C1F00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 HS phát biểu. Nhận xét.</w:t>
            </w:r>
          </w:p>
          <w:p w14:paraId="72AE302B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F7AD47D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lắng nghe.</w:t>
            </w:r>
          </w:p>
          <w:p w14:paraId="4636846B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3482E1E0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C202286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17D9217C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7FE64B5D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40E62D44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  <w:p w14:paraId="5963548E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  <w:r w:rsidRPr="00D65DBB">
              <w:rPr>
                <w:bCs/>
                <w:sz w:val="28"/>
                <w:szCs w:val="28"/>
              </w:rPr>
              <w:t>-HS lắng nghe.</w:t>
            </w:r>
          </w:p>
          <w:p w14:paraId="52AFB708" w14:textId="77777777" w:rsidR="008A7DAA" w:rsidRPr="00D65DBB" w:rsidRDefault="008A7DAA" w:rsidP="00005049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</w:rPr>
            </w:pPr>
          </w:p>
        </w:tc>
      </w:tr>
    </w:tbl>
    <w:p w14:paraId="36D51CC3" w14:textId="77777777" w:rsidR="008A7DAA" w:rsidRDefault="008A7DAA" w:rsidP="008A7DAA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28BD3E62" w14:textId="284D79A7" w:rsidR="008A7DAA" w:rsidRPr="00D65DBB" w:rsidRDefault="008A7DAA" w:rsidP="008A7DAA">
      <w:pPr>
        <w:spacing w:before="60" w:after="60"/>
        <w:rPr>
          <w:sz w:val="28"/>
          <w:szCs w:val="28"/>
        </w:rPr>
      </w:pPr>
      <w:r w:rsidRPr="00F1179C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</w:t>
      </w:r>
    </w:p>
    <w:p w14:paraId="7F0EEB66" w14:textId="77777777" w:rsidR="008A7DAA" w:rsidRDefault="008A7DAA" w:rsidP="008A7DAA">
      <w:pPr>
        <w:spacing w:after="120"/>
        <w:rPr>
          <w:b/>
          <w:i/>
          <w:sz w:val="28"/>
          <w:szCs w:val="36"/>
          <w:lang w:val="vi-VN"/>
        </w:rPr>
      </w:pPr>
    </w:p>
    <w:p w14:paraId="7F59ABF0" w14:textId="1AAD22E4" w:rsidR="00486FAD" w:rsidRPr="008A7DAA" w:rsidRDefault="00486FAD" w:rsidP="008A7DAA"/>
    <w:sectPr w:rsidR="00486FAD" w:rsidRPr="008A7D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7B1C" w14:textId="77777777" w:rsidR="0049646A" w:rsidRDefault="0049646A" w:rsidP="00487B7D">
      <w:r>
        <w:separator/>
      </w:r>
    </w:p>
  </w:endnote>
  <w:endnote w:type="continuationSeparator" w:id="0">
    <w:p w14:paraId="4731AE04" w14:textId="77777777" w:rsidR="0049646A" w:rsidRDefault="0049646A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AA4E" w14:textId="77777777" w:rsidR="0049646A" w:rsidRDefault="0049646A" w:rsidP="00487B7D">
      <w:r>
        <w:separator/>
      </w:r>
    </w:p>
  </w:footnote>
  <w:footnote w:type="continuationSeparator" w:id="0">
    <w:p w14:paraId="52A36430" w14:textId="77777777" w:rsidR="0049646A" w:rsidRDefault="0049646A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B4B67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Mĩ Thuật 1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23314"/>
    <w:rsid w:val="00061FBE"/>
    <w:rsid w:val="000A1A31"/>
    <w:rsid w:val="000C44D6"/>
    <w:rsid w:val="001A2410"/>
    <w:rsid w:val="001D7A75"/>
    <w:rsid w:val="002A4029"/>
    <w:rsid w:val="00407DB3"/>
    <w:rsid w:val="00486FAD"/>
    <w:rsid w:val="00487B7D"/>
    <w:rsid w:val="0049646A"/>
    <w:rsid w:val="005026DD"/>
    <w:rsid w:val="005112C7"/>
    <w:rsid w:val="005551C6"/>
    <w:rsid w:val="006E3363"/>
    <w:rsid w:val="00757BD3"/>
    <w:rsid w:val="007D68E9"/>
    <w:rsid w:val="007E3B53"/>
    <w:rsid w:val="008300D3"/>
    <w:rsid w:val="008A7DAA"/>
    <w:rsid w:val="008B68EC"/>
    <w:rsid w:val="009C0BBC"/>
    <w:rsid w:val="00A140A0"/>
    <w:rsid w:val="00C060A9"/>
    <w:rsid w:val="00C5306A"/>
    <w:rsid w:val="00D301A7"/>
    <w:rsid w:val="00D403B8"/>
    <w:rsid w:val="00DB4338"/>
    <w:rsid w:val="00DF0AE5"/>
    <w:rsid w:val="00F31A90"/>
    <w:rsid w:val="00F74246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16</cp:revision>
  <dcterms:created xsi:type="dcterms:W3CDTF">2024-09-19T10:34:00Z</dcterms:created>
  <dcterms:modified xsi:type="dcterms:W3CDTF">2025-02-11T08:14:00Z</dcterms:modified>
</cp:coreProperties>
</file>