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26" w:rsidRPr="00113926" w:rsidRDefault="00113926" w:rsidP="00113926">
      <w:pPr>
        <w:spacing w:after="0" w:line="360" w:lineRule="auto"/>
        <w:jc w:val="center"/>
        <w:rPr>
          <w:rFonts w:ascii="Times New Roman" w:eastAsia="SimSun" w:hAnsi="Times New Roman" w:cs="Times New Roman"/>
          <w:i w:val="0"/>
          <w:iCs w:val="0"/>
          <w:color w:val="000000" w:themeColor="text1"/>
          <w:kern w:val="0"/>
          <w:sz w:val="26"/>
          <w:szCs w:val="26"/>
          <w:u w:val="single"/>
          <w:lang w:val="nl-NL" w:eastAsia="zh-CN"/>
          <w14:ligatures w14:val="none"/>
        </w:rPr>
      </w:pPr>
      <w:r w:rsidRPr="00113926">
        <w:rPr>
          <w:rFonts w:ascii="Times New Roman" w:eastAsia="SimSun" w:hAnsi="Times New Roman" w:cs="Times New Roman"/>
          <w:i w:val="0"/>
          <w:iCs w:val="0"/>
          <w:color w:val="000000" w:themeColor="text1"/>
          <w:kern w:val="0"/>
          <w:sz w:val="26"/>
          <w:szCs w:val="26"/>
          <w:u w:val="single"/>
          <w:lang w:val="nl-NL" w:eastAsia="zh-CN"/>
          <w14:ligatures w14:val="none"/>
        </w:rPr>
        <w:t>TOÁN</w:t>
      </w:r>
    </w:p>
    <w:p w:rsidR="00113926" w:rsidRPr="00113926" w:rsidRDefault="00113926" w:rsidP="00113926">
      <w:pPr>
        <w:spacing w:after="0" w:line="360" w:lineRule="auto"/>
        <w:jc w:val="center"/>
        <w:rPr>
          <w:rFonts w:ascii="Times New Roman" w:eastAsia="Malgun Gothic" w:hAnsi="Times New Roman" w:cs="Times New Roman"/>
          <w:bCs w:val="0"/>
          <w:i w:val="0"/>
          <w:iCs w:val="0"/>
          <w:color w:val="FF0000"/>
          <w:kern w:val="0"/>
          <w:sz w:val="26"/>
          <w:szCs w:val="26"/>
          <w:lang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FF0000"/>
          <w:kern w:val="0"/>
          <w:sz w:val="26"/>
          <w:szCs w:val="26"/>
          <w:lang w:val="nl-NL" w:eastAsia="ko-KR"/>
          <w14:ligatures w14:val="none"/>
        </w:rPr>
        <w:t xml:space="preserve">Bài 3. ÔN TẬP VỀ HÌNH HỌC VÀ ĐO LƯỜNG (Tiết 1 </w:t>
      </w: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FF0000"/>
          <w:kern w:val="0"/>
          <w:sz w:val="26"/>
          <w:szCs w:val="26"/>
          <w:lang w:eastAsia="ko-KR"/>
          <w14:ligatures w14:val="none"/>
        </w:rPr>
        <w:t>)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I. YÊU CẦU CẦN ĐẠT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- Ôn tập tổng hợp các kiến thức về hình học và đo lường đã học từ lớp 3.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 xml:space="preserve">- </w:t>
      </w: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Trao đổi, thảo luận với giáo viên và bạn bè để thực hiện các nhiệm vụ học tập.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- Sử dụng các kiến thức đã học ứng dụng vào thực tế, tìm tòi, phát hiện giải quyết các nhiệm vụ trong cuộc sống.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II. ĐỒ DÙNG DẠY HỌC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1. Giáo viên:</w:t>
      </w: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 xml:space="preserve"> hình minh họa bài.</w:t>
      </w:r>
      <w:bookmarkStart w:id="0" w:name="_GoBack"/>
      <w:bookmarkEnd w:id="0"/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2. Học sinh:</w:t>
      </w: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 xml:space="preserve"> bảng nhóm.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ko-KR"/>
          <w14:ligatures w14:val="none"/>
        </w:rPr>
        <w:t>III. CÁC HOẠT ĐỘNG DẠY HỌC CHỦ YẾU</w:t>
      </w:r>
    </w:p>
    <w:tbl>
      <w:tblPr>
        <w:tblStyle w:val="TableGrid7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5691"/>
        <w:gridCol w:w="3052"/>
      </w:tblGrid>
      <w:tr w:rsidR="00113926" w:rsidRPr="00113926" w:rsidTr="0011392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26" w:rsidRPr="00113926" w:rsidRDefault="0011392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TG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26" w:rsidRPr="00113926" w:rsidRDefault="0011392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11392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GV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26" w:rsidRPr="00113926" w:rsidRDefault="0011392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11392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HS</w:t>
            </w:r>
          </w:p>
        </w:tc>
      </w:tr>
      <w:tr w:rsidR="00113926" w:rsidRPr="00113926" w:rsidTr="0011392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5</w:t>
            </w:r>
            <w:r w:rsidRPr="0011392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’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28’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2’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1. Khởi động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thực hiện trò chơi “Đố bạn” BT 1 tr. 8 SGK.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Kể tên các hình đã học.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Nêu cách tính chu vi hình vuông, hình chữ nhật, hình tam giác, hình tứ giác.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Nêu cách tính diện tích hình chữ nhật, hình vuông.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Kể tên các đơn vị đo dộ dài, khối lượng, dung tích, diện tích đã học.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NX khen ngợi HS.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GT tiết học, ghi đầu bài.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2. Thực hành, luyện tập 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* Bài 2. Gọi HS nêu YC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bài, đổi chéo vở kiểm tra.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* Bài 3. Gọi HS nêu YC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Muốn biết cần bao nhiêu màu để sơn các mặt của từng hình khối ta làm thế nào?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 nhóm 2, rồi chia sẻ.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và HS nhận xét, chữa bài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* Bài 4. Gọi HS nêu YC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bài, đổi chéo vở kiểm tra.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3. Củng cố - nhận xét 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nhận xét, tóm tắt lại những nội dung chính của bài học.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đọc và chuẩn bị trước Bài 2 – Ôn tập về hình học và đo lường (tiết 2)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Đọc YC trò chơi và thực hiện chơi theo nhóm 4.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Hình vuông, hình chữ nhật, hình tam giác, hình tứ giác.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vuông: Độ dài một cạnh nhân với 4.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chữ nhật: Chiều dài, cộng chiều rộng nhân với 2.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tam giác: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tứ giác: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HCN: chiều dài nhân chiều rộng.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HV: Độ dài 1 cạnh nhân với chính nó.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HS kể tên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Nêu YC bài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Làm bài theo YC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Đọc bài toán, nêu bài toán cho biết, bài toán hỏi.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Ta đếm xem có bao nhiêu hình, từ đó tìm số màu tương ứng.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HS làm bài.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Nêu YC bài</w:t>
            </w:r>
          </w:p>
          <w:p w:rsidR="00113926" w:rsidRPr="00113926" w:rsidRDefault="0011392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1139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- Làm bài theo YC</w:t>
            </w:r>
          </w:p>
        </w:tc>
      </w:tr>
    </w:tbl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lastRenderedPageBreak/>
        <w:t>IV. ĐIỀU CHỈNH SAU BÀI DẠY</w:t>
      </w:r>
    </w:p>
    <w:p w:rsidR="00113926" w:rsidRPr="00113926" w:rsidRDefault="00113926" w:rsidP="00113926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...............................................................................................................................................................</w:t>
      </w:r>
    </w:p>
    <w:p w:rsidR="00E968CD" w:rsidRPr="00113926" w:rsidRDefault="00113926" w:rsidP="00113926">
      <w:pPr>
        <w:rPr>
          <w:rFonts w:ascii="Times New Roman" w:hAnsi="Times New Roman" w:cs="Times New Roman"/>
        </w:rPr>
      </w:pPr>
      <w:r w:rsidRPr="00113926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...............................................................................................................................................................</w:t>
      </w:r>
    </w:p>
    <w:sectPr w:rsidR="00E968CD" w:rsidRPr="00113926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26"/>
    <w:rsid w:val="00113926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26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uiPriority w:val="59"/>
    <w:rsid w:val="00113926"/>
    <w:pPr>
      <w:spacing w:after="0" w:line="240" w:lineRule="auto"/>
      <w:jc w:val="center"/>
    </w:pPr>
    <w:rPr>
      <w:rFonts w:eastAsia="Malgun Gothic" w:cs="Times New Roman"/>
      <w:b/>
      <w:bCs/>
      <w:i/>
      <w:iCs/>
      <w:kern w:val="2"/>
      <w:sz w:val="28"/>
      <w:szCs w:val="28"/>
      <w:lang w:val="vi-VN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26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uiPriority w:val="59"/>
    <w:rsid w:val="00113926"/>
    <w:pPr>
      <w:spacing w:after="0" w:line="240" w:lineRule="auto"/>
      <w:jc w:val="center"/>
    </w:pPr>
    <w:rPr>
      <w:rFonts w:eastAsia="Malgun Gothic" w:cs="Times New Roman"/>
      <w:b/>
      <w:bCs/>
      <w:i/>
      <w:iCs/>
      <w:kern w:val="2"/>
      <w:sz w:val="28"/>
      <w:szCs w:val="28"/>
      <w:lang w:val="vi-VN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2025-12-22T02:05:00Z</dcterms:created>
  <dcterms:modified xsi:type="dcterms:W3CDTF">2025-12-22T02:06:00Z</dcterms:modified>
</cp:coreProperties>
</file>