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16" w:rsidRPr="001C494B" w:rsidRDefault="00D84316" w:rsidP="00D84316">
      <w:pPr>
        <w:spacing w:line="240" w:lineRule="auto"/>
        <w:jc w:val="left"/>
        <w:rPr>
          <w:b/>
          <w:sz w:val="24"/>
          <w:szCs w:val="24"/>
        </w:rPr>
      </w:pPr>
      <w:r>
        <w:rPr>
          <w:b/>
          <w:sz w:val="24"/>
          <w:szCs w:val="24"/>
        </w:rPr>
        <w:t xml:space="preserve">Khoa học </w:t>
      </w:r>
    </w:p>
    <w:p w:rsidR="00D84316" w:rsidRDefault="00D84316" w:rsidP="00D84316">
      <w:pPr>
        <w:spacing w:line="240" w:lineRule="auto"/>
        <w:jc w:val="left"/>
        <w:rPr>
          <w:sz w:val="24"/>
          <w:szCs w:val="24"/>
        </w:rPr>
      </w:pPr>
      <w:r>
        <w:rPr>
          <w:sz w:val="24"/>
          <w:szCs w:val="24"/>
        </w:rPr>
        <w:t>Tiết: 13</w:t>
      </w:r>
    </w:p>
    <w:p w:rsidR="00D84316" w:rsidRPr="006025C8" w:rsidRDefault="00D84316" w:rsidP="00D84316">
      <w:pPr>
        <w:spacing w:line="240" w:lineRule="auto"/>
        <w:rPr>
          <w:sz w:val="24"/>
          <w:szCs w:val="24"/>
        </w:rPr>
      </w:pPr>
    </w:p>
    <w:p w:rsidR="00D84316" w:rsidRPr="00324723" w:rsidRDefault="00D84316" w:rsidP="00D84316">
      <w:pPr>
        <w:shd w:val="clear" w:color="auto" w:fill="FFFFFF"/>
        <w:spacing w:line="240" w:lineRule="auto"/>
        <w:outlineLvl w:val="1"/>
        <w:rPr>
          <w:rFonts w:eastAsia="Times New Roman"/>
          <w:b/>
          <w:bCs/>
          <w:color w:val="000000"/>
          <w:sz w:val="24"/>
          <w:szCs w:val="24"/>
        </w:rPr>
      </w:pPr>
      <w:r w:rsidRPr="006025C8">
        <w:rPr>
          <w:sz w:val="24"/>
          <w:szCs w:val="24"/>
        </w:rPr>
        <w:t>Bài:</w:t>
      </w:r>
      <w:r>
        <w:rPr>
          <w:sz w:val="24"/>
          <w:szCs w:val="24"/>
        </w:rPr>
        <w:t xml:space="preserve"> </w:t>
      </w:r>
      <w:r w:rsidRPr="000A205E">
        <w:rPr>
          <w:rFonts w:eastAsia="Times New Roman"/>
          <w:b/>
          <w:bCs/>
          <w:color w:val="000000"/>
          <w:sz w:val="24"/>
          <w:szCs w:val="24"/>
        </w:rPr>
        <w:t>ÔN TẬP CHỦ ĐỀ CHẤT</w:t>
      </w:r>
    </w:p>
    <w:p w:rsidR="00D84316" w:rsidRPr="000A205E" w:rsidRDefault="00D84316" w:rsidP="00D84316">
      <w:pPr>
        <w:shd w:val="clear" w:color="auto" w:fill="FFFFFF"/>
        <w:spacing w:line="240" w:lineRule="auto"/>
        <w:ind w:left="720"/>
        <w:jc w:val="both"/>
        <w:rPr>
          <w:rFonts w:eastAsia="Times New Roman"/>
          <w:b/>
          <w:bCs/>
          <w:color w:val="000000"/>
          <w:sz w:val="24"/>
          <w:szCs w:val="24"/>
        </w:rPr>
      </w:pPr>
      <w:r w:rsidRPr="000A205E">
        <w:rPr>
          <w:rFonts w:eastAsia="Times New Roman"/>
          <w:b/>
          <w:bCs/>
          <w:color w:val="000000"/>
          <w:sz w:val="24"/>
          <w:szCs w:val="24"/>
        </w:rPr>
        <w:t>I.YÊU CẦU CẦN ĐẠT</w:t>
      </w:r>
    </w:p>
    <w:p w:rsidR="00D84316" w:rsidRPr="000A205E" w:rsidRDefault="00D84316" w:rsidP="00D84316">
      <w:pPr>
        <w:shd w:val="clear" w:color="auto" w:fill="FFFFFF"/>
        <w:spacing w:line="240" w:lineRule="auto"/>
        <w:ind w:left="720"/>
        <w:jc w:val="both"/>
        <w:rPr>
          <w:rFonts w:eastAsia="Times New Roman"/>
          <w:color w:val="000000"/>
          <w:sz w:val="24"/>
          <w:szCs w:val="24"/>
        </w:rPr>
      </w:pPr>
      <w:r>
        <w:rPr>
          <w:rFonts w:eastAsia="Times New Roman"/>
          <w:bCs/>
          <w:color w:val="000000"/>
          <w:sz w:val="24"/>
          <w:szCs w:val="24"/>
        </w:rPr>
        <w:t>1.</w:t>
      </w:r>
      <w:r w:rsidRPr="000A205E">
        <w:rPr>
          <w:rFonts w:eastAsia="Times New Roman"/>
          <w:bCs/>
          <w:color w:val="000000"/>
          <w:sz w:val="24"/>
          <w:szCs w:val="24"/>
        </w:rPr>
        <w:t>Kiến thức</w:t>
      </w:r>
      <w:r w:rsidRPr="000A205E">
        <w:rPr>
          <w:rFonts w:eastAsia="Times New Roman"/>
          <w:color w:val="000000"/>
          <w:sz w:val="24"/>
          <w:szCs w:val="24"/>
        </w:rPr>
        <w:t>:</w:t>
      </w:r>
    </w:p>
    <w:p w:rsidR="00D84316" w:rsidRPr="000A205E" w:rsidRDefault="00D84316" w:rsidP="00D84316">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Sau bài học này, HS sẽ:</w:t>
      </w:r>
    </w:p>
    <w:p w:rsidR="00D84316" w:rsidRPr="000A205E" w:rsidRDefault="00D84316" w:rsidP="00D84316">
      <w:pPr>
        <w:shd w:val="clear" w:color="auto" w:fill="FFFFFF"/>
        <w:spacing w:line="240" w:lineRule="auto"/>
        <w:ind w:firstLine="360"/>
        <w:jc w:val="both"/>
        <w:rPr>
          <w:rFonts w:eastAsia="Times New Roman"/>
          <w:color w:val="000000"/>
          <w:sz w:val="24"/>
          <w:szCs w:val="24"/>
        </w:rPr>
      </w:pPr>
      <w:r>
        <w:rPr>
          <w:rFonts w:eastAsia="Times New Roman"/>
          <w:color w:val="000000"/>
          <w:sz w:val="24"/>
          <w:szCs w:val="24"/>
        </w:rPr>
        <w:t xml:space="preserve">     </w:t>
      </w:r>
      <w:r w:rsidRPr="000A205E">
        <w:rPr>
          <w:rFonts w:eastAsia="Times New Roman"/>
          <w:color w:val="000000"/>
          <w:sz w:val="24"/>
          <w:szCs w:val="24"/>
        </w:rPr>
        <w:t>Hệ thống được nội dung đã học về Chủ đề CHẤT.</w:t>
      </w:r>
    </w:p>
    <w:p w:rsidR="00D84316" w:rsidRPr="000A205E" w:rsidRDefault="00D84316" w:rsidP="00D84316">
      <w:pPr>
        <w:shd w:val="clear" w:color="auto" w:fill="FFFFFF"/>
        <w:spacing w:line="240" w:lineRule="auto"/>
        <w:ind w:left="720"/>
        <w:jc w:val="both"/>
        <w:rPr>
          <w:rFonts w:eastAsia="Times New Roman"/>
          <w:color w:val="000000"/>
          <w:sz w:val="24"/>
          <w:szCs w:val="24"/>
        </w:rPr>
      </w:pPr>
      <w:r w:rsidRPr="000A205E">
        <w:rPr>
          <w:rFonts w:eastAsia="Times New Roman"/>
          <w:color w:val="000000"/>
          <w:sz w:val="24"/>
          <w:szCs w:val="24"/>
        </w:rPr>
        <w:t>Củng cố kĩ năng quan sát, trình bày và bảo vệ ý kiến của mình; kĩ năng tự đánh giá về việc bảo vệ môi trường.</w:t>
      </w:r>
    </w:p>
    <w:p w:rsidR="00D84316" w:rsidRPr="000A205E" w:rsidRDefault="00D84316" w:rsidP="00D84316">
      <w:pPr>
        <w:shd w:val="clear" w:color="auto" w:fill="FFFFFF"/>
        <w:spacing w:line="240" w:lineRule="auto"/>
        <w:ind w:left="720"/>
        <w:jc w:val="both"/>
        <w:rPr>
          <w:rFonts w:eastAsia="Times New Roman"/>
          <w:color w:val="000000"/>
          <w:sz w:val="24"/>
          <w:szCs w:val="24"/>
        </w:rPr>
      </w:pPr>
      <w:r w:rsidRPr="000A205E">
        <w:rPr>
          <w:rFonts w:eastAsia="Times New Roman"/>
          <w:color w:val="000000"/>
          <w:sz w:val="24"/>
          <w:szCs w:val="24"/>
        </w:rPr>
        <w:t>Xử lí tình huống hướng đến việc sử dụng nước tiết kiệm.</w:t>
      </w:r>
    </w:p>
    <w:p w:rsidR="00D84316" w:rsidRPr="000A205E" w:rsidRDefault="00D84316" w:rsidP="00D84316">
      <w:pPr>
        <w:numPr>
          <w:ilvl w:val="0"/>
          <w:numId w:val="1"/>
        </w:numPr>
        <w:shd w:val="clear" w:color="auto" w:fill="FFFFFF"/>
        <w:spacing w:line="240" w:lineRule="auto"/>
        <w:jc w:val="both"/>
        <w:rPr>
          <w:rFonts w:eastAsia="Times New Roman"/>
          <w:color w:val="000000"/>
          <w:sz w:val="24"/>
          <w:szCs w:val="24"/>
        </w:rPr>
      </w:pPr>
      <w:r w:rsidRPr="000A205E">
        <w:rPr>
          <w:rFonts w:eastAsia="Times New Roman"/>
          <w:bCs/>
          <w:color w:val="000000"/>
          <w:sz w:val="24"/>
          <w:szCs w:val="24"/>
        </w:rPr>
        <w:t>Năng lực</w:t>
      </w:r>
      <w:r w:rsidRPr="000A205E">
        <w:rPr>
          <w:rFonts w:eastAsia="Times New Roman"/>
          <w:color w:val="000000"/>
          <w:sz w:val="24"/>
          <w:szCs w:val="24"/>
        </w:rPr>
        <w:t>:</w:t>
      </w:r>
    </w:p>
    <w:p w:rsidR="00D84316" w:rsidRPr="000A205E" w:rsidRDefault="00D84316" w:rsidP="00D84316">
      <w:pPr>
        <w:shd w:val="clear" w:color="auto" w:fill="FFFFFF"/>
        <w:spacing w:line="240" w:lineRule="auto"/>
        <w:jc w:val="both"/>
        <w:rPr>
          <w:rFonts w:eastAsia="Times New Roman"/>
          <w:color w:val="000000"/>
          <w:sz w:val="24"/>
          <w:szCs w:val="24"/>
        </w:rPr>
      </w:pPr>
      <w:r w:rsidRPr="000A205E">
        <w:rPr>
          <w:rFonts w:eastAsia="Times New Roman"/>
          <w:bCs/>
          <w:iCs/>
          <w:color w:val="000000"/>
          <w:sz w:val="24"/>
          <w:szCs w:val="24"/>
        </w:rPr>
        <w:t>Năng lực chung:</w:t>
      </w:r>
    </w:p>
    <w:p w:rsidR="00D84316" w:rsidRPr="000A205E" w:rsidRDefault="00D84316" w:rsidP="00D84316">
      <w:pPr>
        <w:shd w:val="clear" w:color="auto" w:fill="FFFFFF"/>
        <w:spacing w:line="240" w:lineRule="auto"/>
        <w:ind w:left="720"/>
        <w:jc w:val="both"/>
        <w:rPr>
          <w:rFonts w:eastAsia="Times New Roman"/>
          <w:color w:val="000000"/>
          <w:sz w:val="24"/>
          <w:szCs w:val="24"/>
        </w:rPr>
      </w:pPr>
      <w:r w:rsidRPr="000A205E">
        <w:rPr>
          <w:rFonts w:eastAsia="Times New Roman"/>
          <w:iCs/>
          <w:color w:val="000000"/>
          <w:sz w:val="24"/>
          <w:szCs w:val="24"/>
        </w:rPr>
        <w:t>Năng lực tự chủ, tự học:</w:t>
      </w:r>
      <w:r w:rsidRPr="000A205E">
        <w:rPr>
          <w:rFonts w:eastAsia="Times New Roman"/>
          <w:color w:val="000000"/>
          <w:sz w:val="24"/>
          <w:szCs w:val="24"/>
        </w:rPr>
        <w:t> Chủ động học tập, tìm hiểu nội dung bài học, biết lắng nghe và trả lời nội dung trong bài học.</w:t>
      </w:r>
    </w:p>
    <w:p w:rsidR="00D84316" w:rsidRPr="000A205E" w:rsidRDefault="00D84316" w:rsidP="00D84316">
      <w:pPr>
        <w:shd w:val="clear" w:color="auto" w:fill="FFFFFF"/>
        <w:spacing w:line="240" w:lineRule="auto"/>
        <w:ind w:left="720"/>
        <w:jc w:val="both"/>
        <w:rPr>
          <w:rFonts w:eastAsia="Times New Roman"/>
          <w:color w:val="000000"/>
          <w:sz w:val="24"/>
          <w:szCs w:val="24"/>
        </w:rPr>
      </w:pPr>
      <w:r w:rsidRPr="000A205E">
        <w:rPr>
          <w:rFonts w:eastAsia="Times New Roman"/>
          <w:iCs/>
          <w:color w:val="000000"/>
          <w:sz w:val="24"/>
          <w:szCs w:val="24"/>
        </w:rPr>
        <w:t>Năng lực giải quyết vấn đề và sáng tạo:</w:t>
      </w:r>
      <w:r w:rsidRPr="000A205E">
        <w:rPr>
          <w:rFonts w:eastAsia="Times New Roman"/>
          <w:color w:val="000000"/>
          <w:sz w:val="24"/>
          <w:szCs w:val="24"/>
        </w:rPr>
        <w:t> Tham gia tích cực vào các trò chơi, hoạt động khám phá kiến thức.</w:t>
      </w:r>
    </w:p>
    <w:p w:rsidR="00D84316" w:rsidRPr="000A205E" w:rsidRDefault="00D84316" w:rsidP="00D84316">
      <w:pPr>
        <w:shd w:val="clear" w:color="auto" w:fill="FFFFFF"/>
        <w:spacing w:line="240" w:lineRule="auto"/>
        <w:ind w:left="720"/>
        <w:jc w:val="both"/>
        <w:rPr>
          <w:rFonts w:eastAsia="Times New Roman"/>
          <w:color w:val="000000"/>
          <w:sz w:val="24"/>
          <w:szCs w:val="24"/>
        </w:rPr>
      </w:pPr>
      <w:r w:rsidRPr="000A205E">
        <w:rPr>
          <w:rFonts w:eastAsia="Times New Roman"/>
          <w:iCs/>
          <w:color w:val="000000"/>
          <w:sz w:val="24"/>
          <w:szCs w:val="24"/>
        </w:rPr>
        <w:t>Năng lực giao tiếp và hợp tác:</w:t>
      </w:r>
      <w:r w:rsidRPr="000A205E">
        <w:rPr>
          <w:rFonts w:eastAsia="Times New Roman"/>
          <w:color w:val="000000"/>
          <w:sz w:val="24"/>
          <w:szCs w:val="24"/>
        </w:rPr>
        <w:t> Thực hiện tốt nhiệm vụ trong hoạt động nhóm.</w:t>
      </w:r>
    </w:p>
    <w:p w:rsidR="00D84316" w:rsidRPr="000A205E" w:rsidRDefault="00D84316" w:rsidP="00D84316">
      <w:pPr>
        <w:shd w:val="clear" w:color="auto" w:fill="FFFFFF"/>
        <w:spacing w:line="240" w:lineRule="auto"/>
        <w:jc w:val="both"/>
        <w:rPr>
          <w:rFonts w:eastAsia="Times New Roman"/>
          <w:color w:val="000000"/>
          <w:sz w:val="24"/>
          <w:szCs w:val="24"/>
        </w:rPr>
      </w:pPr>
      <w:r w:rsidRPr="000A205E">
        <w:rPr>
          <w:rFonts w:eastAsia="Times New Roman"/>
          <w:bCs/>
          <w:iCs/>
          <w:color w:val="000000"/>
          <w:sz w:val="24"/>
          <w:szCs w:val="24"/>
        </w:rPr>
        <w:t>Năng lực riêng:</w:t>
      </w:r>
    </w:p>
    <w:p w:rsidR="00D84316" w:rsidRPr="000A205E" w:rsidRDefault="00D84316" w:rsidP="00D84316">
      <w:pPr>
        <w:shd w:val="clear" w:color="auto" w:fill="FFFFFF"/>
        <w:spacing w:line="240" w:lineRule="auto"/>
        <w:ind w:left="720"/>
        <w:jc w:val="both"/>
        <w:rPr>
          <w:rFonts w:eastAsia="Times New Roman"/>
          <w:color w:val="000000"/>
          <w:sz w:val="24"/>
          <w:szCs w:val="24"/>
        </w:rPr>
      </w:pPr>
      <w:r w:rsidRPr="000A205E">
        <w:rPr>
          <w:rFonts w:eastAsia="Times New Roman"/>
          <w:color w:val="000000"/>
          <w:sz w:val="24"/>
          <w:szCs w:val="24"/>
        </w:rPr>
        <w:t>Hệ thống được nội dung đã học về Chủ đề CHẤT.</w:t>
      </w:r>
    </w:p>
    <w:p w:rsidR="00D84316" w:rsidRPr="000A205E" w:rsidRDefault="00D84316" w:rsidP="00D84316">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NƯỚC: tính chất, vai trò, sự chuyển thể của nước; vòng tuần hoàn của nước trong tự nhiên, nguyên nhân gây ô nhiễm, bảo vệ nguồn nước và sử dụng tiết kiệm nước một số cách làm sạch nước sinh hoạt.</w:t>
      </w:r>
    </w:p>
    <w:p w:rsidR="00D84316" w:rsidRPr="000A205E" w:rsidRDefault="00D84316" w:rsidP="00D84316">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KHÔNG KHÍ: thành phần, tính chất, vai trò của không khí; sự chuyển động của không khí, cách phòng tránh bão; nguyên nhân gây ô nhiễm và bảo vệ môi trường không khí.</w:t>
      </w:r>
    </w:p>
    <w:p w:rsidR="00D84316" w:rsidRPr="000A205E" w:rsidRDefault="00D84316" w:rsidP="00D84316">
      <w:pPr>
        <w:shd w:val="clear" w:color="auto" w:fill="FFFFFF"/>
        <w:spacing w:line="240" w:lineRule="auto"/>
        <w:ind w:left="720"/>
        <w:jc w:val="both"/>
        <w:rPr>
          <w:rFonts w:eastAsia="Times New Roman"/>
          <w:color w:val="000000"/>
          <w:sz w:val="24"/>
          <w:szCs w:val="24"/>
        </w:rPr>
      </w:pPr>
      <w:r w:rsidRPr="000A205E">
        <w:rPr>
          <w:rFonts w:eastAsia="Times New Roman"/>
          <w:color w:val="000000"/>
          <w:sz w:val="24"/>
          <w:szCs w:val="24"/>
        </w:rPr>
        <w:t>Củng cố kĩ năng quan sát, trình bày và bảo vệ ý kiến của mình; kĩ năng tự đánh giá về việc bảo vệ môi trường.</w:t>
      </w:r>
    </w:p>
    <w:p w:rsidR="00D84316" w:rsidRPr="000A205E" w:rsidRDefault="00D84316" w:rsidP="00D84316">
      <w:pPr>
        <w:shd w:val="clear" w:color="auto" w:fill="FFFFFF"/>
        <w:spacing w:line="240" w:lineRule="auto"/>
        <w:ind w:left="720"/>
        <w:jc w:val="both"/>
        <w:rPr>
          <w:rFonts w:eastAsia="Times New Roman"/>
          <w:color w:val="000000"/>
          <w:sz w:val="24"/>
          <w:szCs w:val="24"/>
        </w:rPr>
      </w:pPr>
      <w:r w:rsidRPr="000A205E">
        <w:rPr>
          <w:rFonts w:eastAsia="Times New Roman"/>
          <w:color w:val="000000"/>
          <w:sz w:val="24"/>
          <w:szCs w:val="24"/>
        </w:rPr>
        <w:t>Xử lí tình huống hướng đến việc sử dụng nước tiết kiệm.</w:t>
      </w:r>
    </w:p>
    <w:p w:rsidR="00D84316" w:rsidRPr="000A205E" w:rsidRDefault="00D84316" w:rsidP="00D84316">
      <w:pPr>
        <w:numPr>
          <w:ilvl w:val="0"/>
          <w:numId w:val="2"/>
        </w:numPr>
        <w:shd w:val="clear" w:color="auto" w:fill="FFFFFF"/>
        <w:spacing w:line="240" w:lineRule="auto"/>
        <w:jc w:val="both"/>
        <w:rPr>
          <w:rFonts w:eastAsia="Times New Roman"/>
          <w:color w:val="000000"/>
          <w:sz w:val="24"/>
          <w:szCs w:val="24"/>
        </w:rPr>
      </w:pPr>
      <w:r w:rsidRPr="000A205E">
        <w:rPr>
          <w:rFonts w:eastAsia="Times New Roman"/>
          <w:bCs/>
          <w:color w:val="000000"/>
          <w:sz w:val="24"/>
          <w:szCs w:val="24"/>
        </w:rPr>
        <w:t>Phẩm chất</w:t>
      </w:r>
      <w:r w:rsidRPr="000A205E">
        <w:rPr>
          <w:rFonts w:eastAsia="Times New Roman"/>
          <w:color w:val="000000"/>
          <w:sz w:val="24"/>
          <w:szCs w:val="24"/>
        </w:rPr>
        <w:t>:</w:t>
      </w:r>
    </w:p>
    <w:p w:rsidR="00D84316" w:rsidRPr="000A205E" w:rsidRDefault="00D84316" w:rsidP="00D84316">
      <w:pPr>
        <w:shd w:val="clear" w:color="auto" w:fill="FFFFFF"/>
        <w:spacing w:line="240" w:lineRule="auto"/>
        <w:ind w:left="720"/>
        <w:jc w:val="both"/>
        <w:rPr>
          <w:rFonts w:eastAsia="Times New Roman"/>
          <w:color w:val="000000"/>
          <w:sz w:val="24"/>
          <w:szCs w:val="24"/>
        </w:rPr>
      </w:pPr>
      <w:r w:rsidRPr="000A205E">
        <w:rPr>
          <w:rFonts w:eastAsia="Times New Roman"/>
          <w:iCs/>
          <w:color w:val="000000"/>
          <w:sz w:val="24"/>
          <w:szCs w:val="24"/>
        </w:rPr>
        <w:t>Phẩm chất nhân ái:</w:t>
      </w:r>
      <w:r w:rsidRPr="000A205E">
        <w:rPr>
          <w:rFonts w:eastAsia="Times New Roman"/>
          <w:color w:val="000000"/>
          <w:sz w:val="24"/>
          <w:szCs w:val="24"/>
        </w:rPr>
        <w:t> Có ý thức giúp đỡ lẫn nhau trong hoạt động nhóm để hoàn thành nhiệm vụ.</w:t>
      </w:r>
    </w:p>
    <w:p w:rsidR="00D84316" w:rsidRPr="000A205E" w:rsidRDefault="00D84316" w:rsidP="00D84316">
      <w:pPr>
        <w:shd w:val="clear" w:color="auto" w:fill="FFFFFF"/>
        <w:spacing w:line="240" w:lineRule="auto"/>
        <w:ind w:left="720"/>
        <w:jc w:val="both"/>
        <w:rPr>
          <w:rFonts w:eastAsia="Times New Roman"/>
          <w:color w:val="000000"/>
          <w:sz w:val="24"/>
          <w:szCs w:val="24"/>
        </w:rPr>
      </w:pPr>
      <w:r w:rsidRPr="000A205E">
        <w:rPr>
          <w:rFonts w:eastAsia="Times New Roman"/>
          <w:iCs/>
          <w:color w:val="000000"/>
          <w:sz w:val="24"/>
          <w:szCs w:val="24"/>
        </w:rPr>
        <w:t>Phẩm chất chăm chỉ</w:t>
      </w:r>
      <w:r w:rsidRPr="000A205E">
        <w:rPr>
          <w:rFonts w:eastAsia="Times New Roman"/>
          <w:color w:val="000000"/>
          <w:sz w:val="24"/>
          <w:szCs w:val="24"/>
        </w:rPr>
        <w:t>: Chăm chỉ suy nghĩ, trả lời câu hỏi, làm tốt các bài tập.</w:t>
      </w:r>
    </w:p>
    <w:p w:rsidR="00D84316" w:rsidRPr="000A205E" w:rsidRDefault="00D84316" w:rsidP="00D84316">
      <w:pPr>
        <w:shd w:val="clear" w:color="auto" w:fill="FFFFFF"/>
        <w:spacing w:line="240" w:lineRule="auto"/>
        <w:ind w:left="720"/>
        <w:jc w:val="both"/>
        <w:rPr>
          <w:rFonts w:eastAsia="Times New Roman"/>
          <w:color w:val="000000"/>
          <w:sz w:val="24"/>
          <w:szCs w:val="24"/>
        </w:rPr>
      </w:pPr>
      <w:r w:rsidRPr="000A205E">
        <w:rPr>
          <w:rFonts w:eastAsia="Times New Roman"/>
          <w:iCs/>
          <w:color w:val="000000"/>
          <w:sz w:val="24"/>
          <w:szCs w:val="24"/>
        </w:rPr>
        <w:t>Phẩm chất trách nhiệm</w:t>
      </w:r>
      <w:r w:rsidRPr="000A205E">
        <w:rPr>
          <w:rFonts w:eastAsia="Times New Roman"/>
          <w:color w:val="000000"/>
          <w:sz w:val="24"/>
          <w:szCs w:val="24"/>
        </w:rPr>
        <w:t>: Giữ trật tự, biết lắng nghe, học tập nghiêm túc.</w:t>
      </w:r>
    </w:p>
    <w:p w:rsidR="00D84316" w:rsidRPr="000A205E" w:rsidRDefault="00D84316" w:rsidP="00D84316">
      <w:pPr>
        <w:shd w:val="clear" w:color="auto" w:fill="FFFFFF"/>
        <w:spacing w:line="240" w:lineRule="auto"/>
        <w:ind w:left="360"/>
        <w:jc w:val="both"/>
        <w:rPr>
          <w:rFonts w:eastAsia="Times New Roman"/>
          <w:b/>
          <w:color w:val="000000"/>
          <w:sz w:val="24"/>
          <w:szCs w:val="24"/>
        </w:rPr>
      </w:pPr>
      <w:r w:rsidRPr="000A205E">
        <w:rPr>
          <w:rFonts w:eastAsia="Times New Roman"/>
          <w:b/>
          <w:bCs/>
          <w:color w:val="000000"/>
          <w:sz w:val="24"/>
          <w:szCs w:val="24"/>
        </w:rPr>
        <w:t>II.ĐỒ DÙNG DẠY HỌC</w:t>
      </w:r>
    </w:p>
    <w:p w:rsidR="00D84316" w:rsidRPr="000A205E" w:rsidRDefault="00D84316" w:rsidP="00D84316">
      <w:pPr>
        <w:shd w:val="clear" w:color="auto" w:fill="FFFFFF"/>
        <w:spacing w:line="240" w:lineRule="auto"/>
        <w:ind w:left="720"/>
        <w:jc w:val="both"/>
        <w:rPr>
          <w:rFonts w:eastAsia="Times New Roman"/>
          <w:color w:val="000000"/>
          <w:sz w:val="24"/>
          <w:szCs w:val="24"/>
        </w:rPr>
      </w:pPr>
      <w:r>
        <w:rPr>
          <w:rFonts w:eastAsia="Times New Roman"/>
          <w:bCs/>
          <w:color w:val="000000"/>
          <w:sz w:val="24"/>
          <w:szCs w:val="24"/>
        </w:rPr>
        <w:t>1.</w:t>
      </w:r>
      <w:r w:rsidRPr="000A205E">
        <w:rPr>
          <w:rFonts w:eastAsia="Times New Roman"/>
          <w:bCs/>
          <w:color w:val="000000"/>
          <w:sz w:val="24"/>
          <w:szCs w:val="24"/>
        </w:rPr>
        <w:t>Đối với giáo viên:</w:t>
      </w:r>
      <w:r>
        <w:rPr>
          <w:rFonts w:eastAsia="Times New Roman"/>
          <w:color w:val="000000"/>
          <w:sz w:val="24"/>
          <w:szCs w:val="24"/>
        </w:rPr>
        <w:t xml:space="preserve"> Giáo án; Máy tính, máy chiếu; </w:t>
      </w:r>
      <w:r w:rsidRPr="000A205E">
        <w:rPr>
          <w:rFonts w:eastAsia="Times New Roman"/>
          <w:color w:val="000000"/>
          <w:sz w:val="24"/>
          <w:szCs w:val="24"/>
        </w:rPr>
        <w:t>Sơ đồ ở trang 28 SGK phóng to.</w:t>
      </w:r>
    </w:p>
    <w:p w:rsidR="00D84316" w:rsidRPr="000A205E" w:rsidRDefault="00D84316" w:rsidP="00D84316">
      <w:pPr>
        <w:shd w:val="clear" w:color="auto" w:fill="FFFFFF"/>
        <w:spacing w:line="240" w:lineRule="auto"/>
        <w:ind w:left="720"/>
        <w:jc w:val="both"/>
        <w:rPr>
          <w:rFonts w:eastAsia="Times New Roman"/>
          <w:color w:val="000000"/>
          <w:sz w:val="24"/>
          <w:szCs w:val="24"/>
        </w:rPr>
      </w:pPr>
      <w:r>
        <w:rPr>
          <w:rFonts w:eastAsia="Times New Roman"/>
          <w:bCs/>
          <w:color w:val="000000"/>
          <w:sz w:val="24"/>
          <w:szCs w:val="24"/>
        </w:rPr>
        <w:t>2.</w:t>
      </w:r>
      <w:r w:rsidRPr="000A205E">
        <w:rPr>
          <w:rFonts w:eastAsia="Times New Roman"/>
          <w:bCs/>
          <w:color w:val="000000"/>
          <w:sz w:val="24"/>
          <w:szCs w:val="24"/>
        </w:rPr>
        <w:t>Đối với học sinh:</w:t>
      </w:r>
      <w:r>
        <w:rPr>
          <w:rFonts w:eastAsia="Times New Roman"/>
          <w:color w:val="000000"/>
          <w:sz w:val="24"/>
          <w:szCs w:val="24"/>
        </w:rPr>
        <w:t xml:space="preserve"> SHS, VBT; </w:t>
      </w:r>
      <w:r w:rsidRPr="000A205E">
        <w:rPr>
          <w:rFonts w:eastAsia="Times New Roman"/>
          <w:color w:val="000000"/>
          <w:sz w:val="24"/>
          <w:szCs w:val="24"/>
        </w:rPr>
        <w:t>Dụng cụ học tập theo yêu cầu của GV.</w:t>
      </w:r>
    </w:p>
    <w:p w:rsidR="00D84316" w:rsidRPr="000A205E" w:rsidRDefault="00D84316" w:rsidP="00D84316">
      <w:pPr>
        <w:shd w:val="clear" w:color="auto" w:fill="FFFFFF"/>
        <w:spacing w:line="240" w:lineRule="auto"/>
        <w:jc w:val="both"/>
        <w:rPr>
          <w:rFonts w:eastAsia="Times New Roman"/>
          <w:b/>
          <w:color w:val="000000"/>
          <w:sz w:val="24"/>
          <w:szCs w:val="24"/>
        </w:rPr>
      </w:pPr>
      <w:r w:rsidRPr="000A205E">
        <w:rPr>
          <w:rFonts w:eastAsia="Times New Roman"/>
          <w:b/>
          <w:bCs/>
          <w:color w:val="000000"/>
          <w:sz w:val="24"/>
          <w:szCs w:val="24"/>
        </w:rPr>
        <w:t>III. CÁC HOẠT ĐỘNG DẠY HỌC CHỦ YẾU</w:t>
      </w:r>
    </w:p>
    <w:p w:rsidR="00D84316" w:rsidRPr="000A205E" w:rsidRDefault="00D84316" w:rsidP="00D84316">
      <w:pPr>
        <w:spacing w:line="240" w:lineRule="auto"/>
        <w:jc w:val="both"/>
        <w:rPr>
          <w:sz w:val="24"/>
          <w:szCs w:val="24"/>
        </w:rPr>
      </w:pPr>
    </w:p>
    <w:tbl>
      <w:tblPr>
        <w:tblStyle w:val="TableGrid"/>
        <w:tblW w:w="0" w:type="auto"/>
        <w:tblLook w:val="04A0" w:firstRow="1" w:lastRow="0" w:firstColumn="1" w:lastColumn="0" w:noHBand="0" w:noVBand="1"/>
      </w:tblPr>
      <w:tblGrid>
        <w:gridCol w:w="612"/>
        <w:gridCol w:w="5507"/>
        <w:gridCol w:w="2917"/>
      </w:tblGrid>
      <w:tr w:rsidR="00D84316" w:rsidRPr="000A205E" w:rsidTr="0018570B">
        <w:tc>
          <w:tcPr>
            <w:tcW w:w="612" w:type="dxa"/>
          </w:tcPr>
          <w:p w:rsidR="00D84316" w:rsidRPr="000A205E" w:rsidRDefault="00D84316" w:rsidP="0018570B">
            <w:pPr>
              <w:spacing w:line="240" w:lineRule="auto"/>
              <w:jc w:val="both"/>
              <w:rPr>
                <w:sz w:val="24"/>
                <w:szCs w:val="24"/>
              </w:rPr>
            </w:pPr>
            <w:r w:rsidRPr="000A205E">
              <w:rPr>
                <w:sz w:val="24"/>
                <w:szCs w:val="24"/>
              </w:rPr>
              <w:t>TG</w:t>
            </w:r>
          </w:p>
        </w:tc>
        <w:tc>
          <w:tcPr>
            <w:tcW w:w="5507" w:type="dxa"/>
          </w:tcPr>
          <w:p w:rsidR="00D84316" w:rsidRPr="000A205E" w:rsidRDefault="00D84316" w:rsidP="0018570B">
            <w:pPr>
              <w:spacing w:line="240" w:lineRule="auto"/>
              <w:jc w:val="both"/>
              <w:rPr>
                <w:sz w:val="24"/>
                <w:szCs w:val="24"/>
              </w:rPr>
            </w:pPr>
            <w:r w:rsidRPr="000A205E">
              <w:rPr>
                <w:sz w:val="24"/>
                <w:szCs w:val="24"/>
              </w:rPr>
              <w:t>HOẠT ĐỘNG CỦA GV</w:t>
            </w:r>
          </w:p>
        </w:tc>
        <w:tc>
          <w:tcPr>
            <w:tcW w:w="2917" w:type="dxa"/>
          </w:tcPr>
          <w:p w:rsidR="00D84316" w:rsidRPr="000A205E" w:rsidRDefault="00D84316" w:rsidP="0018570B">
            <w:pPr>
              <w:spacing w:line="240" w:lineRule="auto"/>
              <w:jc w:val="both"/>
              <w:rPr>
                <w:sz w:val="24"/>
                <w:szCs w:val="24"/>
              </w:rPr>
            </w:pPr>
            <w:r w:rsidRPr="000A205E">
              <w:rPr>
                <w:sz w:val="24"/>
                <w:szCs w:val="24"/>
              </w:rPr>
              <w:t>HOẠT ĐỘNG CỦA HS</w:t>
            </w:r>
          </w:p>
        </w:tc>
      </w:tr>
      <w:tr w:rsidR="00D84316" w:rsidRPr="000A205E" w:rsidTr="0018570B">
        <w:tc>
          <w:tcPr>
            <w:tcW w:w="612" w:type="dxa"/>
          </w:tcPr>
          <w:p w:rsidR="00D84316" w:rsidRPr="000A205E" w:rsidRDefault="00D84316" w:rsidP="0018570B">
            <w:pPr>
              <w:spacing w:line="240" w:lineRule="auto"/>
              <w:jc w:val="both"/>
              <w:rPr>
                <w:sz w:val="24"/>
                <w:szCs w:val="24"/>
              </w:rPr>
            </w:pPr>
            <w:r w:rsidRPr="000A205E">
              <w:rPr>
                <w:sz w:val="24"/>
                <w:szCs w:val="24"/>
              </w:rPr>
              <w:t>5’</w:t>
            </w:r>
          </w:p>
        </w:tc>
        <w:tc>
          <w:tcPr>
            <w:tcW w:w="5507" w:type="dxa"/>
          </w:tcPr>
          <w:p w:rsidR="00D84316" w:rsidRPr="008F4E8E" w:rsidRDefault="00D84316" w:rsidP="0018570B">
            <w:pPr>
              <w:spacing w:line="240" w:lineRule="auto"/>
              <w:jc w:val="both"/>
              <w:rPr>
                <w:b/>
                <w:sz w:val="24"/>
                <w:szCs w:val="24"/>
              </w:rPr>
            </w:pPr>
            <w:r w:rsidRPr="008F4E8E">
              <w:rPr>
                <w:b/>
                <w:sz w:val="24"/>
                <w:szCs w:val="24"/>
              </w:rPr>
              <w:t>1.Hoạt động khởi động</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bCs/>
                <w:color w:val="000000"/>
                <w:sz w:val="24"/>
                <w:szCs w:val="24"/>
              </w:rPr>
              <w:t>a. Mục tiêu:</w:t>
            </w:r>
            <w:r w:rsidRPr="000A205E">
              <w:rPr>
                <w:rFonts w:eastAsia="Times New Roman"/>
                <w:color w:val="000000"/>
                <w:sz w:val="24"/>
                <w:szCs w:val="24"/>
              </w:rPr>
              <w:t> Tạo tâm thế hứng thú, kích thích sự tò mò của HS trước khi vào bài học.</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bCs/>
                <w:color w:val="000000"/>
                <w:sz w:val="24"/>
                <w:szCs w:val="24"/>
              </w:rPr>
              <w:t>b. Cách thức thực hiện:</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GV chiếu hình ảnh và tổ chức cho HS thi đua trình bày hiểu biết về thành phần của không khí.</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GV gọi các HS xung phong trả lời. Cả lớp nhận xét, bổ sung.</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GV nhận xét, tuyên dương.</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GV dẫn dắt vào bài học mới: </w:t>
            </w:r>
            <w:r w:rsidRPr="000A205E">
              <w:rPr>
                <w:rFonts w:eastAsia="Times New Roman"/>
                <w:bCs/>
                <w:iCs/>
                <w:color w:val="000000"/>
                <w:sz w:val="24"/>
                <w:szCs w:val="24"/>
              </w:rPr>
              <w:t>Ôn tập chủ đề chất.</w:t>
            </w:r>
          </w:p>
          <w:p w:rsidR="00D84316" w:rsidRPr="000A205E" w:rsidRDefault="00D84316" w:rsidP="0018570B">
            <w:pPr>
              <w:spacing w:line="240" w:lineRule="auto"/>
              <w:jc w:val="both"/>
              <w:rPr>
                <w:sz w:val="24"/>
                <w:szCs w:val="24"/>
              </w:rPr>
            </w:pPr>
          </w:p>
        </w:tc>
        <w:tc>
          <w:tcPr>
            <w:tcW w:w="2917" w:type="dxa"/>
          </w:tcPr>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HS quan sát hình, suy nghĩ trả lời.</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HS trả lời: </w:t>
            </w:r>
            <w:r w:rsidRPr="000A205E">
              <w:rPr>
                <w:rFonts w:eastAsia="Times New Roman"/>
                <w:iCs/>
                <w:color w:val="000000"/>
                <w:sz w:val="24"/>
                <w:szCs w:val="24"/>
              </w:rPr>
              <w:t>Không khí gồm khí ô-xi, nitơ, các-bo-níc và các chất khí khác</w:t>
            </w:r>
          </w:p>
          <w:p w:rsidR="00D84316" w:rsidRPr="000A205E" w:rsidRDefault="00D84316" w:rsidP="0018570B">
            <w:pPr>
              <w:spacing w:line="240" w:lineRule="auto"/>
              <w:jc w:val="both"/>
              <w:rPr>
                <w:sz w:val="24"/>
                <w:szCs w:val="24"/>
              </w:rPr>
            </w:pPr>
          </w:p>
        </w:tc>
      </w:tr>
      <w:tr w:rsidR="00D84316" w:rsidRPr="000A205E" w:rsidTr="0018570B">
        <w:tc>
          <w:tcPr>
            <w:tcW w:w="612" w:type="dxa"/>
          </w:tcPr>
          <w:p w:rsidR="00D84316" w:rsidRPr="000A205E" w:rsidRDefault="00D84316" w:rsidP="0018570B">
            <w:pPr>
              <w:spacing w:line="240" w:lineRule="auto"/>
              <w:jc w:val="both"/>
              <w:rPr>
                <w:sz w:val="24"/>
                <w:szCs w:val="24"/>
              </w:rPr>
            </w:pPr>
            <w:r w:rsidRPr="000A205E">
              <w:rPr>
                <w:sz w:val="24"/>
                <w:szCs w:val="24"/>
              </w:rPr>
              <w:lastRenderedPageBreak/>
              <w:t>5’</w:t>
            </w:r>
          </w:p>
        </w:tc>
        <w:tc>
          <w:tcPr>
            <w:tcW w:w="5507" w:type="dxa"/>
          </w:tcPr>
          <w:p w:rsidR="00D84316" w:rsidRDefault="00D84316" w:rsidP="0018570B">
            <w:pPr>
              <w:spacing w:line="240" w:lineRule="auto"/>
              <w:jc w:val="both"/>
              <w:rPr>
                <w:b/>
                <w:sz w:val="24"/>
                <w:szCs w:val="24"/>
              </w:rPr>
            </w:pPr>
            <w:r w:rsidRPr="008F4E8E">
              <w:rPr>
                <w:b/>
                <w:sz w:val="24"/>
                <w:szCs w:val="24"/>
              </w:rPr>
              <w:t>2.Hoạt động hình thành kiến thức</w:t>
            </w:r>
          </w:p>
          <w:p w:rsidR="00D84316" w:rsidRPr="008F4E8E" w:rsidRDefault="00D84316" w:rsidP="0018570B">
            <w:pPr>
              <w:spacing w:line="240" w:lineRule="auto"/>
              <w:jc w:val="both"/>
              <w:rPr>
                <w:sz w:val="24"/>
                <w:szCs w:val="24"/>
              </w:rPr>
            </w:pPr>
            <w:r w:rsidRPr="008F4E8E">
              <w:rPr>
                <w:sz w:val="24"/>
                <w:szCs w:val="24"/>
              </w:rPr>
              <w:t>-GV nêu câu hỏi cho HSTL về nội dung đã học về chủ đề Chất và hệ thống ghi ra bảng lớp (hoặc chuẩn bị bảng phụ đã ghi trước treo lên cho HS ghi nhớ)</w:t>
            </w:r>
          </w:p>
        </w:tc>
        <w:tc>
          <w:tcPr>
            <w:tcW w:w="2917" w:type="dxa"/>
          </w:tcPr>
          <w:p w:rsidR="00D84316"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r>
              <w:rPr>
                <w:sz w:val="24"/>
                <w:szCs w:val="24"/>
              </w:rPr>
              <w:t>HS thực hiện theo yêu cầu</w:t>
            </w:r>
          </w:p>
        </w:tc>
      </w:tr>
      <w:tr w:rsidR="00D84316" w:rsidRPr="000A205E" w:rsidTr="0018570B">
        <w:tc>
          <w:tcPr>
            <w:tcW w:w="612" w:type="dxa"/>
          </w:tcPr>
          <w:p w:rsidR="00D84316" w:rsidRPr="000A205E" w:rsidRDefault="00D84316" w:rsidP="0018570B">
            <w:pPr>
              <w:spacing w:line="240" w:lineRule="auto"/>
              <w:jc w:val="both"/>
              <w:rPr>
                <w:sz w:val="24"/>
                <w:szCs w:val="24"/>
              </w:rPr>
            </w:pPr>
            <w:r>
              <w:rPr>
                <w:sz w:val="24"/>
                <w:szCs w:val="24"/>
              </w:rPr>
              <w:t>15</w:t>
            </w:r>
            <w:r w:rsidRPr="000A205E">
              <w:rPr>
                <w:sz w:val="24"/>
                <w:szCs w:val="24"/>
              </w:rPr>
              <w:t>’</w:t>
            </w:r>
          </w:p>
        </w:tc>
        <w:tc>
          <w:tcPr>
            <w:tcW w:w="5507" w:type="dxa"/>
          </w:tcPr>
          <w:p w:rsidR="00D84316" w:rsidRPr="008F4E8E" w:rsidRDefault="00D84316" w:rsidP="0018570B">
            <w:pPr>
              <w:spacing w:line="240" w:lineRule="auto"/>
              <w:jc w:val="both"/>
              <w:rPr>
                <w:b/>
                <w:sz w:val="24"/>
                <w:szCs w:val="24"/>
              </w:rPr>
            </w:pPr>
            <w:r w:rsidRPr="008F4E8E">
              <w:rPr>
                <w:b/>
                <w:sz w:val="24"/>
                <w:szCs w:val="24"/>
              </w:rPr>
              <w:t>3.Hoạt động luyện tập, thực hành</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bCs/>
                <w:color w:val="000000"/>
                <w:sz w:val="24"/>
                <w:szCs w:val="24"/>
                <w:u w:val="single"/>
              </w:rPr>
              <w:t>Hoạt động 1:</w:t>
            </w:r>
            <w:r w:rsidRPr="000A205E">
              <w:rPr>
                <w:rFonts w:eastAsia="Times New Roman"/>
                <w:color w:val="000000"/>
                <w:sz w:val="24"/>
                <w:szCs w:val="24"/>
              </w:rPr>
              <w:t> </w:t>
            </w:r>
            <w:r w:rsidRPr="000A205E">
              <w:rPr>
                <w:rFonts w:eastAsia="Times New Roman"/>
                <w:bCs/>
                <w:color w:val="000000"/>
                <w:sz w:val="24"/>
                <w:szCs w:val="24"/>
              </w:rPr>
              <w:t>Giới thiệu về nước, không khí theo các sơ đồ ở trang 28 SGK</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bCs/>
                <w:color w:val="000000"/>
                <w:sz w:val="24"/>
                <w:szCs w:val="24"/>
              </w:rPr>
              <w:t>a. Mục tiêu:</w:t>
            </w:r>
            <w:r w:rsidRPr="000A205E">
              <w:rPr>
                <w:rFonts w:eastAsia="Times New Roman"/>
                <w:color w:val="000000"/>
                <w:sz w:val="24"/>
                <w:szCs w:val="24"/>
              </w:rPr>
              <w:t>  Lựa chọn và giới thiệu một trong những nội dung nói về NƯỚC và KHÔNG KHÍ trong sơ đồ.</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bCs/>
                <w:color w:val="000000"/>
                <w:sz w:val="24"/>
                <w:szCs w:val="24"/>
              </w:rPr>
              <w:t>b. Cách thức thực hiện:</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GV chia HS thành hai nhóm theo tổ.</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GV yêu cầu các nhóm thực hiện:</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iCs/>
                <w:color w:val="000000"/>
                <w:sz w:val="24"/>
                <w:szCs w:val="24"/>
              </w:rPr>
              <w:t>+ Nhóm 1 giới thiệu về nước, nhóm 2 giới thiệu về không khí.</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iCs/>
                <w:color w:val="000000"/>
                <w:sz w:val="24"/>
                <w:szCs w:val="24"/>
              </w:rPr>
              <w:t>+ Mỗi HS sẽ lựa chọn một trong những nội dung về nước hay không khí trong sơ đồ để chuẩn bị trình bày trước lớp (yêu cầu trình bày ngắn gon, đủ ý chính).</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GV gọi một số HS lên trình bày trước lớp. Các nhóm khác nhận xét, bổ sung.</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GV nhận xét, đánh giá về mức độ nắm vững kiến thức và khả năng diễn đạt của HS.</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bCs/>
                <w:color w:val="000000"/>
                <w:sz w:val="24"/>
                <w:szCs w:val="24"/>
                <w:u w:val="single"/>
              </w:rPr>
              <w:t>Hoạt động 2:</w:t>
            </w:r>
            <w:r w:rsidRPr="000A205E">
              <w:rPr>
                <w:rFonts w:eastAsia="Times New Roman"/>
                <w:color w:val="000000"/>
                <w:sz w:val="24"/>
                <w:szCs w:val="24"/>
              </w:rPr>
              <w:t> </w:t>
            </w:r>
            <w:r w:rsidRPr="000A205E">
              <w:rPr>
                <w:rFonts w:eastAsia="Times New Roman"/>
                <w:bCs/>
                <w:color w:val="000000"/>
                <w:sz w:val="24"/>
                <w:szCs w:val="24"/>
              </w:rPr>
              <w:t>Tự đánh giá về việc bảo vệ môi trường nước và môi trường không khí</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bCs/>
                <w:color w:val="000000"/>
                <w:sz w:val="24"/>
                <w:szCs w:val="24"/>
              </w:rPr>
              <w:t>a. Mục tiêu:</w:t>
            </w:r>
            <w:r w:rsidRPr="000A205E">
              <w:rPr>
                <w:rFonts w:eastAsia="Times New Roman"/>
                <w:color w:val="000000"/>
                <w:sz w:val="24"/>
                <w:szCs w:val="24"/>
              </w:rPr>
              <w:t>  Tự đánh giá những việc làm của bản thân để bảo vệ môi trường nước và môi trường không khí.</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bCs/>
                <w:color w:val="000000"/>
                <w:sz w:val="24"/>
                <w:szCs w:val="24"/>
              </w:rPr>
              <w:t>b. Cách thức thực hiện:</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GV yêu cầu HS đọc và thực hiện làm câu 3 trang 28 SGK.</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iCs/>
                <w:color w:val="000000"/>
                <w:sz w:val="24"/>
                <w:szCs w:val="24"/>
              </w:rPr>
              <w:t>Tự đánh giá về việc bảo vệ môi trường nước và môi trường không khí theo gợi ý dưới đây.</w:t>
            </w:r>
          </w:p>
          <w:tbl>
            <w:tblPr>
              <w:tblW w:w="5291" w:type="dxa"/>
              <w:shd w:val="clear" w:color="auto" w:fill="FFFFFF"/>
              <w:tblCellMar>
                <w:top w:w="15" w:type="dxa"/>
                <w:left w:w="15" w:type="dxa"/>
                <w:bottom w:w="15" w:type="dxa"/>
                <w:right w:w="15" w:type="dxa"/>
              </w:tblCellMar>
              <w:tblLook w:val="04A0" w:firstRow="1" w:lastRow="0" w:firstColumn="1" w:lastColumn="0" w:noHBand="0" w:noVBand="1"/>
            </w:tblPr>
            <w:tblGrid>
              <w:gridCol w:w="1769"/>
              <w:gridCol w:w="1307"/>
              <w:gridCol w:w="1169"/>
              <w:gridCol w:w="1046"/>
            </w:tblGrid>
            <w:tr w:rsidR="00D84316" w:rsidRPr="000A205E" w:rsidTr="0018570B">
              <w:tc>
                <w:tcPr>
                  <w:tcW w:w="1725" w:type="dxa"/>
                  <w:shd w:val="clear" w:color="auto" w:fill="FFFFFF"/>
                  <w:tcMar>
                    <w:top w:w="75" w:type="dxa"/>
                    <w:left w:w="0" w:type="dxa"/>
                    <w:bottom w:w="75" w:type="dxa"/>
                    <w:right w:w="75"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bCs/>
                      <w:iCs/>
                      <w:color w:val="000000"/>
                      <w:sz w:val="24"/>
                      <w:szCs w:val="24"/>
                    </w:rPr>
                    <w:t>Việc làm</w:t>
                  </w:r>
                </w:p>
              </w:tc>
              <w:tc>
                <w:tcPr>
                  <w:tcW w:w="1275" w:type="dxa"/>
                  <w:shd w:val="clear" w:color="auto" w:fill="FFFFFF"/>
                  <w:tcMar>
                    <w:top w:w="75" w:type="dxa"/>
                    <w:left w:w="75" w:type="dxa"/>
                    <w:bottom w:w="75" w:type="dxa"/>
                    <w:right w:w="75"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bCs/>
                      <w:iCs/>
                      <w:color w:val="000000"/>
                      <w:sz w:val="24"/>
                      <w:szCs w:val="24"/>
                    </w:rPr>
                    <w:t>Thường xuyên</w:t>
                  </w:r>
                </w:p>
              </w:tc>
              <w:tc>
                <w:tcPr>
                  <w:tcW w:w="1140" w:type="dxa"/>
                  <w:shd w:val="clear" w:color="auto" w:fill="FFFFFF"/>
                  <w:tcMar>
                    <w:top w:w="75" w:type="dxa"/>
                    <w:left w:w="75" w:type="dxa"/>
                    <w:bottom w:w="75" w:type="dxa"/>
                    <w:right w:w="75"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bCs/>
                      <w:iCs/>
                      <w:color w:val="000000"/>
                      <w:sz w:val="24"/>
                      <w:szCs w:val="24"/>
                    </w:rPr>
                    <w:t>Thỉnh thoảng</w:t>
                  </w:r>
                </w:p>
              </w:tc>
              <w:tc>
                <w:tcPr>
                  <w:tcW w:w="1020" w:type="dxa"/>
                  <w:shd w:val="clear" w:color="auto" w:fill="FFFFFF"/>
                  <w:tcMar>
                    <w:top w:w="75" w:type="dxa"/>
                    <w:left w:w="75" w:type="dxa"/>
                    <w:bottom w:w="75" w:type="dxa"/>
                    <w:right w:w="0"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bCs/>
                      <w:iCs/>
                      <w:color w:val="000000"/>
                      <w:sz w:val="24"/>
                      <w:szCs w:val="24"/>
                    </w:rPr>
                    <w:t>Không làm</w:t>
                  </w:r>
                </w:p>
              </w:tc>
            </w:tr>
            <w:tr w:rsidR="00D84316" w:rsidRPr="000A205E" w:rsidTr="0018570B">
              <w:tc>
                <w:tcPr>
                  <w:tcW w:w="1725" w:type="dxa"/>
                  <w:shd w:val="clear" w:color="auto" w:fill="FFFFFF"/>
                  <w:tcMar>
                    <w:top w:w="75" w:type="dxa"/>
                    <w:left w:w="0" w:type="dxa"/>
                    <w:bottom w:w="75" w:type="dxa"/>
                    <w:right w:w="75"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iCs/>
                      <w:color w:val="000000"/>
                      <w:sz w:val="24"/>
                      <w:szCs w:val="24"/>
                    </w:rPr>
                    <w:t>1. Không vứt rác bừa bãi</w:t>
                  </w:r>
                </w:p>
              </w:tc>
              <w:tc>
                <w:tcPr>
                  <w:tcW w:w="1275" w:type="dxa"/>
                  <w:shd w:val="clear" w:color="auto" w:fill="FFFFFF"/>
                  <w:tcMar>
                    <w:top w:w="75" w:type="dxa"/>
                    <w:left w:w="75" w:type="dxa"/>
                    <w:bottom w:w="75" w:type="dxa"/>
                    <w:right w:w="75"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iCs/>
                      <w:color w:val="000000"/>
                      <w:sz w:val="24"/>
                      <w:szCs w:val="24"/>
                    </w:rPr>
                    <w:t>?</w:t>
                  </w:r>
                </w:p>
              </w:tc>
              <w:tc>
                <w:tcPr>
                  <w:tcW w:w="1140" w:type="dxa"/>
                  <w:shd w:val="clear" w:color="auto" w:fill="FFFFFF"/>
                  <w:tcMar>
                    <w:top w:w="75" w:type="dxa"/>
                    <w:left w:w="75" w:type="dxa"/>
                    <w:bottom w:w="75" w:type="dxa"/>
                    <w:right w:w="75"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iCs/>
                      <w:color w:val="000000"/>
                      <w:sz w:val="24"/>
                      <w:szCs w:val="24"/>
                    </w:rPr>
                    <w:t>?</w:t>
                  </w:r>
                </w:p>
              </w:tc>
              <w:tc>
                <w:tcPr>
                  <w:tcW w:w="1020" w:type="dxa"/>
                  <w:shd w:val="clear" w:color="auto" w:fill="FFFFFF"/>
                  <w:tcMar>
                    <w:top w:w="75" w:type="dxa"/>
                    <w:left w:w="75" w:type="dxa"/>
                    <w:bottom w:w="75" w:type="dxa"/>
                    <w:right w:w="0"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iCs/>
                      <w:color w:val="000000"/>
                      <w:sz w:val="24"/>
                      <w:szCs w:val="24"/>
                    </w:rPr>
                    <w:t>?</w:t>
                  </w:r>
                </w:p>
              </w:tc>
            </w:tr>
            <w:tr w:rsidR="00D84316" w:rsidRPr="000A205E" w:rsidTr="0018570B">
              <w:tc>
                <w:tcPr>
                  <w:tcW w:w="1725" w:type="dxa"/>
                  <w:shd w:val="clear" w:color="auto" w:fill="FFFFFF"/>
                  <w:tcMar>
                    <w:top w:w="75" w:type="dxa"/>
                    <w:left w:w="0" w:type="dxa"/>
                    <w:bottom w:w="75" w:type="dxa"/>
                    <w:right w:w="75"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iCs/>
                      <w:color w:val="000000"/>
                      <w:sz w:val="24"/>
                      <w:szCs w:val="24"/>
                    </w:rPr>
                    <w:t>2. ?</w:t>
                  </w:r>
                </w:p>
              </w:tc>
              <w:tc>
                <w:tcPr>
                  <w:tcW w:w="1275" w:type="dxa"/>
                  <w:shd w:val="clear" w:color="auto" w:fill="FFFFFF"/>
                  <w:tcMar>
                    <w:top w:w="75" w:type="dxa"/>
                    <w:left w:w="75" w:type="dxa"/>
                    <w:bottom w:w="75" w:type="dxa"/>
                    <w:right w:w="75"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iCs/>
                      <w:color w:val="000000"/>
                      <w:sz w:val="24"/>
                      <w:szCs w:val="24"/>
                    </w:rPr>
                    <w:t>?</w:t>
                  </w:r>
                </w:p>
              </w:tc>
              <w:tc>
                <w:tcPr>
                  <w:tcW w:w="1140" w:type="dxa"/>
                  <w:shd w:val="clear" w:color="auto" w:fill="FFFFFF"/>
                  <w:tcMar>
                    <w:top w:w="75" w:type="dxa"/>
                    <w:left w:w="75" w:type="dxa"/>
                    <w:bottom w:w="75" w:type="dxa"/>
                    <w:right w:w="75"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iCs/>
                      <w:color w:val="000000"/>
                      <w:sz w:val="24"/>
                      <w:szCs w:val="24"/>
                    </w:rPr>
                    <w:t>?</w:t>
                  </w:r>
                </w:p>
              </w:tc>
              <w:tc>
                <w:tcPr>
                  <w:tcW w:w="1020" w:type="dxa"/>
                  <w:shd w:val="clear" w:color="auto" w:fill="FFFFFF"/>
                  <w:tcMar>
                    <w:top w:w="75" w:type="dxa"/>
                    <w:left w:w="75" w:type="dxa"/>
                    <w:bottom w:w="75" w:type="dxa"/>
                    <w:right w:w="0" w:type="dxa"/>
                  </w:tcMar>
                  <w:hideMark/>
                </w:tcPr>
                <w:p w:rsidR="00D84316" w:rsidRPr="000A205E" w:rsidRDefault="00D84316" w:rsidP="0018570B">
                  <w:pPr>
                    <w:spacing w:line="240" w:lineRule="auto"/>
                    <w:jc w:val="both"/>
                    <w:rPr>
                      <w:rFonts w:eastAsia="Times New Roman"/>
                      <w:color w:val="000000"/>
                      <w:sz w:val="24"/>
                      <w:szCs w:val="24"/>
                    </w:rPr>
                  </w:pPr>
                  <w:r w:rsidRPr="000A205E">
                    <w:rPr>
                      <w:rFonts w:eastAsia="Times New Roman"/>
                      <w:iCs/>
                      <w:color w:val="000000"/>
                      <w:sz w:val="24"/>
                      <w:szCs w:val="24"/>
                    </w:rPr>
                    <w:t>?</w:t>
                  </w:r>
                </w:p>
              </w:tc>
            </w:tr>
          </w:tbl>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GV gọi một số HS trình bày bài lên bảng. Cả lớp quan sát, nhận xét.</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GV nhận xét, nhắc nhở HS bảo vệ môi trường nước và không khí.</w:t>
            </w: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pacing w:line="240" w:lineRule="auto"/>
              <w:jc w:val="both"/>
              <w:rPr>
                <w:sz w:val="24"/>
                <w:szCs w:val="24"/>
              </w:rPr>
            </w:pPr>
          </w:p>
        </w:tc>
        <w:tc>
          <w:tcPr>
            <w:tcW w:w="2917" w:type="dxa"/>
          </w:tcPr>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HS theo dõi, ghi bài mới.</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HS chia thành các nhóm.</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Các nhóm thực hiện theo yêu cầu.</w:t>
            </w: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HS xung phong trình bày.</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HS chú ý lắng nghe.</w:t>
            </w: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HS thực hiện theo yêu cầu.</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HS xung phong lên bảng làm bài.</w:t>
            </w:r>
          </w:p>
          <w:p w:rsidR="00D84316" w:rsidRPr="000A205E" w:rsidRDefault="00D84316" w:rsidP="0018570B">
            <w:pPr>
              <w:shd w:val="clear" w:color="auto" w:fill="FFFFFF"/>
              <w:spacing w:line="240" w:lineRule="auto"/>
              <w:jc w:val="both"/>
              <w:rPr>
                <w:rFonts w:eastAsia="Times New Roman"/>
                <w:color w:val="000000"/>
                <w:sz w:val="24"/>
                <w:szCs w:val="24"/>
              </w:rPr>
            </w:pP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w:t>
            </w:r>
          </w:p>
          <w:p w:rsidR="00D84316" w:rsidRPr="000A205E" w:rsidRDefault="00D84316" w:rsidP="0018570B">
            <w:pPr>
              <w:shd w:val="clear" w:color="auto" w:fill="FFFFFF"/>
              <w:spacing w:line="240" w:lineRule="auto"/>
              <w:jc w:val="both"/>
              <w:rPr>
                <w:rFonts w:eastAsia="Times New Roman"/>
                <w:color w:val="000000"/>
                <w:sz w:val="24"/>
                <w:szCs w:val="24"/>
              </w:rPr>
            </w:pPr>
            <w:r w:rsidRPr="000A205E">
              <w:rPr>
                <w:rFonts w:eastAsia="Times New Roman"/>
                <w:color w:val="000000"/>
                <w:sz w:val="24"/>
                <w:szCs w:val="24"/>
              </w:rPr>
              <w:t> </w:t>
            </w:r>
          </w:p>
          <w:p w:rsidR="00D84316" w:rsidRPr="000A205E" w:rsidRDefault="00D84316" w:rsidP="0018570B">
            <w:pPr>
              <w:spacing w:line="240" w:lineRule="auto"/>
              <w:jc w:val="both"/>
              <w:rPr>
                <w:sz w:val="24"/>
                <w:szCs w:val="24"/>
              </w:rPr>
            </w:pPr>
          </w:p>
        </w:tc>
      </w:tr>
      <w:tr w:rsidR="00D84316" w:rsidRPr="009243A8" w:rsidTr="0018570B">
        <w:tc>
          <w:tcPr>
            <w:tcW w:w="612" w:type="dxa"/>
          </w:tcPr>
          <w:p w:rsidR="00D84316" w:rsidRPr="009243A8" w:rsidRDefault="00D84316" w:rsidP="0018570B">
            <w:pPr>
              <w:spacing w:line="240" w:lineRule="auto"/>
              <w:jc w:val="both"/>
              <w:rPr>
                <w:b/>
                <w:sz w:val="24"/>
                <w:szCs w:val="24"/>
              </w:rPr>
            </w:pPr>
            <w:r>
              <w:rPr>
                <w:b/>
                <w:sz w:val="24"/>
                <w:szCs w:val="24"/>
              </w:rPr>
              <w:t>6</w:t>
            </w:r>
            <w:r w:rsidRPr="009243A8">
              <w:rPr>
                <w:b/>
                <w:sz w:val="24"/>
                <w:szCs w:val="24"/>
              </w:rPr>
              <w:t>’</w:t>
            </w:r>
          </w:p>
        </w:tc>
        <w:tc>
          <w:tcPr>
            <w:tcW w:w="5507" w:type="dxa"/>
          </w:tcPr>
          <w:p w:rsidR="00D84316" w:rsidRDefault="00D84316" w:rsidP="0018570B">
            <w:pPr>
              <w:spacing w:line="240" w:lineRule="auto"/>
              <w:jc w:val="both"/>
              <w:rPr>
                <w:b/>
                <w:sz w:val="24"/>
                <w:szCs w:val="24"/>
              </w:rPr>
            </w:pPr>
            <w:r>
              <w:rPr>
                <w:b/>
                <w:sz w:val="24"/>
                <w:szCs w:val="24"/>
              </w:rPr>
              <w:t>4.</w:t>
            </w:r>
            <w:r w:rsidRPr="009243A8">
              <w:rPr>
                <w:b/>
                <w:sz w:val="24"/>
                <w:szCs w:val="24"/>
              </w:rPr>
              <w:t>Hoạt động</w:t>
            </w:r>
            <w:r>
              <w:rPr>
                <w:b/>
                <w:sz w:val="24"/>
                <w:szCs w:val="24"/>
              </w:rPr>
              <w:t xml:space="preserve"> vận dụng, </w:t>
            </w:r>
            <w:r w:rsidRPr="009243A8">
              <w:rPr>
                <w:b/>
                <w:sz w:val="24"/>
                <w:szCs w:val="24"/>
              </w:rPr>
              <w:t xml:space="preserve"> trải nghiệm         </w:t>
            </w:r>
          </w:p>
          <w:p w:rsidR="00D84316" w:rsidRPr="000A205E" w:rsidRDefault="00D84316" w:rsidP="0018570B">
            <w:pPr>
              <w:spacing w:line="240" w:lineRule="auto"/>
              <w:jc w:val="both"/>
              <w:rPr>
                <w:sz w:val="24"/>
                <w:szCs w:val="24"/>
              </w:rPr>
            </w:pPr>
            <w:r w:rsidRPr="000A205E">
              <w:rPr>
                <w:rStyle w:val="Strong"/>
                <w:color w:val="000000"/>
                <w:sz w:val="24"/>
                <w:szCs w:val="24"/>
                <w:shd w:val="clear" w:color="auto" w:fill="FFFFFF"/>
              </w:rPr>
              <w:t> Xử lí tình huống</w:t>
            </w:r>
            <w:r>
              <w:rPr>
                <w:rStyle w:val="Strong"/>
                <w:color w:val="000000"/>
                <w:sz w:val="24"/>
                <w:szCs w:val="24"/>
                <w:shd w:val="clear" w:color="auto" w:fill="FFFFFF"/>
              </w:rPr>
              <w:t xml:space="preserve">/ SGK </w:t>
            </w:r>
            <w:r>
              <w:rPr>
                <w:sz w:val="24"/>
                <w:szCs w:val="24"/>
              </w:rPr>
              <w:t>: Em sẽ làm gì khi phát hiện có vòi nước bị chảy?</w:t>
            </w:r>
            <w:r w:rsidRPr="000A205E">
              <w:rPr>
                <w:sz w:val="24"/>
                <w:szCs w:val="24"/>
              </w:rPr>
              <w:t xml:space="preserve">   </w:t>
            </w:r>
          </w:p>
          <w:p w:rsidR="00D84316" w:rsidRPr="009243A8" w:rsidRDefault="00D84316" w:rsidP="0018570B">
            <w:pPr>
              <w:spacing w:line="240" w:lineRule="auto"/>
              <w:jc w:val="both"/>
              <w:rPr>
                <w:b/>
                <w:sz w:val="24"/>
                <w:szCs w:val="24"/>
              </w:rPr>
            </w:pPr>
            <w:r w:rsidRPr="000A205E">
              <w:rPr>
                <w:sz w:val="24"/>
                <w:szCs w:val="24"/>
              </w:rPr>
              <w:t>-GV nêu một vài tình huống thực tế cho HS xử lí (HD HS có thể họp tác nhóm để xử lí)</w:t>
            </w:r>
          </w:p>
        </w:tc>
        <w:tc>
          <w:tcPr>
            <w:tcW w:w="2917" w:type="dxa"/>
          </w:tcPr>
          <w:p w:rsidR="00D84316" w:rsidRDefault="00D84316" w:rsidP="0018570B">
            <w:pPr>
              <w:spacing w:line="240" w:lineRule="auto"/>
              <w:jc w:val="both"/>
              <w:rPr>
                <w:sz w:val="24"/>
                <w:szCs w:val="24"/>
              </w:rPr>
            </w:pPr>
          </w:p>
          <w:p w:rsidR="00D84316" w:rsidRPr="000A205E" w:rsidRDefault="00D84316" w:rsidP="0018570B">
            <w:pPr>
              <w:spacing w:line="240" w:lineRule="auto"/>
              <w:jc w:val="both"/>
              <w:rPr>
                <w:sz w:val="24"/>
                <w:szCs w:val="24"/>
              </w:rPr>
            </w:pPr>
            <w:r w:rsidRPr="000A205E">
              <w:rPr>
                <w:sz w:val="24"/>
                <w:szCs w:val="24"/>
              </w:rPr>
              <w:t>HS xử lí tình huống do GV đặt ra</w:t>
            </w:r>
          </w:p>
        </w:tc>
      </w:tr>
      <w:tr w:rsidR="00D84316" w:rsidRPr="009243A8" w:rsidTr="0018570B">
        <w:tc>
          <w:tcPr>
            <w:tcW w:w="612" w:type="dxa"/>
          </w:tcPr>
          <w:p w:rsidR="00D84316" w:rsidRPr="009243A8" w:rsidRDefault="00D84316" w:rsidP="0018570B">
            <w:pPr>
              <w:spacing w:line="240" w:lineRule="auto"/>
              <w:jc w:val="both"/>
              <w:rPr>
                <w:b/>
                <w:sz w:val="24"/>
                <w:szCs w:val="24"/>
              </w:rPr>
            </w:pPr>
            <w:r>
              <w:rPr>
                <w:b/>
                <w:sz w:val="24"/>
                <w:szCs w:val="24"/>
              </w:rPr>
              <w:t>5</w:t>
            </w:r>
            <w:r w:rsidRPr="009243A8">
              <w:rPr>
                <w:b/>
                <w:sz w:val="24"/>
                <w:szCs w:val="24"/>
              </w:rPr>
              <w:t>’</w:t>
            </w:r>
          </w:p>
        </w:tc>
        <w:tc>
          <w:tcPr>
            <w:tcW w:w="5507" w:type="dxa"/>
          </w:tcPr>
          <w:p w:rsidR="00D84316" w:rsidRPr="00EC32B1" w:rsidRDefault="00D84316" w:rsidP="0018570B">
            <w:pPr>
              <w:spacing w:line="240" w:lineRule="auto"/>
              <w:jc w:val="both"/>
              <w:rPr>
                <w:b/>
                <w:sz w:val="24"/>
                <w:szCs w:val="24"/>
              </w:rPr>
            </w:pPr>
            <w:r w:rsidRPr="00EC32B1">
              <w:rPr>
                <w:b/>
                <w:sz w:val="24"/>
                <w:szCs w:val="24"/>
              </w:rPr>
              <w:t>5. Hoạt động củng cố và nối tiếp</w:t>
            </w:r>
          </w:p>
          <w:p w:rsidR="00D84316" w:rsidRDefault="00D84316" w:rsidP="0018570B">
            <w:pPr>
              <w:spacing w:line="240" w:lineRule="auto"/>
              <w:jc w:val="both"/>
              <w:rPr>
                <w:sz w:val="24"/>
                <w:szCs w:val="24"/>
              </w:rPr>
            </w:pPr>
            <w:r>
              <w:rPr>
                <w:sz w:val="24"/>
                <w:szCs w:val="24"/>
              </w:rPr>
              <w:t>-GV hệ thống bài, nhấn mạnh nội dung trọng tâm.</w:t>
            </w:r>
          </w:p>
          <w:p w:rsidR="00D84316" w:rsidRDefault="00D84316" w:rsidP="0018570B">
            <w:pPr>
              <w:spacing w:line="240" w:lineRule="auto"/>
              <w:jc w:val="both"/>
              <w:rPr>
                <w:sz w:val="24"/>
                <w:szCs w:val="24"/>
              </w:rPr>
            </w:pPr>
            <w:r>
              <w:rPr>
                <w:sz w:val="24"/>
                <w:szCs w:val="24"/>
              </w:rPr>
              <w:t>-Nhận xét tiết học.</w:t>
            </w:r>
          </w:p>
          <w:p w:rsidR="00D84316" w:rsidRDefault="00D84316" w:rsidP="0018570B">
            <w:pPr>
              <w:spacing w:line="240" w:lineRule="auto"/>
              <w:jc w:val="both"/>
              <w:rPr>
                <w:sz w:val="24"/>
                <w:szCs w:val="24"/>
              </w:rPr>
            </w:pPr>
            <w:r>
              <w:rPr>
                <w:sz w:val="24"/>
                <w:szCs w:val="24"/>
              </w:rPr>
              <w:t>-Dặn dò về nhà học bài và chuẩn bị bài sau.</w:t>
            </w:r>
          </w:p>
        </w:tc>
        <w:tc>
          <w:tcPr>
            <w:tcW w:w="2917" w:type="dxa"/>
          </w:tcPr>
          <w:p w:rsidR="00D84316" w:rsidRDefault="00D84316" w:rsidP="0018570B">
            <w:pPr>
              <w:spacing w:line="240" w:lineRule="auto"/>
              <w:jc w:val="both"/>
              <w:rPr>
                <w:sz w:val="24"/>
                <w:szCs w:val="24"/>
              </w:rPr>
            </w:pPr>
          </w:p>
          <w:p w:rsidR="00D84316" w:rsidRDefault="00D84316" w:rsidP="0018570B">
            <w:pPr>
              <w:spacing w:line="240" w:lineRule="auto"/>
              <w:jc w:val="both"/>
              <w:rPr>
                <w:sz w:val="24"/>
                <w:szCs w:val="24"/>
              </w:rPr>
            </w:pPr>
            <w:r>
              <w:rPr>
                <w:sz w:val="24"/>
                <w:szCs w:val="24"/>
              </w:rPr>
              <w:t>-HS lắng nghe, ghi nhớ</w:t>
            </w:r>
          </w:p>
          <w:p w:rsidR="00D84316" w:rsidRDefault="00D84316" w:rsidP="0018570B">
            <w:pPr>
              <w:spacing w:line="240" w:lineRule="auto"/>
              <w:jc w:val="both"/>
              <w:rPr>
                <w:sz w:val="24"/>
                <w:szCs w:val="24"/>
              </w:rPr>
            </w:pPr>
            <w:r>
              <w:rPr>
                <w:sz w:val="24"/>
                <w:szCs w:val="24"/>
              </w:rPr>
              <w:t>-Tiếp thu tích cực</w:t>
            </w:r>
          </w:p>
          <w:p w:rsidR="00D84316" w:rsidRDefault="00D84316" w:rsidP="0018570B">
            <w:pPr>
              <w:spacing w:line="240" w:lineRule="auto"/>
              <w:jc w:val="both"/>
              <w:rPr>
                <w:sz w:val="24"/>
                <w:szCs w:val="24"/>
              </w:rPr>
            </w:pPr>
            <w:r>
              <w:rPr>
                <w:sz w:val="24"/>
                <w:szCs w:val="24"/>
              </w:rPr>
              <w:lastRenderedPageBreak/>
              <w:t>-HS ghi nhớ và có kế hoạch thực hiện.</w:t>
            </w:r>
          </w:p>
        </w:tc>
      </w:tr>
    </w:tbl>
    <w:p w:rsidR="00D84316" w:rsidRPr="00126F95" w:rsidRDefault="00D84316" w:rsidP="00D84316">
      <w:pPr>
        <w:spacing w:line="240" w:lineRule="auto"/>
        <w:ind w:firstLine="360"/>
        <w:jc w:val="both"/>
        <w:rPr>
          <w:sz w:val="24"/>
          <w:szCs w:val="24"/>
        </w:rPr>
      </w:pPr>
      <w:r w:rsidRPr="00126F95">
        <w:rPr>
          <w:sz w:val="24"/>
          <w:szCs w:val="24"/>
          <w:lang w:val="vi-VN"/>
        </w:rPr>
        <w:lastRenderedPageBreak/>
        <w:t>IV. ĐIỀU CHỈNH SAU TIẾT DẠY</w:t>
      </w:r>
    </w:p>
    <w:p w:rsidR="00D84316" w:rsidRPr="00126F95" w:rsidRDefault="00D84316" w:rsidP="00D84316">
      <w:pPr>
        <w:spacing w:line="240" w:lineRule="auto"/>
        <w:rPr>
          <w:rFonts w:eastAsia="Times New Roman"/>
          <w:sz w:val="24"/>
          <w:szCs w:val="24"/>
          <w:lang w:val="nl-NL"/>
        </w:rPr>
      </w:pPr>
      <w:r w:rsidRPr="00126F95">
        <w:rPr>
          <w:rFonts w:eastAsia="Times New Roman"/>
          <w:sz w:val="24"/>
          <w:szCs w:val="24"/>
          <w:lang w:val="nl-NL"/>
        </w:rPr>
        <w:t>.......................................................................................................................................</w:t>
      </w:r>
    </w:p>
    <w:p w:rsidR="00D84316" w:rsidRPr="00126F95" w:rsidRDefault="00D84316" w:rsidP="00D84316">
      <w:pPr>
        <w:spacing w:line="240" w:lineRule="auto"/>
        <w:rPr>
          <w:rFonts w:eastAsia="Times New Roman"/>
          <w:sz w:val="24"/>
          <w:szCs w:val="24"/>
          <w:lang w:val="nl-NL"/>
        </w:rPr>
      </w:pPr>
      <w:r w:rsidRPr="00126F95">
        <w:rPr>
          <w:rFonts w:eastAsia="Times New Roman"/>
          <w:sz w:val="24"/>
          <w:szCs w:val="24"/>
          <w:lang w:val="nl-NL"/>
        </w:rPr>
        <w:t>.......................................................................................................................................</w:t>
      </w:r>
    </w:p>
    <w:p w:rsidR="00D84316" w:rsidRPr="00126F95" w:rsidRDefault="00D84316" w:rsidP="00D84316">
      <w:pPr>
        <w:spacing w:line="240" w:lineRule="auto"/>
        <w:rPr>
          <w:rFonts w:eastAsia="Times New Roman"/>
          <w:sz w:val="24"/>
          <w:szCs w:val="24"/>
          <w:lang w:val="nl-NL"/>
        </w:rPr>
      </w:pPr>
      <w:r w:rsidRPr="00126F95">
        <w:rPr>
          <w:rFonts w:eastAsia="Times New Roman"/>
          <w:sz w:val="24"/>
          <w:szCs w:val="24"/>
          <w:lang w:val="nl-NL"/>
        </w:rPr>
        <w:t>.......................................................................................................................................</w:t>
      </w:r>
    </w:p>
    <w:p w:rsidR="00D84316" w:rsidRPr="00F71DD9" w:rsidRDefault="00D84316" w:rsidP="00D84316">
      <w:pPr>
        <w:spacing w:line="240" w:lineRule="auto"/>
        <w:rPr>
          <w:sz w:val="24"/>
          <w:szCs w:val="24"/>
        </w:rPr>
      </w:pPr>
      <w:r w:rsidRPr="00126F95">
        <w:rPr>
          <w:bCs/>
          <w:sz w:val="24"/>
          <w:szCs w:val="24"/>
          <w:lang w:val="nl-NL"/>
        </w:rPr>
        <w:t>-------------------------------------------</w:t>
      </w:r>
    </w:p>
    <w:p w:rsidR="00D84316" w:rsidRDefault="00D84316" w:rsidP="00D84316">
      <w:pPr>
        <w:spacing w:line="240" w:lineRule="auto"/>
        <w:rPr>
          <w:rFonts w:eastAsia="Times New Roman"/>
          <w:bCs/>
          <w:color w:val="000000"/>
          <w:sz w:val="24"/>
          <w:szCs w:val="24"/>
          <w:lang w:val="vi-VN" w:eastAsia="vi-VN"/>
        </w:rPr>
      </w:pPr>
    </w:p>
    <w:p w:rsidR="00D84316" w:rsidRDefault="00D84316" w:rsidP="00D84316">
      <w:pPr>
        <w:spacing w:line="240" w:lineRule="auto"/>
        <w:rPr>
          <w:rFonts w:eastAsia="Times New Roman"/>
          <w:bCs/>
          <w:color w:val="000000"/>
          <w:sz w:val="24"/>
          <w:szCs w:val="24"/>
          <w:lang w:val="vi-VN" w:eastAsia="vi-VN"/>
        </w:rPr>
      </w:pPr>
    </w:p>
    <w:p w:rsidR="00D84316" w:rsidRDefault="00D84316" w:rsidP="00D84316">
      <w:pPr>
        <w:spacing w:line="240" w:lineRule="auto"/>
        <w:rPr>
          <w:rFonts w:eastAsia="Times New Roman"/>
          <w:bCs/>
          <w:color w:val="000000"/>
          <w:sz w:val="24"/>
          <w:szCs w:val="24"/>
          <w:lang w:val="vi-VN" w:eastAsia="vi-VN"/>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529C0"/>
    <w:multiLevelType w:val="multilevel"/>
    <w:tmpl w:val="E7B49A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B92148"/>
    <w:multiLevelType w:val="multilevel"/>
    <w:tmpl w:val="1D6E7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16"/>
    <w:rsid w:val="007B79CC"/>
    <w:rsid w:val="00926E13"/>
    <w:rsid w:val="00BF21E3"/>
    <w:rsid w:val="00D84316"/>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3ECC7-3C89-4752-B6B8-A044BF52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16"/>
    <w:pPr>
      <w:spacing w:after="0" w:line="312" w:lineRule="auto"/>
      <w:jc w:val="center"/>
    </w:pPr>
    <w:rPr>
      <w:rFonts w:eastAsiaTheme="minorEastAsia"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84316"/>
    <w:rPr>
      <w:b/>
      <w:bCs/>
    </w:rPr>
  </w:style>
  <w:style w:type="table" w:styleId="TableGrid">
    <w:name w:val="Table Grid"/>
    <w:basedOn w:val="TableNormal"/>
    <w:uiPriority w:val="59"/>
    <w:qFormat/>
    <w:rsid w:val="00D84316"/>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4163</Characters>
  <Application>Microsoft Office Word</Application>
  <DocSecurity>0</DocSecurity>
  <Lines>34</Lines>
  <Paragraphs>9</Paragraphs>
  <ScaleCrop>false</ScaleCrop>
  <Company>Microsoft</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2025-03-02T11:17:00Z</dcterms:created>
  <dcterms:modified xsi:type="dcterms:W3CDTF">2025-03-02T11:17:00Z</dcterms:modified>
</cp:coreProperties>
</file>