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54" w:rsidRDefault="00C95F54" w:rsidP="00C95F54">
      <w:pPr>
        <w:spacing w:line="288" w:lineRule="auto"/>
        <w:jc w:val="center"/>
        <w:rPr>
          <w:b/>
          <w:szCs w:val="28"/>
        </w:rPr>
      </w:pPr>
      <w:r>
        <w:rPr>
          <w:b/>
        </w:rPr>
        <w:t>KHỐI 3</w:t>
      </w:r>
    </w:p>
    <w:p w:rsidR="00C95F54" w:rsidRDefault="00C95F54" w:rsidP="00C95F54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MÔN: TIẾNG VIỆT</w:t>
      </w:r>
    </w:p>
    <w:p w:rsidR="00C95F54" w:rsidRDefault="00C95F54" w:rsidP="00C95F54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BÀI 9: SÁNG TẠO NGHỆ THUẬT</w:t>
      </w:r>
    </w:p>
    <w:p w:rsidR="00C95F54" w:rsidRPr="00651E22" w:rsidRDefault="00C95F54" w:rsidP="00C95F54">
      <w:pPr>
        <w:spacing w:line="288" w:lineRule="auto"/>
        <w:jc w:val="center"/>
        <w:rPr>
          <w:b/>
          <w:szCs w:val="28"/>
        </w:rPr>
      </w:pPr>
      <w:r w:rsidRPr="00651E22">
        <w:rPr>
          <w:b/>
          <w:szCs w:val="28"/>
        </w:rPr>
        <w:t>BÀI VIẾT 2</w:t>
      </w:r>
      <w:r>
        <w:rPr>
          <w:b/>
          <w:szCs w:val="28"/>
        </w:rPr>
        <w:t xml:space="preserve">: </w:t>
      </w:r>
    </w:p>
    <w:p w:rsidR="00C95F54" w:rsidRPr="00651E22" w:rsidRDefault="00C95F54" w:rsidP="00C95F5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TIẾT 112:                                         </w:t>
      </w:r>
      <w:r w:rsidRPr="00651E22">
        <w:rPr>
          <w:b/>
          <w:szCs w:val="28"/>
        </w:rPr>
        <w:t>EM YÊU NGHỆ THUẬT</w:t>
      </w:r>
      <w:r>
        <w:rPr>
          <w:b/>
          <w:szCs w:val="28"/>
        </w:rPr>
        <w:t xml:space="preserve">   </w:t>
      </w:r>
      <w:r w:rsidRPr="00651E22">
        <w:rPr>
          <w:b/>
          <w:szCs w:val="28"/>
        </w:rPr>
        <w:t>(1 tiết)</w:t>
      </w:r>
    </w:p>
    <w:p w:rsidR="00C95F54" w:rsidRPr="001C6F1D" w:rsidRDefault="00C95F54" w:rsidP="00C95F54">
      <w:pPr>
        <w:spacing w:line="288" w:lineRule="auto"/>
        <w:ind w:firstLine="360"/>
        <w:rPr>
          <w:b/>
          <w:bCs/>
          <w:szCs w:val="28"/>
          <w:lang w:val="nl-NL"/>
        </w:rPr>
      </w:pPr>
      <w:r w:rsidRPr="001C6F1D">
        <w:rPr>
          <w:b/>
          <w:bCs/>
          <w:szCs w:val="28"/>
          <w:lang w:val="nl-NL"/>
        </w:rPr>
        <w:t>I. YÊU CẦU CẦN ĐẠT:</w:t>
      </w:r>
    </w:p>
    <w:p w:rsidR="00C95F54" w:rsidRPr="00C67F68" w:rsidRDefault="00C95F54" w:rsidP="00C95F54">
      <w:pPr>
        <w:spacing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  + </w:t>
      </w:r>
      <w:r w:rsidRPr="00C67F68">
        <w:rPr>
          <w:szCs w:val="28"/>
        </w:rPr>
        <w:t xml:space="preserve">Viết được đoạn văn 6 – 8 câu về 1 trong 2 đề đã cho trong BT. Đoạn </w:t>
      </w:r>
      <w:r>
        <w:rPr>
          <w:szCs w:val="28"/>
        </w:rPr>
        <w:t>không</w:t>
      </w:r>
      <w:r w:rsidRPr="00C67F68">
        <w:rPr>
          <w:szCs w:val="28"/>
        </w:rPr>
        <w:t xml:space="preserve"> mắc lỗi chính tả, ngữ pháp; biết sử dụng dấu câu thích hợp.</w:t>
      </w:r>
    </w:p>
    <w:p w:rsidR="00C95F54" w:rsidRPr="00C67F68" w:rsidRDefault="00C95F54" w:rsidP="00C95F54">
      <w:pPr>
        <w:spacing w:line="288" w:lineRule="auto"/>
        <w:jc w:val="both"/>
        <w:rPr>
          <w:szCs w:val="28"/>
        </w:rPr>
      </w:pPr>
      <w:r>
        <w:rPr>
          <w:szCs w:val="28"/>
        </w:rPr>
        <w:t>+</w:t>
      </w:r>
      <w:r>
        <w:rPr>
          <w:szCs w:val="28"/>
          <w:lang w:val="vi-VN"/>
        </w:rPr>
        <w:t xml:space="preserve"> </w:t>
      </w:r>
      <w:r w:rsidRPr="00C67F68">
        <w:rPr>
          <w:szCs w:val="28"/>
        </w:rPr>
        <w:t>Biết sử dụng các từ ngữ liên quan đến chủ điểm Sáng tạo nghệ thuật.</w:t>
      </w:r>
    </w:p>
    <w:p w:rsidR="00C95F54" w:rsidRPr="008A0BB3" w:rsidRDefault="00C95F54" w:rsidP="00C95F54">
      <w:pPr>
        <w:spacing w:line="288" w:lineRule="auto"/>
        <w:jc w:val="both"/>
        <w:rPr>
          <w:szCs w:val="28"/>
          <w:lang w:val="vi-VN"/>
        </w:rPr>
      </w:pPr>
      <w:r>
        <w:rPr>
          <w:b/>
          <w:szCs w:val="28"/>
        </w:rPr>
        <w:t>+ B</w:t>
      </w:r>
      <w:r w:rsidRPr="008A0BB3">
        <w:rPr>
          <w:szCs w:val="28"/>
        </w:rPr>
        <w:t>iết lựa chọn đề tài để viết và có ý tưởng riêng về đề tài</w:t>
      </w:r>
      <w:r>
        <w:rPr>
          <w:szCs w:val="28"/>
          <w:lang w:val="vi-VN"/>
        </w:rPr>
        <w:t xml:space="preserve"> </w:t>
      </w:r>
      <w:r>
        <w:rPr>
          <w:szCs w:val="28"/>
        </w:rPr>
        <w:t>đó</w:t>
      </w:r>
      <w:r>
        <w:rPr>
          <w:szCs w:val="28"/>
          <w:lang w:val="vi-VN"/>
        </w:rPr>
        <w:t>.</w:t>
      </w:r>
    </w:p>
    <w:p w:rsidR="00C95F54" w:rsidRPr="008A0BB3" w:rsidRDefault="00C95F54" w:rsidP="00C95F54">
      <w:pPr>
        <w:spacing w:line="288" w:lineRule="auto"/>
        <w:jc w:val="both"/>
        <w:rPr>
          <w:szCs w:val="28"/>
        </w:rPr>
      </w:pPr>
      <w:r>
        <w:rPr>
          <w:szCs w:val="28"/>
        </w:rPr>
        <w:t>+ Y</w:t>
      </w:r>
      <w:r w:rsidRPr="008A0BB3">
        <w:rPr>
          <w:szCs w:val="28"/>
        </w:rPr>
        <w:t>êu thích nghệ thuật, cảm nhận được giá trị và tác dụng của nghệ</w:t>
      </w:r>
      <w:r w:rsidRPr="008A0BB3">
        <w:rPr>
          <w:szCs w:val="28"/>
          <w:lang w:val="vi-VN"/>
        </w:rPr>
        <w:t xml:space="preserve"> </w:t>
      </w:r>
      <w:r w:rsidRPr="008A0BB3">
        <w:rPr>
          <w:szCs w:val="28"/>
        </w:rPr>
        <w:t>thuật, biết trân trọng những người làm nghệ thuật</w:t>
      </w:r>
      <w:r>
        <w:rPr>
          <w:szCs w:val="28"/>
        </w:rPr>
        <w:t xml:space="preserve">, </w:t>
      </w:r>
      <w:r w:rsidRPr="008A0BB3">
        <w:rPr>
          <w:szCs w:val="28"/>
        </w:rPr>
        <w:t>biết trao đổi với các bạn trong nhóm về đề tài định</w:t>
      </w:r>
      <w:r>
        <w:rPr>
          <w:szCs w:val="28"/>
          <w:lang w:val="vi-VN"/>
        </w:rPr>
        <w:t xml:space="preserve"> </w:t>
      </w:r>
      <w:r w:rsidRPr="008A0BB3">
        <w:rPr>
          <w:szCs w:val="28"/>
        </w:rPr>
        <w:t>viết</w:t>
      </w:r>
      <w:r w:rsidRPr="008A0BB3">
        <w:rPr>
          <w:b/>
          <w:szCs w:val="28"/>
        </w:rPr>
        <w:t xml:space="preserve"> </w:t>
      </w:r>
    </w:p>
    <w:p w:rsidR="00C95F54" w:rsidRDefault="00C95F54" w:rsidP="00C95F5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yêu thương</w:t>
      </w:r>
      <w:r>
        <w:rPr>
          <w:szCs w:val="28"/>
          <w:lang w:val="vi-VN"/>
        </w:rPr>
        <w:t xml:space="preserve"> và đồng cảm với người xung quanh</w:t>
      </w:r>
      <w:r>
        <w:rPr>
          <w:szCs w:val="28"/>
        </w:rPr>
        <w:t>. Biết yêu quý bạn bè qua bài đọc.</w:t>
      </w:r>
    </w:p>
    <w:p w:rsidR="00C95F54" w:rsidRPr="003B5A09" w:rsidRDefault="00C95F54" w:rsidP="00C95F54">
      <w:pPr>
        <w:spacing w:before="120" w:line="288" w:lineRule="auto"/>
        <w:ind w:firstLine="360"/>
        <w:jc w:val="both"/>
        <w:rPr>
          <w:b/>
          <w:szCs w:val="28"/>
        </w:rPr>
      </w:pPr>
      <w:r w:rsidRPr="003B5A09">
        <w:rPr>
          <w:b/>
          <w:szCs w:val="28"/>
        </w:rPr>
        <w:t>II</w:t>
      </w:r>
      <w:r>
        <w:rPr>
          <w:b/>
          <w:szCs w:val="28"/>
        </w:rPr>
        <w:t>.</w:t>
      </w:r>
      <w:r w:rsidRPr="003B5A09">
        <w:rPr>
          <w:b/>
          <w:szCs w:val="28"/>
        </w:rPr>
        <w:t xml:space="preserve"> </w:t>
      </w:r>
      <w:r>
        <w:rPr>
          <w:b/>
          <w:szCs w:val="28"/>
        </w:rPr>
        <w:t>ĐỒ DÙNG DẠY HỌC:</w:t>
      </w:r>
    </w:p>
    <w:p w:rsidR="00C95F54" w:rsidRDefault="00C95F54" w:rsidP="00C95F5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:rsidR="00C95F54" w:rsidRDefault="00C95F54" w:rsidP="00C95F5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thiết bị, học liệu phụ vụ cho tiết dạy.</w:t>
      </w:r>
    </w:p>
    <w:p w:rsidR="00C95F54" w:rsidRPr="00415609" w:rsidRDefault="00C95F54" w:rsidP="00C95F54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3B5A09">
        <w:rPr>
          <w:b/>
          <w:szCs w:val="28"/>
        </w:rPr>
        <w:t>I</w:t>
      </w:r>
      <w:r>
        <w:rPr>
          <w:b/>
          <w:szCs w:val="28"/>
        </w:rPr>
        <w:t>II.</w:t>
      </w:r>
      <w:r w:rsidRPr="003B5A09">
        <w:rPr>
          <w:b/>
          <w:szCs w:val="28"/>
        </w:rPr>
        <w:t xml:space="preserve"> HOẠT ĐỘNG DẠY HỌC</w:t>
      </w:r>
      <w:r>
        <w:rPr>
          <w:b/>
          <w:szCs w:val="28"/>
        </w:rPr>
        <w:t>: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103"/>
        <w:gridCol w:w="5103"/>
      </w:tblGrid>
      <w:tr w:rsidR="00C95F54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C95F54" w:rsidRPr="00415609" w:rsidRDefault="00C95F54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C95F54" w:rsidRPr="00415609" w:rsidRDefault="00C95F54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C95F54" w:rsidRPr="00415609" w:rsidRDefault="00C95F54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C95F54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 ph</w:t>
            </w:r>
          </w:p>
        </w:tc>
        <w:tc>
          <w:tcPr>
            <w:tcW w:w="10206" w:type="dxa"/>
            <w:gridSpan w:val="2"/>
            <w:tcBorders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Khởi động.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Mục tiêu: 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Tạo không khí vui vẻ, khấn khởi trước giờ học.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Kiểm tra kiến thức đã học ở bài đọc trước.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C95F54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rPr>
                <w:szCs w:val="28"/>
                <w:lang w:val="vi-VN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113FA8">
              <w:rPr>
                <w:szCs w:val="28"/>
              </w:rPr>
              <w:t>GV trả bài Góc sáng tạo tuần trước: Bản tin thể thao. Biểu dương những HS có</w:t>
            </w:r>
            <w:r>
              <w:rPr>
                <w:szCs w:val="28"/>
                <w:lang w:val="vi-VN"/>
              </w:rPr>
              <w:t xml:space="preserve"> </w:t>
            </w:r>
            <w:r w:rsidRPr="00113FA8">
              <w:rPr>
                <w:szCs w:val="28"/>
              </w:rPr>
              <w:t>câu văn, đoạn</w:t>
            </w:r>
            <w:r>
              <w:rPr>
                <w:szCs w:val="28"/>
                <w:lang w:val="vi-VN"/>
              </w:rPr>
              <w:t xml:space="preserve"> </w:t>
            </w:r>
            <w:r w:rsidRPr="00113FA8">
              <w:rPr>
                <w:szCs w:val="28"/>
              </w:rPr>
              <w:t xml:space="preserve">văn hay. </w:t>
            </w:r>
          </w:p>
          <w:p w:rsidR="00C95F54" w:rsidRPr="00113FA8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113FA8">
              <w:rPr>
                <w:szCs w:val="28"/>
              </w:rPr>
              <w:t>Nếu những điều HS cần rút kinh nghiệm.</w:t>
            </w:r>
          </w:p>
          <w:p w:rsidR="00C95F54" w:rsidRPr="00E3309C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 xml:space="preserve">     </w:t>
            </w:r>
            <w:r w:rsidRPr="00113FA8">
              <w:rPr>
                <w:bCs/>
                <w:szCs w:val="28"/>
                <w:lang w:val="vi-VN"/>
              </w:rPr>
              <w:t xml:space="preserve"> </w:t>
            </w:r>
            <w:r w:rsidRPr="00113FA8">
              <w:rPr>
                <w:szCs w:val="28"/>
              </w:rPr>
              <w:t>Các em đã biết nhiều hoạt động nghệ thuật khác nhau, cũng như ý nghĩa của</w:t>
            </w:r>
            <w:r w:rsidRPr="00113FA8">
              <w:rPr>
                <w:szCs w:val="28"/>
                <w:lang w:val="vi-VN"/>
              </w:rPr>
              <w:t xml:space="preserve"> </w:t>
            </w:r>
            <w:r w:rsidRPr="00113FA8">
              <w:rPr>
                <w:szCs w:val="28"/>
              </w:rPr>
              <w:t>nghệ thuật đối với đời sống con người. Hôm nay các em sẽ viết một đoạn văn về chủ</w:t>
            </w:r>
            <w:r>
              <w:rPr>
                <w:szCs w:val="28"/>
                <w:lang w:val="vi-VN"/>
              </w:rPr>
              <w:t xml:space="preserve"> </w:t>
            </w:r>
            <w:r w:rsidRPr="00113FA8">
              <w:rPr>
                <w:szCs w:val="28"/>
              </w:rPr>
              <w:t>điểm Sáng tạo nghệ thuật. Các em có thể lựa chọn 1 trong 2 để sau nhé!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C95F54" w:rsidRPr="00415609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C95F54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Pr="00415609" w:rsidRDefault="00C95F54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12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5F54" w:rsidRPr="00415609" w:rsidRDefault="00C95F54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Cs w:val="28"/>
                <w:lang w:val="nl-NL"/>
              </w:rPr>
              <w:t>.</w:t>
            </w:r>
          </w:p>
          <w:p w:rsidR="00C95F54" w:rsidRPr="0000402C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C95F54" w:rsidRPr="00595B0E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</w:rPr>
              <w:t>HS</w:t>
            </w:r>
            <w:r>
              <w:rPr>
                <w:szCs w:val="28"/>
                <w:lang w:val="vi-VN"/>
              </w:rPr>
              <w:t xml:space="preserve"> chọn </w:t>
            </w:r>
            <w:r w:rsidRPr="00C67F68">
              <w:rPr>
                <w:szCs w:val="28"/>
              </w:rPr>
              <w:t xml:space="preserve">1 trong 2 đề </w:t>
            </w:r>
            <w:r>
              <w:rPr>
                <w:szCs w:val="28"/>
              </w:rPr>
              <w:t>để</w:t>
            </w:r>
            <w:r>
              <w:rPr>
                <w:szCs w:val="28"/>
                <w:lang w:val="vi-VN"/>
              </w:rPr>
              <w:t xml:space="preserve"> thảo luận bài viết mình chọn</w:t>
            </w:r>
          </w:p>
          <w:p w:rsidR="00C95F54" w:rsidRPr="00C67F68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C67F68">
              <w:rPr>
                <w:szCs w:val="28"/>
              </w:rPr>
              <w:t xml:space="preserve">Phát triển năng lực văn </w:t>
            </w:r>
            <w:r>
              <w:rPr>
                <w:szCs w:val="28"/>
              </w:rPr>
              <w:t>học</w:t>
            </w:r>
            <w:r>
              <w:rPr>
                <w:szCs w:val="28"/>
                <w:lang w:val="vi-VN"/>
              </w:rPr>
              <w:t xml:space="preserve">: </w:t>
            </w:r>
            <w:r w:rsidRPr="00C67F68">
              <w:rPr>
                <w:szCs w:val="28"/>
              </w:rPr>
              <w:t>Biết sử dụng các từ ngữ liên quan đến chủ điểm Sáng tạo nghệ thuật.</w:t>
            </w:r>
          </w:p>
          <w:p w:rsidR="00C95F54" w:rsidRPr="004611FA" w:rsidRDefault="00C95F54" w:rsidP="00600713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95F54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Pr="00946E28" w:rsidRDefault="00C95F54" w:rsidP="00C95F54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b/>
                <w:bCs/>
                <w:szCs w:val="28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C95F54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b/>
                <w:bCs/>
                <w:szCs w:val="28"/>
                <w:lang w:val="vi-VN"/>
              </w:rPr>
            </w:pPr>
            <w:r w:rsidRPr="00946E28">
              <w:rPr>
                <w:b/>
                <w:bCs/>
                <w:sz w:val="28"/>
                <w:szCs w:val="28"/>
              </w:rPr>
              <w:t>Chọn</w:t>
            </w:r>
            <w:r w:rsidRPr="00946E28">
              <w:rPr>
                <w:b/>
                <w:bCs/>
                <w:sz w:val="28"/>
                <w:szCs w:val="28"/>
                <w:lang w:val="vi-VN"/>
              </w:rPr>
              <w:t xml:space="preserve"> một trong hai đề sau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? Bài yêu cầu các </w:t>
            </w:r>
            <w:r>
              <w:rPr>
                <w:szCs w:val="28"/>
              </w:rPr>
              <w:t>em</w:t>
            </w:r>
            <w:r>
              <w:rPr>
                <w:szCs w:val="28"/>
                <w:lang w:val="vi-VN"/>
              </w:rPr>
              <w:t xml:space="preserve"> làm gì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C95F54" w:rsidRDefault="00C95F54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C95F54" w:rsidRDefault="00C95F54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C95F54" w:rsidRDefault="00C95F54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căn cứ học sinh lựa chọn đề để chia hóm thảo luận.</w:t>
            </w:r>
          </w:p>
          <w:p w:rsidR="00C95F54" w:rsidRPr="0082317A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 w:rsidRPr="0082317A">
              <w:rPr>
                <w:szCs w:val="28"/>
              </w:rPr>
              <w:t>+ Với đề 1 (Trao đổi để hoàn thành n</w:t>
            </w:r>
            <w:r>
              <w:rPr>
                <w:szCs w:val="28"/>
              </w:rPr>
              <w:t>ội dung bản thông bảo theo mẫu)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 w:rsidRPr="0082317A">
              <w:rPr>
                <w:szCs w:val="28"/>
              </w:rPr>
              <w:t xml:space="preserve">+ </w:t>
            </w:r>
            <w:r>
              <w:rPr>
                <w:szCs w:val="28"/>
              </w:rPr>
              <w:t>Vớ</w:t>
            </w:r>
            <w:r w:rsidRPr="0082317A">
              <w:rPr>
                <w:szCs w:val="28"/>
              </w:rPr>
              <w:t>i đề 2 (Trao đổi về một lần em được xem biểu diễn nghệ thuật / chiếu phim):</w:t>
            </w:r>
          </w:p>
          <w:p w:rsidR="00C95F54" w:rsidRPr="0082317A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 w:rsidRPr="00595B0E">
              <w:rPr>
                <w:noProof/>
                <w:szCs w:val="28"/>
              </w:rPr>
              <w:drawing>
                <wp:inline distT="0" distB="0" distL="0" distR="0">
                  <wp:extent cx="2809875" cy="885825"/>
                  <wp:effectExtent l="0" t="0" r="9525" b="9525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5F54" w:rsidRPr="00595B0E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 w:rsidRPr="0082317A">
              <w:rPr>
                <w:szCs w:val="28"/>
              </w:rPr>
              <w:t xml:space="preserve">GV hướng dẫn HS dựa vào </w:t>
            </w:r>
            <w:r>
              <w:rPr>
                <w:szCs w:val="28"/>
              </w:rPr>
              <w:t>gợ</w:t>
            </w:r>
            <w:r w:rsidRPr="0082317A">
              <w:rPr>
                <w:szCs w:val="28"/>
              </w:rPr>
              <w:t xml:space="preserve">i </w:t>
            </w:r>
            <w:r>
              <w:rPr>
                <w:szCs w:val="28"/>
              </w:rPr>
              <w:t>ý</w:t>
            </w:r>
            <w:r w:rsidRPr="0082317A">
              <w:rPr>
                <w:szCs w:val="28"/>
              </w:rPr>
              <w:t xml:space="preserve"> để trao đổi.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946E28">
              <w:rPr>
                <w:szCs w:val="28"/>
                <w:lang w:val="vi-VN"/>
              </w:rPr>
              <w:t xml:space="preserve">Hs </w:t>
            </w:r>
            <w:r>
              <w:rPr>
                <w:szCs w:val="28"/>
                <w:lang w:val="vi-VN"/>
              </w:rPr>
              <w:t>đọc</w:t>
            </w:r>
            <w:r w:rsidRPr="00946E28">
              <w:rPr>
                <w:szCs w:val="28"/>
                <w:lang w:val="vi-VN"/>
              </w:rPr>
              <w:t xml:space="preserve"> yêu cầu tiết </w:t>
            </w:r>
            <w:r>
              <w:rPr>
                <w:szCs w:val="28"/>
                <w:lang w:val="vi-VN"/>
              </w:rPr>
              <w:t>học.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-1HS nêu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- 2Hs đọc cả 2 đề - Lớp đọc thầm.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tự chọn đề  làm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82317A">
              <w:rPr>
                <w:szCs w:val="28"/>
              </w:rPr>
              <w:t xml:space="preserve"> HS trao đổi nhóm đôi, nói thông tin phù hợp theo mẫu. (HS có thể nhớ lại buổi</w:t>
            </w:r>
            <w:r>
              <w:rPr>
                <w:szCs w:val="28"/>
                <w:lang w:val="vi-VN"/>
              </w:rPr>
              <w:t xml:space="preserve"> l</w:t>
            </w:r>
            <w:r w:rsidRPr="0082317A">
              <w:rPr>
                <w:szCs w:val="28"/>
              </w:rPr>
              <w:t>iên hoan văn nghệ gần nhất của trường mình, kể tên các tiết mục phù hợp với thực tế,</w:t>
            </w:r>
          </w:p>
          <w:p w:rsidR="00C95F54" w:rsidRPr="0082317A" w:rsidRDefault="00C95F54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C95F54" w:rsidRPr="0082317A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82317A">
              <w:rPr>
                <w:szCs w:val="28"/>
              </w:rPr>
              <w:t xml:space="preserve"> HS </w:t>
            </w:r>
            <w:r>
              <w:rPr>
                <w:szCs w:val="28"/>
              </w:rPr>
              <w:t>quan</w:t>
            </w:r>
            <w:r>
              <w:rPr>
                <w:szCs w:val="28"/>
                <w:lang w:val="vi-VN"/>
              </w:rPr>
              <w:t xml:space="preserve"> sát tranh và </w:t>
            </w:r>
            <w:r w:rsidRPr="0082317A">
              <w:rPr>
                <w:szCs w:val="28"/>
              </w:rPr>
              <w:t>trao đổi nhóm đôi, nói về buổi biểu diễn nghệ thuật hoặc buổi chiều phim</w:t>
            </w:r>
            <w:r>
              <w:rPr>
                <w:szCs w:val="28"/>
                <w:lang w:val="vi-VN"/>
              </w:rPr>
              <w:t xml:space="preserve"> </w:t>
            </w:r>
            <w:r w:rsidRPr="0082317A">
              <w:rPr>
                <w:szCs w:val="28"/>
              </w:rPr>
              <w:t>đã xem.</w:t>
            </w:r>
          </w:p>
          <w:p w:rsidR="00C95F54" w:rsidRPr="00946E28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</w:tc>
      </w:tr>
      <w:tr w:rsidR="00C95F54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Pr="00530843" w:rsidRDefault="00C95F54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15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5F54" w:rsidRPr="00530843" w:rsidRDefault="00C95F54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 w:rsidRPr="00530843">
              <w:rPr>
                <w:b/>
                <w:szCs w:val="28"/>
                <w:lang w:val="nl-NL"/>
              </w:rPr>
              <w:t xml:space="preserve">3. </w:t>
            </w:r>
            <w:r>
              <w:rPr>
                <w:b/>
                <w:szCs w:val="28"/>
                <w:lang w:val="nl-NL"/>
              </w:rPr>
              <w:t>Hoạt động luyện tập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:rsidR="00C95F54" w:rsidRPr="00C67F68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+ </w:t>
            </w:r>
            <w:r w:rsidRPr="00C67F68">
              <w:rPr>
                <w:szCs w:val="28"/>
              </w:rPr>
              <w:t xml:space="preserve">Viết được đoạn văn 6 – 8 câu về 1 trong 2 đề đã cho trong BT. Đoạn </w:t>
            </w:r>
            <w:r>
              <w:rPr>
                <w:szCs w:val="28"/>
              </w:rPr>
              <w:t>không</w:t>
            </w:r>
            <w:r w:rsidRPr="00C67F68">
              <w:rPr>
                <w:szCs w:val="28"/>
              </w:rPr>
              <w:t xml:space="preserve"> mắc lỗi chính tả, ngữ pháp; biết sử dụng dấu câu thích hợp.</w:t>
            </w:r>
          </w:p>
          <w:p w:rsidR="00C95F54" w:rsidRDefault="00C95F54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C67F68">
              <w:rPr>
                <w:szCs w:val="28"/>
              </w:rPr>
              <w:t xml:space="preserve">Phát triển năng lực văn </w:t>
            </w:r>
            <w:r>
              <w:rPr>
                <w:szCs w:val="28"/>
              </w:rPr>
              <w:t>học</w:t>
            </w:r>
            <w:r>
              <w:rPr>
                <w:szCs w:val="28"/>
                <w:lang w:val="vi-VN"/>
              </w:rPr>
              <w:t xml:space="preserve">: </w:t>
            </w:r>
            <w:r w:rsidRPr="00C67F68">
              <w:rPr>
                <w:szCs w:val="28"/>
              </w:rPr>
              <w:t>Biết sử dụng các từ ngữ liên quan đến chủ điểm Sáng tạo nghệ thuật</w:t>
            </w:r>
          </w:p>
          <w:p w:rsidR="00C95F54" w:rsidRPr="00415609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 - Cách tiến hành:</w:t>
            </w:r>
          </w:p>
        </w:tc>
      </w:tr>
      <w:tr w:rsidR="00C95F54" w:rsidRPr="00415609" w:rsidTr="00600713">
        <w:trPr>
          <w:trHeight w:val="2758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-GV yêu cầu các nhóm nêu kết quả thảo luận 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nhận xét tuyên dương</w:t>
            </w:r>
          </w:p>
          <w:p w:rsidR="00C95F54" w:rsidRPr="001C6F1D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-Gv </w:t>
            </w:r>
            <w:r>
              <w:rPr>
                <w:szCs w:val="28"/>
              </w:rPr>
              <w:t>nhận xét bài viết của HS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Pr="00595B0E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595B0E">
              <w:rPr>
                <w:szCs w:val="28"/>
                <w:lang w:val="vi-VN"/>
              </w:rPr>
              <w:t xml:space="preserve">- Đại diện các </w:t>
            </w:r>
            <w:r>
              <w:rPr>
                <w:szCs w:val="28"/>
              </w:rPr>
              <w:t>nhóm</w:t>
            </w:r>
            <w:r w:rsidRPr="00595B0E">
              <w:rPr>
                <w:szCs w:val="28"/>
                <w:lang w:val="vi-VN"/>
              </w:rPr>
              <w:t xml:space="preserve"> nêu</w:t>
            </w:r>
          </w:p>
          <w:p w:rsidR="00C95F54" w:rsidRPr="00595B0E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595B0E">
              <w:rPr>
                <w:szCs w:val="28"/>
                <w:lang w:val="vi-VN"/>
              </w:rPr>
              <w:t>-Nhóm khác nhận xét</w:t>
            </w:r>
          </w:p>
          <w:p w:rsidR="00C95F54" w:rsidRPr="00595B0E" w:rsidRDefault="00C95F54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595B0E">
              <w:rPr>
                <w:szCs w:val="28"/>
                <w:lang w:val="vi-VN"/>
              </w:rPr>
              <w:t>- HS viết vở</w:t>
            </w:r>
          </w:p>
          <w:p w:rsidR="00C95F54" w:rsidRPr="001C6F1D" w:rsidRDefault="00C95F54" w:rsidP="00600713">
            <w:pPr>
              <w:spacing w:line="288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Ví dụ</w:t>
            </w:r>
            <w:r w:rsidRPr="001C6F1D">
              <w:rPr>
                <w:bCs/>
                <w:szCs w:val="28"/>
              </w:rPr>
              <w:t xml:space="preserve"> về một đoạn văn:</w:t>
            </w:r>
          </w:p>
          <w:p w:rsidR="00C95F54" w:rsidRPr="00595B0E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595B0E">
              <w:rPr>
                <w:szCs w:val="28"/>
              </w:rPr>
              <w:t>Hè năm ngoái, mẹ em cho em đi xem xiếc ở rạp xiếc thành phố. Em rất thích</w:t>
            </w:r>
            <w:r>
              <w:rPr>
                <w:szCs w:val="28"/>
              </w:rPr>
              <w:t xml:space="preserve"> </w:t>
            </w:r>
            <w:r w:rsidRPr="00595B0E">
              <w:rPr>
                <w:szCs w:val="28"/>
              </w:rPr>
              <w:t>màn biểu diễn vui nhộn của những chú hề tóc quăn tít, mũi đỏ như quả cà chua. Các</w:t>
            </w:r>
          </w:p>
          <w:p w:rsidR="00C95F54" w:rsidRPr="006B224F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 w:rsidRPr="00595B0E">
              <w:rPr>
                <w:szCs w:val="28"/>
              </w:rPr>
              <w:t>chú hề chạy nhảy trông có vẻ vụng về, nhưng thực ra là rất khéo. Những pha giả vờ</w:t>
            </w:r>
            <w:r>
              <w:rPr>
                <w:szCs w:val="28"/>
                <w:lang w:val="vi-VN"/>
              </w:rPr>
              <w:t xml:space="preserve"> </w:t>
            </w:r>
            <w:r w:rsidRPr="00595B0E">
              <w:rPr>
                <w:szCs w:val="28"/>
              </w:rPr>
              <w:t xml:space="preserve">ngã oạch của các chú khiến mọi người </w:t>
            </w:r>
            <w:r w:rsidRPr="00595B0E">
              <w:rPr>
                <w:szCs w:val="28"/>
              </w:rPr>
              <w:lastRenderedPageBreak/>
              <w:t>cười rộ lên thích thú. Tiết mục ảo thuật “chú</w:t>
            </w:r>
            <w:r>
              <w:rPr>
                <w:szCs w:val="28"/>
                <w:lang w:val="vi-VN"/>
              </w:rPr>
              <w:t xml:space="preserve"> </w:t>
            </w:r>
            <w:r w:rsidRPr="00595B0E">
              <w:rPr>
                <w:szCs w:val="28"/>
              </w:rPr>
              <w:t>thỏ bí ẩn”cũng rất thú vị. Em không hiểu sao cô diễn viên có thể lấy ra được chú</w:t>
            </w:r>
            <w:r>
              <w:rPr>
                <w:szCs w:val="28"/>
                <w:lang w:val="vi-VN"/>
              </w:rPr>
              <w:t xml:space="preserve"> </w:t>
            </w:r>
            <w:r w:rsidRPr="00595B0E">
              <w:rPr>
                <w:szCs w:val="28"/>
              </w:rPr>
              <w:t>thỏ từ trong tay áo hay chiếc mũ phớt của mình. Mỗi lần chú thỏ xuất hiện, cả rạp</w:t>
            </w:r>
            <w:r>
              <w:rPr>
                <w:szCs w:val="28"/>
                <w:lang w:val="vi-VN"/>
              </w:rPr>
              <w:t xml:space="preserve"> </w:t>
            </w:r>
            <w:r w:rsidRPr="00595B0E">
              <w:rPr>
                <w:szCs w:val="28"/>
              </w:rPr>
              <w:t>xiếc tràn ngập tiếng vỗ tay. Buổi biểu diễn ấy còn rất nhiều tiết mục hay khác. Em</w:t>
            </w:r>
            <w:r>
              <w:rPr>
                <w:szCs w:val="28"/>
                <w:lang w:val="vi-VN"/>
              </w:rPr>
              <w:t xml:space="preserve"> </w:t>
            </w:r>
            <w:r w:rsidRPr="00595B0E">
              <w:rPr>
                <w:szCs w:val="28"/>
              </w:rPr>
              <w:t>vô cùng thán phục các cô chú diễn viên. Em hiểu rằng các cô chú phải tập luyện rất</w:t>
            </w:r>
            <w:r>
              <w:rPr>
                <w:szCs w:val="28"/>
                <w:lang w:val="vi-VN"/>
              </w:rPr>
              <w:t xml:space="preserve"> </w:t>
            </w:r>
            <w:r w:rsidRPr="00595B0E">
              <w:rPr>
                <w:szCs w:val="28"/>
              </w:rPr>
              <w:t>chăm chỉ mới có thể biểu diễn được những tiết mục tuyệt vời như vậy.</w:t>
            </w:r>
          </w:p>
        </w:tc>
      </w:tr>
      <w:tr w:rsidR="00C95F54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5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4. Hoạt động nối tiếp.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Phát triển năng lực ngôn ngữ.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C95F54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-GV đọc bài của học sinh viết có sáng tạo, có câu văn hay để hs khác học tập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:rsidR="00C95F54" w:rsidRDefault="00C95F54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xét, tuyên dương</w:t>
            </w:r>
          </w:p>
          <w:p w:rsidR="00C95F54" w:rsidRPr="00415609" w:rsidRDefault="00C95F54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</w:t>
            </w:r>
            <w:r>
              <w:rPr>
                <w:szCs w:val="28"/>
                <w:lang w:val="vi-VN"/>
              </w:rPr>
              <w:t xml:space="preserve"> lắng nghe</w:t>
            </w:r>
            <w:r>
              <w:rPr>
                <w:szCs w:val="28"/>
                <w:lang w:val="nl-NL"/>
              </w:rPr>
              <w:t>.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C95F54" w:rsidRPr="00415609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Lắng nghe, rút kinh nghiệm.</w:t>
            </w:r>
          </w:p>
        </w:tc>
      </w:tr>
      <w:tr w:rsidR="00C95F54" w:rsidRPr="00415609" w:rsidTr="00600713">
        <w:tc>
          <w:tcPr>
            <w:tcW w:w="1101" w:type="dxa"/>
            <w:tcBorders>
              <w:top w:val="dashed" w:sz="4" w:space="0" w:color="auto"/>
            </w:tcBorders>
          </w:tcPr>
          <w:p w:rsidR="00C95F54" w:rsidRDefault="00C95F54" w:rsidP="00600713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206" w:type="dxa"/>
            <w:gridSpan w:val="2"/>
            <w:tcBorders>
              <w:top w:val="dashed" w:sz="4" w:space="0" w:color="auto"/>
            </w:tcBorders>
          </w:tcPr>
          <w:p w:rsidR="00C95F54" w:rsidRPr="003B67B0" w:rsidRDefault="00C95F54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95F54" w:rsidRDefault="00C95F54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95F54" w:rsidRDefault="00C95F54" w:rsidP="00C95F54">
      <w:pPr>
        <w:spacing w:line="288" w:lineRule="auto"/>
        <w:jc w:val="center"/>
        <w:rPr>
          <w:szCs w:val="28"/>
        </w:rPr>
      </w:pPr>
      <w:bookmarkStart w:id="0" w:name="_GoBack"/>
      <w:bookmarkEnd w:id="0"/>
    </w:p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069"/>
    <w:multiLevelType w:val="hybridMultilevel"/>
    <w:tmpl w:val="D2F210CA"/>
    <w:lvl w:ilvl="0" w:tplc="62862A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95F54"/>
    <w:rsid w:val="00024966"/>
    <w:rsid w:val="002B52D1"/>
    <w:rsid w:val="00415D6D"/>
    <w:rsid w:val="004E6397"/>
    <w:rsid w:val="00561E33"/>
    <w:rsid w:val="007712CD"/>
    <w:rsid w:val="00880B19"/>
    <w:rsid w:val="0093520A"/>
    <w:rsid w:val="00A44A25"/>
    <w:rsid w:val="00BF7002"/>
    <w:rsid w:val="00C16DF5"/>
    <w:rsid w:val="00C64030"/>
    <w:rsid w:val="00C95F54"/>
    <w:rsid w:val="00E42468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5F54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2025-02-24T05:03:00Z</dcterms:created>
  <dcterms:modified xsi:type="dcterms:W3CDTF">2025-02-24T05:03:00Z</dcterms:modified>
</cp:coreProperties>
</file>