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491D" w14:textId="77777777" w:rsidR="005641A3" w:rsidRDefault="005641A3" w:rsidP="005641A3">
      <w:pPr>
        <w:pStyle w:val="Vnbnnidung0"/>
        <w:spacing w:line="240" w:lineRule="auto"/>
        <w:ind w:firstLine="0"/>
        <w:jc w:val="center"/>
        <w:rPr>
          <w:b/>
        </w:rPr>
      </w:pPr>
      <w:r>
        <w:rPr>
          <w:b/>
        </w:rPr>
        <w:t>KẾ HOẠCH BÀI DẠY</w:t>
      </w:r>
    </w:p>
    <w:p w14:paraId="55FED0B3" w14:textId="77777777" w:rsidR="005641A3" w:rsidRDefault="005641A3" w:rsidP="005641A3">
      <w:pPr>
        <w:pStyle w:val="Vnbnnidung0"/>
        <w:spacing w:line="240" w:lineRule="auto"/>
        <w:ind w:firstLine="0"/>
        <w:jc w:val="center"/>
        <w:rPr>
          <w:b/>
        </w:rPr>
      </w:pPr>
      <w:r>
        <w:rPr>
          <w:b/>
          <w:lang w:val="en-US"/>
        </w:rPr>
        <w:t xml:space="preserve">MÔN: TOÁN </w:t>
      </w:r>
    </w:p>
    <w:p w14:paraId="2B9943D6" w14:textId="77777777" w:rsidR="005641A3" w:rsidRDefault="005641A3" w:rsidP="005641A3">
      <w:pPr>
        <w:pStyle w:val="Vnbnnidung0"/>
        <w:spacing w:line="240" w:lineRule="auto"/>
        <w:ind w:firstLine="0"/>
        <w:jc w:val="center"/>
        <w:rPr>
          <w:b/>
        </w:rPr>
      </w:pPr>
      <w:r>
        <w:rPr>
          <w:b/>
          <w:lang w:val="vi-VN"/>
        </w:rPr>
        <w:t>BÀI 1: TRÊN-DƯỚI, PHẢI-TRÁI, TRƯỚC-SAU, Ở GIỮA</w:t>
      </w:r>
      <w:r>
        <w:rPr>
          <w:b/>
        </w:rPr>
        <w:t xml:space="preserve"> (TIẾT 1)</w:t>
      </w:r>
    </w:p>
    <w:p w14:paraId="31CC364B" w14:textId="77777777" w:rsidR="005641A3" w:rsidRDefault="005641A3" w:rsidP="005641A3">
      <w:pPr>
        <w:pStyle w:val="Vnbnnidung0"/>
        <w:spacing w:line="240" w:lineRule="auto"/>
        <w:ind w:firstLine="0"/>
        <w:jc w:val="center"/>
        <w:rPr>
          <w:b/>
          <w:bCs/>
        </w:rPr>
      </w:pPr>
      <w:r>
        <w:rPr>
          <w:b/>
          <w:bCs/>
          <w:lang w:val="vi-VN"/>
        </w:rPr>
        <w:t xml:space="preserve">THỜI GIAN THỰC HIỆN: </w:t>
      </w:r>
      <w:r>
        <w:rPr>
          <w:b/>
          <w:bCs/>
        </w:rPr>
        <w:t>N</w:t>
      </w:r>
      <w:r>
        <w:rPr>
          <w:b/>
          <w:bCs/>
          <w:lang w:val="vi-VN"/>
        </w:rPr>
        <w:t xml:space="preserve">GÀY </w:t>
      </w:r>
      <w:r>
        <w:rPr>
          <w:b/>
          <w:bCs/>
        </w:rPr>
        <w:t>10</w:t>
      </w:r>
      <w:r>
        <w:rPr>
          <w:b/>
          <w:bCs/>
          <w:lang w:val="vi-VN"/>
        </w:rPr>
        <w:t>/09/202</w:t>
      </w:r>
      <w:r>
        <w:rPr>
          <w:b/>
          <w:bCs/>
        </w:rPr>
        <w:t>4</w:t>
      </w:r>
      <w:r>
        <w:rPr>
          <w:b/>
          <w:bCs/>
          <w:lang w:val="vi-VN"/>
        </w:rPr>
        <w:t xml:space="preserve"> </w:t>
      </w:r>
    </w:p>
    <w:p w14:paraId="024BB504" w14:textId="77777777" w:rsidR="005641A3" w:rsidRDefault="005641A3" w:rsidP="005641A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SG" w:eastAsia="en-SG"/>
        </w:rPr>
        <w:t>YÊU CẦU CẦN ĐẠT:</w:t>
      </w:r>
    </w:p>
    <w:p w14:paraId="2D6BFECB" w14:textId="77777777" w:rsidR="005641A3" w:rsidRDefault="005641A3" w:rsidP="005641A3">
      <w:pPr>
        <w:pStyle w:val="NormalWeb"/>
        <w:spacing w:before="0"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7"/>
          <w:szCs w:val="27"/>
        </w:rPr>
        <w:t>-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định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vị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trí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trên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dưới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phải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trái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trước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sau</w:t>
      </w:r>
      <w:proofErr w:type="spellEnd"/>
      <w:r>
        <w:rPr>
          <w:rFonts w:eastAsia="Arial"/>
          <w:color w:val="000000"/>
          <w:sz w:val="28"/>
          <w:szCs w:val="28"/>
        </w:rPr>
        <w:t xml:space="preserve">, ở </w:t>
      </w:r>
      <w:proofErr w:type="spellStart"/>
      <w:r>
        <w:rPr>
          <w:rFonts w:eastAsia="Arial"/>
          <w:color w:val="000000"/>
          <w:sz w:val="28"/>
          <w:szCs w:val="28"/>
        </w:rPr>
        <w:t>giữa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huống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có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diễn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được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bằng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ngôn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ngữ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231A8F43" w14:textId="77777777" w:rsidR="005641A3" w:rsidRDefault="005641A3" w:rsidP="005641A3">
      <w:pPr>
        <w:pStyle w:val="NormalWeb"/>
        <w:spacing w:before="0"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</w:rPr>
        <w:t>Thực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nghiệm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sử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dụng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từ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ngữ</w:t>
      </w:r>
      <w:proofErr w:type="spellEnd"/>
      <w:r>
        <w:rPr>
          <w:rFonts w:eastAsia="Arial"/>
          <w:color w:val="000000"/>
          <w:sz w:val="28"/>
          <w:szCs w:val="28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</w:rPr>
        <w:t>trên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dưới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phải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trái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trước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eastAsia="Arial"/>
          <w:color w:val="000000"/>
          <w:sz w:val="28"/>
          <w:szCs w:val="28"/>
        </w:rPr>
        <w:t>sau,ở</w:t>
      </w:r>
      <w:proofErr w:type="spellEnd"/>
      <w:proofErr w:type="gram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giữa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để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mô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vị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trí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đối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tượng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cụ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thể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huống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thực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tế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4CF6BBD4" w14:textId="77777777" w:rsidR="005641A3" w:rsidRDefault="005641A3" w:rsidP="005641A3">
      <w:pPr>
        <w:pStyle w:val="NormalWeb"/>
        <w:spacing w:before="0"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</w:rPr>
        <w:t>Bước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đầu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rèn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luyện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sát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triển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lực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toán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học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3090A097" w14:textId="77777777" w:rsidR="005641A3" w:rsidRDefault="005641A3" w:rsidP="005641A3">
      <w:pPr>
        <w:spacing w:before="100" w:beforeAutospacing="1" w:after="100" w:afterAutospacing="1" w:line="240" w:lineRule="auto"/>
        <w:rPr>
          <w:rStyle w:val="Stron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SG" w:eastAsia="en-SG"/>
        </w:rPr>
        <w:t>II. ĐỒ DÙNG DẠY HỌC:</w:t>
      </w:r>
    </w:p>
    <w:p w14:paraId="376D7BE6" w14:textId="77777777" w:rsidR="005641A3" w:rsidRDefault="005641A3" w:rsidP="005641A3">
      <w:pPr>
        <w:pStyle w:val="NormalWeb"/>
        <w:spacing w:before="0" w:beforeAutospacing="0" w:after="210" w:afterAutospacing="0" w:line="360" w:lineRule="atLeast"/>
        <w:ind w:right="42" w:firstLineChars="50" w:firstLine="140"/>
        <w:jc w:val="both"/>
      </w:pPr>
      <w:r>
        <w:rPr>
          <w:rFonts w:eastAsia="Arial"/>
          <w:color w:val="000000"/>
          <w:sz w:val="28"/>
          <w:szCs w:val="28"/>
        </w:rPr>
        <w:t xml:space="preserve">- Tranh </w:t>
      </w:r>
      <w:proofErr w:type="spellStart"/>
      <w:r>
        <w:rPr>
          <w:rFonts w:eastAsia="Arial"/>
          <w:color w:val="000000"/>
          <w:sz w:val="28"/>
          <w:szCs w:val="28"/>
        </w:rPr>
        <w:t>tình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huống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14:paraId="7E37057C" w14:textId="77777777" w:rsidR="005641A3" w:rsidRDefault="005641A3" w:rsidP="005641A3">
      <w:pPr>
        <w:pStyle w:val="NormalWeb"/>
        <w:spacing w:before="0" w:beforeAutospacing="0" w:after="210" w:afterAutospacing="0" w:line="360" w:lineRule="atLeast"/>
        <w:ind w:left="42" w:right="42" w:firstLineChars="50" w:firstLine="140"/>
        <w:jc w:val="both"/>
        <w:rPr>
          <w:rFonts w:eastAsia="Times New Roman"/>
          <w:b/>
          <w:sz w:val="28"/>
          <w:szCs w:val="28"/>
          <w:lang w:val="en-SG" w:eastAsia="en-SG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</w:rPr>
        <w:t>Bộ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đồ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dùng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Toán</w:t>
      </w:r>
      <w:proofErr w:type="spellEnd"/>
      <w:r>
        <w:rPr>
          <w:rFonts w:eastAsia="Arial"/>
          <w:color w:val="000000"/>
          <w:sz w:val="28"/>
          <w:szCs w:val="28"/>
        </w:rPr>
        <w:t xml:space="preserve"> 1.</w:t>
      </w:r>
    </w:p>
    <w:p w14:paraId="1FDA6B92" w14:textId="77777777" w:rsidR="005641A3" w:rsidRDefault="005641A3" w:rsidP="00564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SG" w:eastAsia="en-SG"/>
        </w:rPr>
        <w:t>III. CÁC HOẠT ĐỘNG DẠY HỌC CHỦ YẾU: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0"/>
        <w:gridCol w:w="4663"/>
        <w:gridCol w:w="2943"/>
      </w:tblGrid>
      <w:tr w:rsidR="005641A3" w14:paraId="45F9E48D" w14:textId="77777777" w:rsidTr="005641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8DE4" w14:textId="77777777" w:rsidR="005641A3" w:rsidRDefault="005641A3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shd w:val="clear" w:color="auto" w:fill="F8F8F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Thời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gian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31A" w14:textId="77777777" w:rsidR="005641A3" w:rsidRDefault="005641A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8F8F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Hoạt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động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của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giáo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viên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4D08" w14:textId="77777777" w:rsidR="005641A3" w:rsidRDefault="005641A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8F8F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Hoạt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động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của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học</w:t>
            </w:r>
            <w:proofErr w:type="spellEnd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8F8F8"/>
                <w:lang w:val="en-US"/>
              </w:rPr>
              <w:t>sinh</w:t>
            </w:r>
            <w:proofErr w:type="spellEnd"/>
          </w:p>
        </w:tc>
      </w:tr>
      <w:tr w:rsidR="005641A3" w14:paraId="6C6F99CB" w14:textId="77777777" w:rsidTr="005641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B5A" w14:textId="77777777" w:rsidR="005641A3" w:rsidRDefault="005641A3">
            <w:pPr>
              <w:spacing w:after="0" w:line="240" w:lineRule="auto"/>
              <w:rPr>
                <w:sz w:val="28"/>
                <w:szCs w:val="28"/>
                <w:shd w:val="clear" w:color="auto" w:fill="F8F8F8"/>
                <w:lang w:val="en-US"/>
              </w:rPr>
            </w:pPr>
            <w:r>
              <w:rPr>
                <w:sz w:val="28"/>
                <w:szCs w:val="28"/>
                <w:shd w:val="clear" w:color="auto" w:fill="F8F8F8"/>
                <w:lang w:val="en-US"/>
              </w:rPr>
              <w:t>3’</w:t>
            </w:r>
          </w:p>
          <w:p w14:paraId="0E08D547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3EAC68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0CE282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FE7C346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93B4379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1985A23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CC6E11B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4B6B454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030ED7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0126D67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DFC08B3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8E67BB1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D2405C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9FE59EA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DCC4FCF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21E7DF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6D2FDF7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765BE08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30’</w:t>
            </w:r>
          </w:p>
          <w:p w14:paraId="0537EF7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DEA17F8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8A67557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4F041D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01A36D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8B67AE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B95842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1FB814A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89BEBC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0B0B00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55D8649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FF569AD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4E3CC70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226E689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9670DBC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186915B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2832268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BCBBB28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1D7E36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23B68E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C33CC72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A37052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BCEB8C3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492DED7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17BBB52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2CDEAC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0B440F7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E2D07F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096DA0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636C0C0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D8D808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889BCA0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7161552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53CEAC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D07445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AD556A3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56951F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479D3F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0C5416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A6C1A9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044CFA0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ADDEC83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EC7510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F7D6AD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97985E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6123AF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46E00D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B22CE0F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147F7D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0FB6CD1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88A3783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9806F29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F3563A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E3C6C36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F102117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8D2688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B005EDB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843B54D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88F1839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4A126F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560868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316D19A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D73B685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1B2DE14A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A28869C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FC0E76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6799D33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2909E5F" w14:textId="77777777" w:rsidR="005641A3" w:rsidRDefault="005641A3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1186B44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0D7F7DA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84C529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30A4ADE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CE70DD3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70A362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DCBB88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B71F3F8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DA95966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4D74B8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279AA6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08BE167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153030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8A84937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B0D676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C44722C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8DCCBB7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97FFB2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DD1FE0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C0C032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3E0CAA1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1CA3A7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6318EA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63A183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DC10D98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233387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20AFD0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A9B06A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85A5B0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D63F8A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F4642C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57DBEA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40853D4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E84BE36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582016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77D63F9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0713C3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31F23DB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CAF4C4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C0EBAE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C24174B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F9E4BB8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6CBC9E1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2’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620" w14:textId="77777777" w:rsidR="005641A3" w:rsidRDefault="005641A3" w:rsidP="00E40E0A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</w:pP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lastRenderedPageBreak/>
              <w:t>Hoạt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động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mở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đầu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:</w:t>
            </w:r>
          </w:p>
          <w:p w14:paraId="74E83E3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</w:pP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Khởi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động</w:t>
            </w:r>
            <w:proofErr w:type="spellEnd"/>
          </w:p>
          <w:p w14:paraId="0CA78FBD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Cả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lớp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hát</w:t>
            </w:r>
            <w:proofErr w:type="spellEnd"/>
          </w:p>
          <w:p w14:paraId="1341EB5A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giới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thiệu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: Học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toán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lớp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1,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chúng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ta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sẽ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được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học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số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học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phép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tính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hình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giản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và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thực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hành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lắp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ghép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độ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dài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xem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đồng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hồ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xem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lịch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62EE9D2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hướng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dẫn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làm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quen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với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bộ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đồ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dùng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để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học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toán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7710E478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hướng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dẫn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học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sinh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hoạt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động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nhân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phát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biểu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5E19CBF9" w14:textId="77777777" w:rsidR="005641A3" w:rsidRDefault="005641A3" w:rsidP="00E40E0A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360" w:lineRule="atLeast"/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</w:pP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lastRenderedPageBreak/>
              <w:t>Hoạt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động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hình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thành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kiến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thức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mới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:</w:t>
            </w:r>
          </w:p>
          <w:p w14:paraId="1EB2FD61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chia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lớp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</w:p>
          <w:p w14:paraId="53AF379F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quan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sát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vẽ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trong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khung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kiến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thức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6).</w:t>
            </w:r>
          </w:p>
          <w:p w14:paraId="03F5B03F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đưa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ra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yêu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dụng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từ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Trên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dưới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phải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trái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trước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sau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ở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giữa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để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nói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về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vị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của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sự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trong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bức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0377206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gọi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bảng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chỉ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vào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từng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bức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nhỏ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trong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khung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kiến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thức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và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nói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về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vị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trong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0C23D0A4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nhận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xét</w:t>
            </w:r>
            <w:proofErr w:type="spellEnd"/>
          </w:p>
          <w:p w14:paraId="5507CB4A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vài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nhắc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lại</w:t>
            </w:r>
            <w:proofErr w:type="spellEnd"/>
          </w:p>
          <w:p w14:paraId="270EBA10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chú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ý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học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sinh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miêu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tả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vị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định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rõ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vị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của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sự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so </w:t>
            </w: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</w:rPr>
              <w:t>sánh với nhau.</w:t>
            </w:r>
          </w:p>
          <w:p w14:paraId="7B04CC07" w14:textId="77777777" w:rsidR="005641A3" w:rsidRDefault="005641A3" w:rsidP="00E40E0A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360" w:lineRule="atLeast"/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</w:pP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Hoạt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động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luyện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tập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 xml:space="preserve"> -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thực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hành</w:t>
            </w:r>
            <w:proofErr w:type="spellEnd"/>
            <w:r>
              <w:rPr>
                <w:rFonts w:eastAsia="Arial"/>
                <w:b/>
                <w:bCs/>
                <w:color w:val="222222"/>
                <w:sz w:val="28"/>
                <w:szCs w:val="28"/>
                <w:shd w:val="clear" w:color="auto" w:fill="FFFFFF"/>
                <w:lang w:val="en-US" w:eastAsia="zh-CN"/>
              </w:rPr>
              <w:t>:</w:t>
            </w:r>
          </w:p>
          <w:p w14:paraId="02142F0B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Strong"/>
                <w:rFonts w:eastAsia="Arial"/>
                <w:b w:val="0"/>
                <w:bCs w:val="0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Bài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1. 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Dùng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từ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Trên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dưới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phải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trái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trước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sau</w:t>
            </w:r>
            <w:proofErr w:type="spellEnd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ở </w:t>
            </w:r>
            <w:proofErr w:type="spellStart"/>
            <w:r>
              <w:rPr>
                <w:rStyle w:val="Emphasis"/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giữa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để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nói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về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bức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sau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5B5D6E45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chiếu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bức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tập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màn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hình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2A5C2C87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hướng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dẫn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tìm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hiểu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yêu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của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2D251142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yêu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đổi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thảo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luận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0213DF22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lastRenderedPageBreak/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gọi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báo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cáo</w:t>
            </w:r>
            <w:proofErr w:type="spellEnd"/>
          </w:p>
          <w:p w14:paraId="4F63B9C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</w:p>
          <w:p w14:paraId="3FDAB108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nhận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xét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chung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43C6510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GV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yêu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quan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sát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tranh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trả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lời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yêu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:</w:t>
            </w:r>
          </w:p>
          <w:p w14:paraId="2A205510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Kể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những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ở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dưới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gậm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356C0B8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Kể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những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ở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</w:p>
          <w:p w14:paraId="0D02DCD0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có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những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nào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?</w:t>
            </w:r>
          </w:p>
          <w:p w14:paraId="41DDD5D4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có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những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nào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phải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?</w:t>
            </w:r>
          </w:p>
          <w:p w14:paraId="7660FDA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lang w:val="en-US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Nhận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xét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khen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ngợi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01F0E9FC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2: 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đôi</w:t>
            </w:r>
            <w:proofErr w:type="spellEnd"/>
          </w:p>
          <w:p w14:paraId="124D2012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: 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rẽ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bưu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rẽ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33D41CDF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khỏi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rẽ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6B6468AE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3: 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lượt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GV.</w:t>
            </w:r>
          </w:p>
          <w:p w14:paraId="0610DAF8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"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”.</w:t>
            </w:r>
          </w:p>
          <w:p w14:paraId="4FAD0408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Chẳng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hạn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giơ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hô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: “Các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giơ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.”</w:t>
            </w:r>
          </w:p>
          <w:p w14:paraId="3B8079A1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dụng</w:t>
            </w:r>
            <w:proofErr w:type="spellEnd"/>
          </w:p>
          <w:p w14:paraId="4AC6DD58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nay,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hằng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4A265A3A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Khi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3C603411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Khi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xuống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thang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51BA5793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biển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74BE95B7" w14:textId="40CDE16D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135F9D46" wp14:editId="055FA1C6">
                  <wp:extent cx="2105025" cy="971550"/>
                  <wp:effectExtent l="0" t="0" r="9525" b="0"/>
                  <wp:docPr id="98162999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27C39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  <w:bCs w:val="0"/>
                <w:color w:val="000000"/>
                <w:sz w:val="28"/>
                <w:szCs w:val="28"/>
              </w:rPr>
              <w:t>tiếp</w:t>
            </w:r>
            <w:proofErr w:type="spellEnd"/>
          </w:p>
          <w:p w14:paraId="7EE48286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”,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mọi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trở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trật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”.</w:t>
            </w:r>
          </w:p>
          <w:p w14:paraId="1F705D7F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34BF8CB5" w14:textId="77777777" w:rsidR="005641A3" w:rsidRDefault="005641A3">
            <w:pPr>
              <w:pStyle w:val="NormalWeb"/>
              <w:rPr>
                <w:sz w:val="28"/>
                <w:szCs w:val="28"/>
                <w:shd w:val="clear" w:color="auto" w:fill="F8F8F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EBE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8F8F8"/>
                <w:lang w:val="en-US"/>
              </w:rPr>
            </w:pPr>
          </w:p>
          <w:p w14:paraId="2CF34156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8F8F8"/>
                <w:lang w:val="en-US"/>
              </w:rPr>
            </w:pPr>
          </w:p>
          <w:p w14:paraId="0B1E5092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8F8F8"/>
                <w:lang w:val="en-US"/>
              </w:rPr>
            </w:pPr>
          </w:p>
          <w:p w14:paraId="250599BA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8F8F8"/>
                <w:lang w:val="en-US"/>
              </w:rPr>
            </w:pPr>
          </w:p>
          <w:p w14:paraId="62E7403F" w14:textId="77777777" w:rsidR="005641A3" w:rsidRDefault="005641A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8F8F8"/>
                <w:lang w:val="en-US"/>
              </w:rPr>
            </w:pPr>
            <w:r>
              <w:rPr>
                <w:sz w:val="28"/>
                <w:szCs w:val="28"/>
                <w:shd w:val="clear" w:color="auto" w:fill="F8F8F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8F8F8"/>
                <w:lang w:val="en-US"/>
              </w:rPr>
              <w:t>Hát</w:t>
            </w:r>
            <w:proofErr w:type="spellEnd"/>
          </w:p>
          <w:p w14:paraId="5C989C42" w14:textId="77777777" w:rsidR="005641A3" w:rsidRDefault="005641A3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8F8F8"/>
                <w:lang w:val="en-US"/>
              </w:rPr>
            </w:pPr>
          </w:p>
          <w:p w14:paraId="65AF74FA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Theo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dõi</w:t>
            </w:r>
            <w:proofErr w:type="spellEnd"/>
          </w:p>
          <w:p w14:paraId="17279555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</w:p>
          <w:p w14:paraId="649890A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làm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quen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với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gọi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đặc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điểm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đồ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dùng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học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toán</w:t>
            </w:r>
            <w:proofErr w:type="spellEnd"/>
          </w:p>
          <w:p w14:paraId="4BF342E5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làm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quen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với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quy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định</w:t>
            </w:r>
            <w:proofErr w:type="spellEnd"/>
          </w:p>
          <w:p w14:paraId="4E5A234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lastRenderedPageBreak/>
              <w:t> </w:t>
            </w:r>
          </w:p>
          <w:p w14:paraId="7309588D" w14:textId="77777777" w:rsidR="005641A3" w:rsidRDefault="005641A3">
            <w:pPr>
              <w:spacing w:after="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</w:p>
          <w:p w14:paraId="489704AB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chia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bàn</w:t>
            </w:r>
            <w:proofErr w:type="spellEnd"/>
          </w:p>
          <w:p w14:paraId="649B003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làm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việc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</w:p>
          <w:p w14:paraId="2965287C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trong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lần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lượt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nói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về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vị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vật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28CEEE59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dụ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đứng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sau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cây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; </w:t>
            </w:r>
          </w:p>
          <w:p w14:paraId="259A82E2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diện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lần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lượt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trình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bày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339BD492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</w:p>
          <w:p w14:paraId="7C36AEEA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dõi</w:t>
            </w:r>
            <w:proofErr w:type="spellEnd"/>
          </w:p>
          <w:p w14:paraId="58E14AF5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nhắc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vị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trí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của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bạn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trong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hình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56056DE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dõi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</w:p>
          <w:p w14:paraId="2955E2AE" w14:textId="77777777" w:rsidR="005641A3" w:rsidRDefault="005641A3">
            <w:pPr>
              <w:spacing w:after="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</w:p>
          <w:p w14:paraId="5EE5E3A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45C8C7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D8472B0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quan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sát</w:t>
            </w:r>
            <w:proofErr w:type="spellEnd"/>
          </w:p>
          <w:p w14:paraId="3D30A72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</w:p>
          <w:p w14:paraId="0E89352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- 2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nhắc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yêu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cầu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bài</w:t>
            </w:r>
            <w:proofErr w:type="spellEnd"/>
          </w:p>
          <w:p w14:paraId="40C8AC33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</w:p>
          <w:p w14:paraId="6D82FF9C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Làm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việc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</w:p>
          <w:p w14:paraId="5594F0C4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lastRenderedPageBreak/>
              <w:t> </w:t>
            </w:r>
          </w:p>
          <w:p w14:paraId="4DE57B06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Đại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diện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nhóm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lên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báo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cáo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khác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theo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dõi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nhận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xét</w:t>
            </w:r>
            <w:proofErr w:type="spellEnd"/>
          </w:p>
          <w:p w14:paraId="77AD7DA0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</w:p>
          <w:p w14:paraId="55B96B45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- HS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kể</w:t>
            </w:r>
            <w:proofErr w:type="spellEnd"/>
          </w:p>
          <w:p w14:paraId="4555118E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 w14:paraId="6B8F461B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Cặp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sách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giỏ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đựng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rác</w:t>
            </w:r>
            <w:proofErr w:type="spellEnd"/>
          </w:p>
          <w:p w14:paraId="72816B9F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Bút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chì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thước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kẻ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hộp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bút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quyển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sách</w:t>
            </w:r>
            <w:proofErr w:type="spellEnd"/>
          </w:p>
          <w:p w14:paraId="6A0AAFAA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Bút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chì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thước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kẻ</w:t>
            </w:r>
            <w:proofErr w:type="spellEnd"/>
          </w:p>
          <w:p w14:paraId="3702052B" w14:textId="77777777" w:rsidR="005641A3" w:rsidRDefault="005641A3">
            <w:pPr>
              <w:shd w:val="clear" w:color="auto" w:fill="FFFFFF"/>
              <w:spacing w:after="100" w:afterAutospacing="1" w:line="360" w:lineRule="atLeast"/>
              <w:rPr>
                <w:rFonts w:eastAsia="Arial"/>
                <w:color w:val="222222"/>
                <w:sz w:val="28"/>
                <w:szCs w:val="28"/>
              </w:rPr>
            </w:pPr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+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Hộp</w:t>
            </w:r>
            <w:proofErr w:type="spellEnd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28"/>
                <w:szCs w:val="28"/>
                <w:shd w:val="clear" w:color="auto" w:fill="FFFFFF"/>
                <w:lang w:val="en-US" w:eastAsia="zh-CN" w:bidi="ar"/>
              </w:rPr>
              <w:t>bút</w:t>
            </w:r>
            <w:proofErr w:type="spellEnd"/>
          </w:p>
          <w:p w14:paraId="638D187D" w14:textId="77777777" w:rsidR="005641A3" w:rsidRDefault="005641A3">
            <w:pPr>
              <w:spacing w:after="0" w:line="240" w:lineRule="auto"/>
              <w:ind w:firstLine="720"/>
              <w:rPr>
                <w:rFonts w:eastAsiaTheme="minorHAnsi"/>
                <w:sz w:val="28"/>
                <w:szCs w:val="28"/>
                <w:lang w:val="en-US"/>
              </w:rPr>
            </w:pPr>
          </w:p>
          <w:p w14:paraId="36F15365" w14:textId="77777777" w:rsidR="005641A3" w:rsidRDefault="005641A3">
            <w:pPr>
              <w:spacing w:after="0" w:line="240" w:lineRule="auto"/>
              <w:ind w:firstLine="720"/>
              <w:rPr>
                <w:sz w:val="28"/>
                <w:szCs w:val="28"/>
                <w:lang w:val="en-US"/>
              </w:rPr>
            </w:pPr>
          </w:p>
          <w:p w14:paraId="63191751" w14:textId="77777777" w:rsidR="005641A3" w:rsidRDefault="005641A3">
            <w:pPr>
              <w:spacing w:after="0" w:line="240" w:lineRule="auto"/>
              <w:ind w:firstLine="720"/>
              <w:rPr>
                <w:sz w:val="28"/>
                <w:szCs w:val="28"/>
                <w:lang w:val="en-US"/>
              </w:rPr>
            </w:pPr>
          </w:p>
          <w:p w14:paraId="54A05F28" w14:textId="77777777" w:rsidR="005641A3" w:rsidRDefault="005641A3">
            <w:pPr>
              <w:spacing w:after="0" w:line="240" w:lineRule="auto"/>
              <w:ind w:firstLine="720"/>
              <w:rPr>
                <w:sz w:val="28"/>
                <w:szCs w:val="28"/>
                <w:lang w:val="en-US"/>
              </w:rPr>
            </w:pPr>
          </w:p>
          <w:p w14:paraId="276F6E7B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8EE1C34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hiện</w:t>
            </w:r>
            <w:proofErr w:type="spellEnd"/>
          </w:p>
          <w:p w14:paraId="61BCE79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70D202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D97A75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DFBF518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5F68BE9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1E623C98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9BB499E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nghe</w:t>
            </w:r>
            <w:proofErr w:type="spellEnd"/>
          </w:p>
          <w:p w14:paraId="6104074A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2989A5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366E4FC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D6B737B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1E3A3105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left="42" w:right="42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lastRenderedPageBreak/>
              <w:t>trái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39773FB2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right="42"/>
              <w:jc w:val="both"/>
              <w:rPr>
                <w:rStyle w:val="Emphasis"/>
                <w:i w:val="0"/>
                <w:iCs w:val="0"/>
              </w:rPr>
            </w:pPr>
          </w:p>
          <w:p w14:paraId="2ED34FF4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right="42"/>
              <w:jc w:val="both"/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</w:pPr>
          </w:p>
          <w:p w14:paraId="7BAF17A2" w14:textId="77777777" w:rsidR="005641A3" w:rsidRDefault="005641A3">
            <w:pPr>
              <w:pStyle w:val="NormalWeb"/>
              <w:spacing w:before="0" w:beforeAutospacing="0" w:after="210" w:afterAutospacing="0" w:line="360" w:lineRule="atLeast"/>
              <w:ind w:right="42"/>
              <w:jc w:val="both"/>
            </w:pPr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HS</w:t>
            </w:r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giơ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Emphasis"/>
                <w:rFonts w:eastAsia="Arial"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, ai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sai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8"/>
                <w:szCs w:val="28"/>
              </w:rPr>
              <w:t>phạt</w:t>
            </w:r>
            <w:proofErr w:type="spellEnd"/>
            <w:r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072A9372" w14:textId="77777777" w:rsidR="005641A3" w:rsidRDefault="005641A3">
            <w:pPr>
              <w:spacing w:after="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lượt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lời</w:t>
            </w:r>
            <w:proofErr w:type="spellEnd"/>
          </w:p>
          <w:p w14:paraId="07673DFB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1EC1773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F063E5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D92312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5C754D35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1B1FDD7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3081128D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62B174A7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CD504CE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3264062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0D80B883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1E3322F4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AD0A84F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1D5A4FC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1C27199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30C5DC4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2C75E160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153EA0E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B46EE2E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B2C4568" w14:textId="77777777" w:rsidR="005641A3" w:rsidRDefault="005641A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</w:tbl>
    <w:p w14:paraId="106BFA0F" w14:textId="77777777" w:rsidR="005641A3" w:rsidRDefault="005641A3" w:rsidP="005641A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1964C7ED" w14:textId="77777777" w:rsidR="005641A3" w:rsidRDefault="005641A3" w:rsidP="005641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………………………………………………………………………………………………………………………………………………………………………............</w:t>
      </w:r>
    </w:p>
    <w:p w14:paraId="33854AAD" w14:textId="77777777" w:rsidR="00D83314" w:rsidRDefault="00D83314"/>
    <w:sectPr w:rsidR="00D83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A9A69B"/>
    <w:multiLevelType w:val="singleLevel"/>
    <w:tmpl w:val="D5A9A69B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952C800"/>
    <w:multiLevelType w:val="singleLevel"/>
    <w:tmpl w:val="F952C800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</w:rPr>
    </w:lvl>
  </w:abstractNum>
  <w:num w:numId="1" w16cid:durableId="1836604224">
    <w:abstractNumId w:val="0"/>
    <w:lvlOverride w:ilvl="0">
      <w:startOverride w:val="1"/>
    </w:lvlOverride>
  </w:num>
  <w:num w:numId="2" w16cid:durableId="7033327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3"/>
    <w:rsid w:val="005641A3"/>
    <w:rsid w:val="006F6898"/>
    <w:rsid w:val="00C43CD3"/>
    <w:rsid w:val="00CC29FF"/>
    <w:rsid w:val="00D82D99"/>
    <w:rsid w:val="00D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C669"/>
  <w15:chartTrackingRefBased/>
  <w15:docId w15:val="{969EBFFF-3663-41FA-8E99-4042FC13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A3"/>
    <w:pPr>
      <w:spacing w:after="200" w:line="276" w:lineRule="auto"/>
    </w:pPr>
    <w:rPr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1A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semiHidden/>
    <w:unhideWhenUsed/>
    <w:qFormat/>
    <w:rsid w:val="005641A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customStyle="1" w:styleId="Vnbnnidung">
    <w:name w:val="Văn bản nội dung_"/>
    <w:link w:val="Vnbnnidung0"/>
    <w:qFormat/>
    <w:locked/>
    <w:rsid w:val="005641A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641A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8"/>
      <w:szCs w:val="28"/>
      <w:lang w:val="en-SG"/>
      <w14:ligatures w14:val="standardContextual"/>
    </w:rPr>
  </w:style>
  <w:style w:type="table" w:styleId="TableGrid">
    <w:name w:val="Table Grid"/>
    <w:basedOn w:val="TableNormal"/>
    <w:uiPriority w:val="59"/>
    <w:qFormat/>
    <w:rsid w:val="005641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S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41A3"/>
    <w:rPr>
      <w:b/>
      <w:bCs/>
    </w:rPr>
  </w:style>
  <w:style w:type="character" w:styleId="Emphasis">
    <w:name w:val="Emphasis"/>
    <w:basedOn w:val="DefaultParagraphFont"/>
    <w:uiPriority w:val="20"/>
    <w:qFormat/>
    <w:rsid w:val="00564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2025-02-26T13:13:00Z</dcterms:created>
  <dcterms:modified xsi:type="dcterms:W3CDTF">2025-02-26T13:14:00Z</dcterms:modified>
</cp:coreProperties>
</file>