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EC" w:rsidRPr="00C25DB1" w:rsidRDefault="007D1EEC" w:rsidP="007D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7D1EEC" w:rsidRPr="00C25DB1" w:rsidRDefault="007D1EEC" w:rsidP="007D1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C25DB1">
        <w:rPr>
          <w:rFonts w:ascii="Times New Roman" w:hAnsi="Times New Roman" w:cs="Times New Roman"/>
          <w:b/>
          <w:sz w:val="28"/>
          <w:szCs w:val="28"/>
        </w:rPr>
        <w:t>TỰ NHIÊN XÃ HỘI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7D1EEC" w:rsidRPr="00C25DB1" w:rsidRDefault="007D1EEC" w:rsidP="007D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bookmarkStart w:id="0" w:name="_GoBack"/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BÀI 13:THỰC HÀNH: QUAN SÁT CÂY XANH VÀ CÁC CON VẬT</w:t>
      </w:r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; </w:t>
      </w:r>
      <w:proofErr w:type="spellStart"/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Tiết</w:t>
      </w:r>
      <w:proofErr w:type="spellEnd"/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43</w:t>
      </w:r>
    </w:p>
    <w:bookmarkEnd w:id="0"/>
    <w:p w:rsidR="007D1EEC" w:rsidRPr="00C25DB1" w:rsidRDefault="007D1EEC" w:rsidP="007D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11 tháng 02 năm 2025</w:t>
      </w:r>
    </w:p>
    <w:p w:rsidR="007D1EEC" w:rsidRPr="00C25DB1" w:rsidRDefault="007D1EEC" w:rsidP="007D1EEC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C25DB1">
        <w:rPr>
          <w:b/>
          <w:bCs/>
        </w:rPr>
        <w:t>I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YÊU CẦU CẦN ĐẠT:</w:t>
      </w:r>
    </w:p>
    <w:p w:rsidR="007D1EEC" w:rsidRPr="00C25DB1" w:rsidRDefault="007D1EEC" w:rsidP="007D1EE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- Kết nối được các kiến thức đã học về thực vật, động vật trong bài học và ngoài thiên nhiên. </w:t>
      </w:r>
    </w:p>
    <w:p w:rsidR="007D1EEC" w:rsidRPr="00C25DB1" w:rsidRDefault="007D1EEC" w:rsidP="007D1EE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</w:rPr>
        <w:t>- Biết sử dụng những đồ dùng cần thiết khi đi tham quan thiên nhiên.</w:t>
      </w:r>
    </w:p>
    <w:p w:rsidR="007D1EEC" w:rsidRPr="00C25DB1" w:rsidRDefault="007D1EEC" w:rsidP="007D1EE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</w:rPr>
        <w:t>- Bước đầu làm quen cách quan sát, ghi chép, trình bày kết quả khi đi tham quan</w:t>
      </w:r>
    </w:p>
    <w:p w:rsidR="007D1EEC" w:rsidRPr="00C25DB1" w:rsidRDefault="007D1EEC" w:rsidP="007D1EE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sinh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giữ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gìn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bảo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vệ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cây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cối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7D1EEC" w:rsidRPr="00C25DB1" w:rsidRDefault="007D1EEC" w:rsidP="007D1EEC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kiến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thức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để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hoàn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thành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báo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cáo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kết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quả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tham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7D1EEC" w:rsidRPr="00C25DB1" w:rsidRDefault="007D1EEC" w:rsidP="007D1EEC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C25DB1">
        <w:rPr>
          <w:b/>
          <w:bCs/>
          <w:sz w:val="28"/>
          <w:szCs w:val="28"/>
        </w:rPr>
        <w:t>II</w:t>
      </w:r>
      <w:r w:rsidRPr="00C25DB1">
        <w:rPr>
          <w:b/>
          <w:bCs/>
          <w:sz w:val="28"/>
          <w:szCs w:val="28"/>
          <w:lang w:val="vi-VN"/>
        </w:rPr>
        <w:t>.</w:t>
      </w:r>
      <w:r w:rsidRPr="00C25DB1">
        <w:rPr>
          <w:b/>
          <w:bCs/>
          <w:sz w:val="28"/>
          <w:szCs w:val="28"/>
        </w:rPr>
        <w:t xml:space="preserve"> </w:t>
      </w:r>
      <w:r w:rsidRPr="00C25DB1">
        <w:rPr>
          <w:b/>
          <w:bCs/>
          <w:sz w:val="28"/>
          <w:szCs w:val="28"/>
          <w:lang w:val="vi-VN"/>
        </w:rPr>
        <w:t>ĐỒ DÙNG DẠY HỌC:</w:t>
      </w:r>
    </w:p>
    <w:p w:rsidR="007D1EEC" w:rsidRPr="00C25DB1" w:rsidRDefault="007D1EEC" w:rsidP="007D1EE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r w:rsidRPr="00C25DB1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GV: Tranh ảnh minh họa bài học, một số tranh ảnh về cây cối và con vật. Phiếu quan sát.</w:t>
      </w:r>
    </w:p>
    <w:p w:rsidR="007D1EEC" w:rsidRPr="00C25DB1" w:rsidRDefault="007D1EEC" w:rsidP="007D1EE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r w:rsidRPr="00C25DB1">
        <w:rPr>
          <w:rFonts w:ascii="Times New Roman" w:eastAsia="Times New Roman" w:hAnsi="Times New Roman" w:cs="Times New Roman"/>
          <w:noProof w:val="0"/>
          <w:sz w:val="28"/>
          <w:szCs w:val="28"/>
        </w:rPr>
        <w:t>HS: Vở bài tập TNXH 1.</w:t>
      </w:r>
    </w:p>
    <w:p w:rsidR="007D1EEC" w:rsidRPr="00C25DB1" w:rsidRDefault="007D1EEC" w:rsidP="007D1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C25DB1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p w:rsidR="007D1EEC" w:rsidRPr="00C25DB1" w:rsidRDefault="007D1EEC" w:rsidP="007D1E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Tiết</w:t>
      </w:r>
      <w:proofErr w:type="spellEnd"/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5544"/>
        <w:gridCol w:w="73"/>
        <w:gridCol w:w="3151"/>
      </w:tblGrid>
      <w:tr w:rsidR="007D1EEC" w:rsidRPr="00C25DB1" w:rsidTr="00CA4499">
        <w:tc>
          <w:tcPr>
            <w:tcW w:w="648" w:type="dxa"/>
          </w:tcPr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650" w:type="dxa"/>
          </w:tcPr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Giáo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3278" w:type="dxa"/>
            <w:gridSpan w:val="2"/>
          </w:tcPr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7D1EEC" w:rsidRPr="00C25DB1" w:rsidTr="00CA4499">
        <w:tc>
          <w:tcPr>
            <w:tcW w:w="648" w:type="dxa"/>
          </w:tcPr>
          <w:p w:rsidR="007D1EEC" w:rsidRPr="00C25DB1" w:rsidRDefault="007D1EEC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2ph</w:t>
            </w:r>
          </w:p>
          <w:p w:rsidR="007D1EEC" w:rsidRPr="00C25DB1" w:rsidRDefault="007D1EEC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20ph</w:t>
            </w:r>
          </w:p>
        </w:tc>
        <w:tc>
          <w:tcPr>
            <w:tcW w:w="8928" w:type="dxa"/>
            <w:gridSpan w:val="3"/>
          </w:tcPr>
          <w:p w:rsidR="007D1EEC" w:rsidRPr="00C25DB1" w:rsidRDefault="007D1EEC" w:rsidP="00CA449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C25DB1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7D1EEC" w:rsidRPr="00C25DB1" w:rsidRDefault="007D1EEC" w:rsidP="00CA44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-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:rsidR="007D1EEC" w:rsidRPr="00C25DB1" w:rsidRDefault="007D1EEC" w:rsidP="00CA4499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C25DB1">
              <w:rPr>
                <w:b/>
                <w:lang w:val="vi-VN"/>
              </w:rPr>
              <w:t>2.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hình thành kiến thức:</w:t>
            </w:r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Giới thiệu bài: GV viết tên bài, HS nhắc lại</w:t>
            </w:r>
          </w:p>
        </w:tc>
      </w:tr>
      <w:tr w:rsidR="007D1EEC" w:rsidRPr="00C25DB1" w:rsidTr="00CA4499">
        <w:tc>
          <w:tcPr>
            <w:tcW w:w="648" w:type="dxa"/>
          </w:tcPr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</w:pPr>
          </w:p>
        </w:tc>
        <w:tc>
          <w:tcPr>
            <w:tcW w:w="8928" w:type="dxa"/>
            <w:gridSpan w:val="3"/>
          </w:tcPr>
          <w:p w:rsidR="007D1EEC" w:rsidRPr="00C25DB1" w:rsidRDefault="007D1EEC" w:rsidP="00CA4499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Hoàn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thiện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báo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cáo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kết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quả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sau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khi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đi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tham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quan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thiên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s-MX"/>
              </w:rPr>
              <w:t>nhiên</w:t>
            </w:r>
            <w:proofErr w:type="spellEnd"/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a.Mục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b.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pháp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nhóm,quan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vấn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thuyết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c.Cách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</w:p>
        </w:tc>
      </w:tr>
      <w:tr w:rsidR="007D1EEC" w:rsidRPr="00C25DB1" w:rsidTr="00CA4499">
        <w:tc>
          <w:tcPr>
            <w:tcW w:w="648" w:type="dxa"/>
          </w:tcPr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15ph</w:t>
            </w: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5ph</w:t>
            </w:r>
          </w:p>
        </w:tc>
        <w:tc>
          <w:tcPr>
            <w:tcW w:w="5725" w:type="dxa"/>
            <w:gridSpan w:val="2"/>
          </w:tcPr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Bước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1: </w:t>
            </w:r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rút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buổi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thấy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chia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khuyến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khích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ngoài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caó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riêng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tính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biệt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HD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phiếu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D1EEC" w:rsidRPr="00C25DB1" w:rsidRDefault="007D1EEC" w:rsidP="00CA44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2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Bước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</w:p>
          <w:p w:rsidR="007D1EEC" w:rsidRPr="00C25DB1" w:rsidRDefault="007D1EEC" w:rsidP="00CA449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Gv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yc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</w:p>
          <w:p w:rsidR="007D1EEC" w:rsidRPr="00C25DB1" w:rsidRDefault="007D1EEC" w:rsidP="00CA449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:rsidR="007D1EEC" w:rsidRPr="00C25DB1" w:rsidRDefault="007D1EEC" w:rsidP="00CA449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C25DB1">
              <w:rPr>
                <w:b/>
              </w:rPr>
              <w:t>4</w:t>
            </w:r>
            <w:r w:rsidRPr="00C25DB1">
              <w:rPr>
                <w:b/>
                <w:lang w:val="vi-VN"/>
              </w:rPr>
              <w:t>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củng cố và nối tiếp:</w:t>
            </w:r>
          </w:p>
          <w:p w:rsidR="007D1EEC" w:rsidRPr="00C25DB1" w:rsidRDefault="007D1EEC" w:rsidP="00CA4499">
            <w:pPr>
              <w:spacing w:after="0" w:line="360" w:lineRule="auto"/>
              <w:contextualSpacing/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</w:p>
          <w:p w:rsidR="007D1EEC" w:rsidRPr="00C25DB1" w:rsidRDefault="007D1EEC" w:rsidP="00CA4499">
            <w:pPr>
              <w:spacing w:after="0" w:line="360" w:lineRule="auto"/>
              <w:contextualSpacing/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chuẩn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Arial" w:hAnsi="Times New Roman" w:cs="Times New Roman"/>
                <w:bCs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Trường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rất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vật</w:t>
            </w:r>
            <w:proofErr w:type="spellEnd"/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hoàn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Cử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nhạn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,</w:t>
            </w:r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D1EEC" w:rsidRPr="00C25DB1" w:rsidRDefault="007D1EEC" w:rsidP="00CA4499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</w:tbl>
    <w:p w:rsidR="007D1EEC" w:rsidRPr="00C25DB1" w:rsidRDefault="007D1EEC" w:rsidP="007D1E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7D1EEC" w:rsidRPr="00C25DB1" w:rsidRDefault="007D1EEC" w:rsidP="007D1EE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EEC" w:rsidRPr="00C25DB1" w:rsidRDefault="007D1EEC" w:rsidP="007D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7D1EEC" w:rsidRPr="00C25DB1" w:rsidRDefault="007D1EEC" w:rsidP="007D1EEC">
      <w:pPr>
        <w:rPr>
          <w:rFonts w:ascii="Times New Roman" w:hAnsi="Times New Roman" w:cs="Times New Roman"/>
          <w:lang w:val="en-US"/>
        </w:rPr>
      </w:pPr>
    </w:p>
    <w:p w:rsidR="007D1EEC" w:rsidRPr="00C25DB1" w:rsidRDefault="007D1EEC" w:rsidP="007D1EEC">
      <w:pPr>
        <w:rPr>
          <w:rFonts w:ascii="Times New Roman" w:hAnsi="Times New Roman" w:cs="Times New Roman"/>
          <w:lang w:val="en-US"/>
        </w:rPr>
      </w:pPr>
    </w:p>
    <w:p w:rsidR="00F8424D" w:rsidRDefault="00F8424D"/>
    <w:sectPr w:rsidR="00F8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EC"/>
    <w:rsid w:val="00597C82"/>
    <w:rsid w:val="007D1EEC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EC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7D1EE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D1EE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7D1EE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EC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7D1EE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D1EE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7D1EE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2025-02-10T06:37:00Z</dcterms:created>
  <dcterms:modified xsi:type="dcterms:W3CDTF">2025-02-10T06:37:00Z</dcterms:modified>
</cp:coreProperties>
</file>