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05F" w:rsidRPr="00D239BC" w:rsidRDefault="0067305F" w:rsidP="0067305F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D239BC">
        <w:rPr>
          <w:b/>
          <w:bCs/>
          <w:sz w:val="28"/>
          <w:szCs w:val="28"/>
          <w:lang w:val="nl-NL"/>
        </w:rPr>
        <w:t xml:space="preserve">Thứ Năm ngày </w:t>
      </w:r>
      <w:r>
        <w:rPr>
          <w:b/>
          <w:bCs/>
          <w:sz w:val="28"/>
          <w:szCs w:val="28"/>
          <w:lang w:val="nl-NL"/>
        </w:rPr>
        <w:t>12 tháng 12</w:t>
      </w:r>
      <w:r w:rsidRPr="00D239BC">
        <w:rPr>
          <w:b/>
          <w:bCs/>
          <w:sz w:val="28"/>
          <w:szCs w:val="28"/>
          <w:lang w:val="nl-NL"/>
        </w:rPr>
        <w:t xml:space="preserve"> năm 2024</w:t>
      </w:r>
    </w:p>
    <w:p w:rsidR="0067305F" w:rsidRPr="00D239BC" w:rsidRDefault="0067305F" w:rsidP="0067305F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D239BC">
        <w:rPr>
          <w:b/>
          <w:bCs/>
          <w:sz w:val="28"/>
          <w:szCs w:val="28"/>
          <w:u w:val="single"/>
          <w:lang w:val="nl-NL"/>
        </w:rPr>
        <w:t>TOÁN</w:t>
      </w:r>
    </w:p>
    <w:p w:rsidR="0067305F" w:rsidRDefault="0067305F" w:rsidP="0067305F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68, 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MI LI LÍT (T1) – Trang 97, 98 </w:t>
      </w:r>
    </w:p>
    <w:p w:rsidR="0067305F" w:rsidRDefault="0067305F" w:rsidP="0067305F">
      <w:pPr>
        <w:spacing w:line="276" w:lineRule="auto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67305F" w:rsidRPr="002A7532" w:rsidRDefault="0067305F" w:rsidP="0067305F">
      <w:pPr>
        <w:spacing w:line="276" w:lineRule="auto"/>
        <w:jc w:val="both"/>
        <w:rPr>
          <w:i/>
          <w:iCs/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mi-li-lít là đơn vị đo dung tích; đọc, viết tên và kí hiệu của nó</w:t>
      </w:r>
      <w:r w:rsidRPr="004E2BC4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Biết 1</w:t>
      </w:r>
      <w:r>
        <w:rPr>
          <w:i/>
          <w:iCs/>
          <w:sz w:val="28"/>
          <w:szCs w:val="28"/>
          <w:lang w:val="nl-NL"/>
        </w:rPr>
        <w:t>l</w:t>
      </w:r>
      <w:r>
        <w:rPr>
          <w:sz w:val="28"/>
          <w:szCs w:val="28"/>
          <w:lang w:val="nl-NL"/>
        </w:rPr>
        <w:t xml:space="preserve"> = 1000 </w:t>
      </w:r>
      <w:r>
        <w:rPr>
          <w:i/>
          <w:iCs/>
          <w:sz w:val="28"/>
          <w:szCs w:val="28"/>
          <w:lang w:val="nl-NL"/>
        </w:rPr>
        <w:t>ml</w:t>
      </w:r>
    </w:p>
    <w:p w:rsidR="0067305F" w:rsidRPr="004E2BC4" w:rsidRDefault="0067305F" w:rsidP="0067305F">
      <w:pPr>
        <w:spacing w:line="276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đo lượng nước ( hoặc “chất lỏng”) chứa đựng được trong một số đồ vật với đơn vị đo mi – li – lít.</w:t>
      </w:r>
    </w:p>
    <w:p w:rsidR="0067305F" w:rsidRPr="00EE5972" w:rsidRDefault="0067305F" w:rsidP="0067305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nl-NL"/>
        </w:rPr>
        <w:t xml:space="preserve">- </w:t>
      </w:r>
      <w:r w:rsidRPr="00EE5972">
        <w:rPr>
          <w:sz w:val="28"/>
          <w:szCs w:val="28"/>
        </w:rPr>
        <w:t>Chủ động học tập, tìm hiểu nội dung bài học. Biết lắng nghe và trả lời nội dung trong bài học.</w:t>
      </w:r>
      <w:r w:rsidRPr="00E616A2">
        <w:rPr>
          <w:sz w:val="28"/>
          <w:szCs w:val="28"/>
        </w:rPr>
        <w:t xml:space="preserve"> </w:t>
      </w:r>
      <w:r>
        <w:rPr>
          <w:sz w:val="28"/>
          <w:szCs w:val="28"/>
        </w:rPr>
        <w:t>Trao đổi, thảo luận t</w:t>
      </w:r>
      <w:r w:rsidRPr="00E616A2">
        <w:rPr>
          <w:sz w:val="28"/>
          <w:szCs w:val="28"/>
        </w:rPr>
        <w:t>hực hiện tốt nhiệm vụ trong hoạt động nhóm</w:t>
      </w:r>
    </w:p>
    <w:p w:rsidR="0067305F" w:rsidRPr="009E0A9E" w:rsidRDefault="0067305F" w:rsidP="0067305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E0A9E">
        <w:rPr>
          <w:sz w:val="28"/>
          <w:szCs w:val="28"/>
        </w:rPr>
        <w:t>Có ý thức giúp đỡ lẫn nhau trong hoạt động nhóm để hoàn thành nhiệm vụ.</w:t>
      </w:r>
      <w:r>
        <w:rPr>
          <w:sz w:val="28"/>
          <w:szCs w:val="28"/>
        </w:rPr>
        <w:t xml:space="preserve"> </w:t>
      </w:r>
      <w:r w:rsidRPr="009E0A9E">
        <w:rPr>
          <w:sz w:val="28"/>
          <w:szCs w:val="28"/>
        </w:rPr>
        <w:t>Chăm chỉ suy nghĩ, trả lời câu hỏi; làm tốt các bài tập.</w:t>
      </w:r>
    </w:p>
    <w:p w:rsidR="0067305F" w:rsidRDefault="0067305F" w:rsidP="0067305F">
      <w:pPr>
        <w:spacing w:line="276" w:lineRule="auto"/>
        <w:jc w:val="both"/>
        <w:rPr>
          <w:b/>
          <w:sz w:val="28"/>
          <w:szCs w:val="28"/>
        </w:rPr>
      </w:pPr>
      <w:r w:rsidRPr="009E0A9E">
        <w:rPr>
          <w:b/>
          <w:sz w:val="28"/>
          <w:szCs w:val="28"/>
        </w:rPr>
        <w:t xml:space="preserve">II. ĐỒ DÙNG DẠY HỌC </w:t>
      </w:r>
    </w:p>
    <w:p w:rsidR="0067305F" w:rsidRPr="00EE5972" w:rsidRDefault="0067305F" w:rsidP="0067305F">
      <w:pPr>
        <w:spacing w:line="276" w:lineRule="auto"/>
        <w:jc w:val="both"/>
        <w:rPr>
          <w:sz w:val="28"/>
          <w:szCs w:val="28"/>
        </w:rPr>
      </w:pPr>
      <w:r w:rsidRPr="00EE5972">
        <w:rPr>
          <w:sz w:val="28"/>
          <w:szCs w:val="28"/>
        </w:rPr>
        <w:t>- Kế hoạch bài dạy, bài giảng Power point.</w:t>
      </w:r>
    </w:p>
    <w:p w:rsidR="0067305F" w:rsidRDefault="0067305F" w:rsidP="0067305F">
      <w:pPr>
        <w:spacing w:line="276" w:lineRule="auto"/>
        <w:jc w:val="both"/>
        <w:rPr>
          <w:sz w:val="28"/>
          <w:szCs w:val="28"/>
        </w:rPr>
      </w:pPr>
      <w:r w:rsidRPr="00EE5972">
        <w:rPr>
          <w:sz w:val="28"/>
          <w:szCs w:val="28"/>
        </w:rPr>
        <w:t>- SGK và các thiết bị, học liệu phục vụ cho tiết dạy</w:t>
      </w:r>
    </w:p>
    <w:p w:rsidR="0067305F" w:rsidRDefault="0067305F" w:rsidP="0067305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Một ca / bình có vạch chia mi – li – lít dùng để đong chất lỏng. Một số bình, chia, lọ có thể đựng được chất lỏng.</w:t>
      </w:r>
    </w:p>
    <w:p w:rsidR="0067305F" w:rsidRPr="00ED44A0" w:rsidRDefault="0067305F" w:rsidP="0067305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Một xô/ bình nhỏ đựng nước để thực hành.</w:t>
      </w:r>
    </w:p>
    <w:p w:rsidR="0067305F" w:rsidRPr="009E0A9E" w:rsidRDefault="0067305F" w:rsidP="0067305F">
      <w:pPr>
        <w:spacing w:line="276" w:lineRule="auto"/>
        <w:jc w:val="both"/>
        <w:rPr>
          <w:b/>
          <w:bCs/>
          <w:sz w:val="28"/>
          <w:szCs w:val="28"/>
          <w:u w:val="single"/>
          <w:lang w:val="nl-NL"/>
        </w:rPr>
      </w:pPr>
      <w:r w:rsidRPr="009E0A9E">
        <w:rPr>
          <w:b/>
          <w:sz w:val="28"/>
          <w:szCs w:val="28"/>
        </w:rPr>
        <w:t>III. HOẠT ĐỘNG DẠY HỌC</w:t>
      </w:r>
    </w:p>
    <w:tbl>
      <w:tblPr>
        <w:tblW w:w="1024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475"/>
        <w:gridCol w:w="3918"/>
      </w:tblGrid>
      <w:tr w:rsidR="0067305F" w:rsidRPr="00ED44A0" w:rsidTr="00DC3FE5">
        <w:tc>
          <w:tcPr>
            <w:tcW w:w="851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ind w:left="36"/>
              <w:jc w:val="center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475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ind w:left="-1524"/>
              <w:jc w:val="center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18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7305F" w:rsidRPr="00ED44A0" w:rsidTr="00DC3FE5">
        <w:tc>
          <w:tcPr>
            <w:tcW w:w="851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393" w:type="dxa"/>
            <w:gridSpan w:val="2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</w:t>
            </w:r>
          </w:p>
        </w:tc>
      </w:tr>
      <w:tr w:rsidR="0067305F" w:rsidRPr="00ED44A0" w:rsidTr="00DC3FE5">
        <w:tc>
          <w:tcPr>
            <w:tcW w:w="851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475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>- GV cho HS quan sát tranh, yêu cầu HS nói cho bạn cùng bàn nghe về nội dung bức tranh.</w:t>
            </w:r>
          </w:p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noProof/>
              </w:rPr>
              <w:drawing>
                <wp:inline distT="0" distB="0" distL="0" distR="0" wp14:anchorId="665778DF" wp14:editId="44C4E5FE">
                  <wp:extent cx="3535045" cy="12954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973" t="28487" r="12579" b="19833"/>
                          <a:stretch/>
                        </pic:blipFill>
                        <pic:spPr bwMode="auto">
                          <a:xfrm>
                            <a:off x="0" y="0"/>
                            <a:ext cx="3606835" cy="132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>- Mời 1 HS nói trước lớp, cả lớp quan sát, lắng nghe.</w:t>
            </w:r>
          </w:p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>- Yêu cầu HS nhận xét</w:t>
            </w:r>
          </w:p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 xml:space="preserve">- GV nhận xét: </w:t>
            </w:r>
            <w:r w:rsidRPr="00ED44A0">
              <w:rPr>
                <w:sz w:val="28"/>
                <w:szCs w:val="28"/>
                <w:lang w:val="nl-NL"/>
              </w:rPr>
              <w:t>Tranh vẽ người mẹ lấy thuốc ho cho con uống. Bên cạnh vẽ cái cốc nhỏ với lượng thuốc ho trùng với vạch số 5.</w:t>
            </w:r>
          </w:p>
          <w:p w:rsidR="0067305F" w:rsidRPr="00ED44A0" w:rsidRDefault="0067305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>- GV giới thiệu:</w:t>
            </w:r>
            <w:r w:rsidRPr="00ED44A0">
              <w:rPr>
                <w:sz w:val="28"/>
                <w:szCs w:val="28"/>
                <w:lang w:val="nl-NL"/>
              </w:rPr>
              <w:t xml:space="preserve"> Người</w:t>
            </w:r>
            <w:r w:rsidRPr="00ED44A0">
              <w:rPr>
                <w:bCs/>
                <w:sz w:val="28"/>
                <w:szCs w:val="28"/>
                <w:lang w:val="nl-NL"/>
              </w:rPr>
              <w:t xml:space="preserve"> ta dùng đơn vị đo lít, mi – li – lít để chỉ lượng nước ( sữa, thuốc ho bổ phế) có trong bình rồi dẫn dắt vào bài mới.</w:t>
            </w:r>
          </w:p>
        </w:tc>
        <w:tc>
          <w:tcPr>
            <w:tcW w:w="3918" w:type="dxa"/>
            <w:tcBorders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- HS quan sát, nói cho bạn cùng bàn nghe.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thực hiện.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nhận xét, bổ sung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lắng nghe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iCs/>
                <w:sz w:val="28"/>
                <w:szCs w:val="28"/>
                <w:lang w:val="nl-NL"/>
              </w:rPr>
              <w:t>10P</w:t>
            </w:r>
          </w:p>
        </w:tc>
        <w:tc>
          <w:tcPr>
            <w:tcW w:w="93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kiến thức</w:t>
            </w:r>
            <w:r w:rsidRPr="00ED44A0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center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475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sz w:val="28"/>
                <w:szCs w:val="28"/>
                <w:lang w:val="nl-NL"/>
              </w:rPr>
              <w:t>- GV giới thiệu: Mi – li  - lít là một đơn vị đo dung tích.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color w:val="000000"/>
                <w:sz w:val="28"/>
                <w:szCs w:val="28"/>
                <w:shd w:val="clear" w:color="auto" w:fill="FFFFFF"/>
              </w:rPr>
              <w:t>- GV viết lên bảng:  Mi – li – lít viết tắt là: ml 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Yêu cầu HS viết: ml</w:t>
            </w:r>
            <w:r w:rsidRPr="00ED44A0">
              <w:rPr>
                <w:color w:val="000000"/>
                <w:sz w:val="28"/>
                <w:szCs w:val="28"/>
                <w:shd w:val="clear" w:color="auto" w:fill="FFFFFF"/>
              </w:rPr>
              <w:t>, 5 ml, 4 ml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color w:val="000000"/>
                <w:sz w:val="28"/>
                <w:szCs w:val="28"/>
                <w:shd w:val="clear" w:color="auto" w:fill="FFFFFF"/>
              </w:rPr>
              <w:t>- GV giới thiệu chiếc cốc có chia vạch mi – li – lít</w:t>
            </w:r>
          </w:p>
          <w:p w:rsidR="0067305F" w:rsidRPr="00ED44A0" w:rsidRDefault="0067305F" w:rsidP="00DC3FE5">
            <w:pPr>
              <w:spacing w:line="276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noProof/>
              </w:rPr>
              <w:drawing>
                <wp:inline distT="0" distB="0" distL="0" distR="0" wp14:anchorId="50B81917" wp14:editId="41A75CB3">
                  <wp:extent cx="2047875" cy="11049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149" t="32986" r="54298" b="34588"/>
                          <a:stretch/>
                        </pic:blipFill>
                        <pic:spPr bwMode="auto">
                          <a:xfrm>
                            <a:off x="0" y="0"/>
                            <a:ext cx="2060792" cy="111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rFonts w:eastAsia="Arial"/>
                <w:color w:val="000000"/>
                <w:sz w:val="28"/>
                <w:szCs w:val="28"/>
              </w:rPr>
            </w:pPr>
            <w:r w:rsidRPr="00ED44A0">
              <w:rPr>
                <w:rFonts w:eastAsia="Arial"/>
                <w:color w:val="000000"/>
                <w:sz w:val="28"/>
                <w:szCs w:val="28"/>
              </w:rPr>
              <w:t xml:space="preserve">- Yêu cầu HS quan sát kĩ hình ảnh chiếc cốc đựng nước, GV lưu ý cho HS nhận thấy các vạch số chia lít nước trên cốc.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- Yêu cầu HS đọc lượng nước trong cốc.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Yêu cầu HS n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hận xét, bổ sung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GV nhận xét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- GV lấy 1 chai 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nước. Yêu cầu HS đọc dung tích chai nước đó.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- GV lấy chai nước đổ sang chiếc cốc có chia vạch 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ml.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Yêu cầu HS đọc lượng nước ở chiếc cốc chia vạch 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</w:p>
          <w:p w:rsidR="0067305F" w:rsidRPr="00ED44A0" w:rsidRDefault="0067305F" w:rsidP="00DC3FE5">
            <w:pPr>
              <w:spacing w:line="276" w:lineRule="auto"/>
              <w:jc w:val="center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noProof/>
              </w:rPr>
              <w:drawing>
                <wp:inline distT="0" distB="0" distL="0" distR="0" wp14:anchorId="4C9C1498" wp14:editId="1ACEF5B2">
                  <wp:extent cx="2336784" cy="127635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8742" t="33172" r="24214" b="35706"/>
                          <a:stretch/>
                        </pic:blipFill>
                        <pic:spPr bwMode="auto">
                          <a:xfrm>
                            <a:off x="0" y="0"/>
                            <a:ext cx="2356812" cy="1287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- Vậy 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- 1000 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= ….l?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Yêu cầu HS nhận xét, bổ sung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GV nhận xét, viết bảng: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bCs/>
                <w:i/>
                <w:iCs/>
                <w:sz w:val="28"/>
                <w:szCs w:val="28"/>
                <w:lang w:val="nl-NL"/>
              </w:rPr>
              <w:t>-</w:t>
            </w:r>
            <w:r w:rsidRPr="00ED44A0">
              <w:rPr>
                <w:bCs/>
                <w:sz w:val="28"/>
                <w:szCs w:val="28"/>
                <w:lang w:val="nl-NL"/>
              </w:rPr>
              <w:t xml:space="preserve"> GV viết bảng: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1000 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</w:tc>
        <w:tc>
          <w:tcPr>
            <w:tcW w:w="3918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>HS quan sát.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-HS đọc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viết nháp, 2 HS viết bảng lớp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quan sát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đọc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nhận xét, bổ sung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- HS lắng nghe 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nêu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quan sát, đọc</w:t>
            </w: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contextualSpacing/>
              <w:rPr>
                <w:i/>
                <w:i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i/>
                <w:iCs/>
                <w:sz w:val="28"/>
                <w:szCs w:val="28"/>
                <w:lang w:val="nl-NL"/>
              </w:rPr>
              <w:t>-</w:t>
            </w:r>
            <w:r w:rsidRPr="00ED44A0">
              <w:rPr>
                <w:sz w:val="28"/>
                <w:szCs w:val="28"/>
                <w:lang w:val="nl-NL"/>
              </w:rPr>
              <w:t xml:space="preserve"> HS trả lời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nhận xét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lắng nghe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i/>
                <w:iCs/>
                <w:sz w:val="28"/>
                <w:szCs w:val="28"/>
                <w:lang w:val="nl-NL"/>
              </w:rPr>
              <w:softHyphen/>
              <w:t>-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>HS nhắc lại</w:t>
            </w: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iCs/>
                <w:sz w:val="28"/>
                <w:szCs w:val="28"/>
                <w:lang w:val="nl-NL"/>
              </w:rPr>
              <w:t>15P</w:t>
            </w:r>
          </w:p>
        </w:tc>
        <w:tc>
          <w:tcPr>
            <w:tcW w:w="93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ED44A0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ED44A0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75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Pr="00ED44A0">
              <w:rPr>
                <w:b/>
                <w:bCs/>
                <w:sz w:val="28"/>
                <w:szCs w:val="28"/>
                <w:lang w:val="nl-NL"/>
              </w:rPr>
              <w:t>Mỗi bình sau đang chứa bao nhiêu mi- li – lít nước?</w:t>
            </w:r>
            <w:r w:rsidRPr="00ED44A0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Đọc yêu cầu bài toán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lastRenderedPageBreak/>
              <w:t>-GV cho HS quan sát tranh, suy nghĩ, viết và đọc lượng nước có trong mỗi cốc.</w:t>
            </w:r>
          </w:p>
          <w:p w:rsidR="0067305F" w:rsidRPr="00ED44A0" w:rsidRDefault="0067305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noProof/>
              </w:rPr>
              <w:drawing>
                <wp:inline distT="0" distB="0" distL="0" distR="0" wp14:anchorId="10B4656A" wp14:editId="73A34C60">
                  <wp:extent cx="3034192" cy="1219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3062369" cy="123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noProof/>
              </w:rPr>
              <w:drawing>
                <wp:inline distT="0" distB="0" distL="0" distR="0" wp14:anchorId="5AB5F9E8" wp14:editId="12411D04">
                  <wp:extent cx="2405967" cy="1028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2429645" cy="103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  400 </w:t>
            </w:r>
            <w:r w:rsidRPr="00ED44A0">
              <w:rPr>
                <w:i/>
                <w:iCs/>
                <w:sz w:val="28"/>
                <w:szCs w:val="28"/>
                <w:lang w:val="nl-NL"/>
              </w:rPr>
              <w:t xml:space="preserve">ml         </w:t>
            </w:r>
            <w:r w:rsidRPr="00ED44A0">
              <w:rPr>
                <w:sz w:val="28"/>
                <w:szCs w:val="28"/>
                <w:lang w:val="nl-NL"/>
              </w:rPr>
              <w:t xml:space="preserve">150 </w:t>
            </w:r>
            <w:r w:rsidRPr="00ED44A0">
              <w:rPr>
                <w:i/>
                <w:iCs/>
                <w:sz w:val="28"/>
                <w:szCs w:val="28"/>
                <w:lang w:val="nl-NL"/>
              </w:rPr>
              <w:t xml:space="preserve">ml        </w:t>
            </w:r>
            <w:r w:rsidRPr="00ED44A0">
              <w:rPr>
                <w:sz w:val="28"/>
                <w:szCs w:val="28"/>
                <w:lang w:val="nl-NL"/>
              </w:rPr>
              <w:t xml:space="preserve">950 </w:t>
            </w:r>
            <w:r w:rsidRPr="00ED44A0"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Y/c HS đổi vở chữa bài, cùng nhau chỉ vào từng cốc và đọc số đo lượng nước tương ứng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Bài 2: Quan sát tranh và thực hiện các yêu cầu.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yêu cầu HS nêu yêu cầu phần a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chia nhóm 2, các bạn trong nhóm nói cho nhau nghe về số đo lượng nước trong mỗi đồ vật</w:t>
            </w:r>
          </w:p>
          <w:p w:rsidR="0067305F" w:rsidRPr="00ED44A0" w:rsidRDefault="0067305F" w:rsidP="00DC3FE5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 w:rsidRPr="00ED44A0">
              <w:rPr>
                <w:noProof/>
              </w:rPr>
              <w:drawing>
                <wp:inline distT="0" distB="0" distL="0" distR="0" wp14:anchorId="6702CCDC" wp14:editId="717A0CC7">
                  <wp:extent cx="2984500" cy="140970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140" t="41372" r="21593" b="17257"/>
                          <a:stretch/>
                        </pic:blipFill>
                        <pic:spPr bwMode="auto">
                          <a:xfrm>
                            <a:off x="0" y="0"/>
                            <a:ext cx="298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Y/c các nhóm trình bày kết quả, nhận xét lẫn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 nhau.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A: hai trăm năm mươi mi – li - lít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B: bảy trăm năm mươi mi – li - lít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C: năm trăm mi – li - lít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D: một lít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lastRenderedPageBreak/>
              <w:t>- Bình nước hoa quả chứa 1</w:t>
            </w:r>
            <w:r w:rsidRPr="00ED44A0"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 w:rsidRPr="00ED44A0">
              <w:rPr>
                <w:sz w:val="28"/>
                <w:szCs w:val="28"/>
                <w:lang w:val="nl-NL"/>
              </w:rPr>
              <w:t xml:space="preserve"> nước hoa quả, hay người ta còn gọi bình nước hoa quả chứa bao nhiêu nước hoa quả nữa?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-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GV chốt lại cách đọc số đo chất lỏng với đơn vị đo lít hay mi – li – lít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ED44A0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yêu cầu HS nêu yêu cầu phần b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-Y/c HS sắp xếp các số đo trên theo thứ tự từ bé đến lớn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-Y/c HS nhận xét.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nhận xét, tuyên dương: 250</w:t>
            </w:r>
            <w:r w:rsidRPr="00ED44A0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ml, 500 ml, 750 ml, 1l</w:t>
            </w:r>
            <w:r w:rsidRPr="00ED44A0">
              <w:rPr>
                <w:sz w:val="28"/>
                <w:szCs w:val="28"/>
                <w:lang w:val="nl-NL"/>
              </w:rPr>
              <w:t xml:space="preserve">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Y/c HS sắp xếp các số đo trên theo thứ tự từ lớn đến bé.</w:t>
            </w:r>
          </w:p>
        </w:tc>
        <w:tc>
          <w:tcPr>
            <w:tcW w:w="3918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 xml:space="preserve">HS nêu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lastRenderedPageBreak/>
              <w:t xml:space="preserve">- HS quan sát, viết ra nháp và đọc lượng nước có trong mỗi cốc. 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- 3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>HS nêu, HS khác nhận xét.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lắng nghe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thực hiện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- 1 HS nêu.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chia nhóm 2, làm việc trên phiếu học tập. nói cho nhau nghe về số đo lượng nước trong mỗi đồ vật</w:t>
            </w: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Các nhóm trình bày, nhận xét.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 xml:space="preserve">- HS nêu: Bình nước hoa quả chứa 1000 </w:t>
            </w:r>
            <w:r w:rsidRPr="00ED44A0">
              <w:rPr>
                <w:i/>
                <w:iCs/>
                <w:sz w:val="28"/>
                <w:szCs w:val="28"/>
                <w:lang w:val="nl-NL"/>
              </w:rPr>
              <w:t xml:space="preserve">ml </w:t>
            </w:r>
            <w:r w:rsidRPr="00ED44A0">
              <w:rPr>
                <w:sz w:val="28"/>
                <w:szCs w:val="28"/>
                <w:lang w:val="nl-NL"/>
              </w:rPr>
              <w:t xml:space="preserve"> nước hoa quả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lastRenderedPageBreak/>
              <w:t>- HS lắng nghe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trả lời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nêu yêu cầu phần b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HS làm nháp, 1 HS làm bảng lớp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-HS nhận xét, chỉnh sửa (nếu có)</w:t>
            </w: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>NK giải thích lí do sắp xếp như vậy</w:t>
            </w:r>
          </w:p>
          <w:p w:rsidR="0067305F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D44A0">
              <w:rPr>
                <w:sz w:val="28"/>
                <w:szCs w:val="28"/>
                <w:lang w:val="nl-NL"/>
              </w:rPr>
              <w:t>HS nêu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(HSKT-THÀNH: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 xml:space="preserve">1. Viết số: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0"/>
              <w:gridCol w:w="1231"/>
              <w:gridCol w:w="1231"/>
            </w:tblGrid>
            <w:tr w:rsidR="0067305F" w:rsidRPr="00ED44A0" w:rsidTr="00DC3FE5">
              <w:tc>
                <w:tcPr>
                  <w:tcW w:w="1230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>Một:</w:t>
                  </w:r>
                </w:p>
              </w:tc>
              <w:tc>
                <w:tcPr>
                  <w:tcW w:w="1231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 xml:space="preserve">Hai: </w:t>
                  </w:r>
                </w:p>
              </w:tc>
              <w:tc>
                <w:tcPr>
                  <w:tcW w:w="1231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>Bốn:</w:t>
                  </w:r>
                </w:p>
              </w:tc>
            </w:tr>
            <w:tr w:rsidR="0067305F" w:rsidRPr="00ED44A0" w:rsidTr="00DC3FE5">
              <w:tc>
                <w:tcPr>
                  <w:tcW w:w="1230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 xml:space="preserve">Mười: </w:t>
                  </w:r>
                </w:p>
              </w:tc>
              <w:tc>
                <w:tcPr>
                  <w:tcW w:w="1231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>Mười ba:</w:t>
                  </w:r>
                </w:p>
              </w:tc>
              <w:tc>
                <w:tcPr>
                  <w:tcW w:w="1231" w:type="dxa"/>
                </w:tcPr>
                <w:p w:rsidR="0067305F" w:rsidRPr="00ED44A0" w:rsidRDefault="0067305F" w:rsidP="00DC3FE5">
                  <w:pPr>
                    <w:spacing w:line="276" w:lineRule="auto"/>
                    <w:jc w:val="both"/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</w:pPr>
                  <w:r w:rsidRPr="00ED44A0">
                    <w:rPr>
                      <w:b/>
                      <w:color w:val="FF0000"/>
                      <w:sz w:val="28"/>
                      <w:szCs w:val="28"/>
                      <w:lang w:val="nl-NL"/>
                    </w:rPr>
                    <w:t>Mười lăm:</w:t>
                  </w:r>
                </w:p>
              </w:tc>
            </w:tr>
          </w:tbl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2. Tính: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1+2=                    2+4=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5+4=                    3+6=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13+6=                  12+4=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14+6=                   16+2=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11-1=                     14-1=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b/>
                <w:color w:val="FF0000"/>
                <w:sz w:val="28"/>
                <w:szCs w:val="28"/>
                <w:lang w:val="nl-NL"/>
              </w:rPr>
              <w:t>18-2=                     15-3=)</w:t>
            </w: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93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3. Hoạt động nối tiếp</w:t>
            </w: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475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chia nhóm 4, phát cho mỗi nhóm: 1 bình chứa nước, vật dụng khác nhau để đong nước, bình có chia vạch mi – li -lít. Yêu cầu HS xác định lượng nước mà các vật dụng có thể chứa được các nhóm làm việc vào phiếu học tập nhóm.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Về nhà tìm hiểu một số đồ vật chứa đầy chất lỏng ở nhà hoặc trong siêu thị, dự đoán dung tích của chúng rồi đọc thông tin trên nhãn mác để kiểm tra</w:t>
            </w:r>
          </w:p>
        </w:tc>
        <w:tc>
          <w:tcPr>
            <w:tcW w:w="3918" w:type="dxa"/>
            <w:tcBorders>
              <w:top w:val="dashed" w:sz="4" w:space="0" w:color="auto"/>
              <w:bottom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-Các nhóm nhận đồ dùng.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67305F" w:rsidRPr="00ED44A0" w:rsidRDefault="0067305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7305F" w:rsidRPr="00ED44A0" w:rsidTr="00DC3FE5">
        <w:tc>
          <w:tcPr>
            <w:tcW w:w="851" w:type="dxa"/>
            <w:tcBorders>
              <w:top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393" w:type="dxa"/>
            <w:gridSpan w:val="2"/>
            <w:tcBorders>
              <w:top w:val="dashed" w:sz="4" w:space="0" w:color="auto"/>
            </w:tcBorders>
          </w:tcPr>
          <w:p w:rsidR="0067305F" w:rsidRPr="00ED44A0" w:rsidRDefault="0067305F" w:rsidP="00DC3FE5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ED44A0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</w:t>
            </w:r>
          </w:p>
          <w:p w:rsidR="0067305F" w:rsidRPr="00ED44A0" w:rsidRDefault="0067305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ED44A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</w:t>
            </w:r>
          </w:p>
        </w:tc>
      </w:tr>
    </w:tbl>
    <w:p w:rsidR="00E41AA1" w:rsidRPr="0067305F" w:rsidRDefault="00E41AA1" w:rsidP="0067305F">
      <w:bookmarkStart w:id="0" w:name="_GoBack"/>
      <w:bookmarkEnd w:id="0"/>
    </w:p>
    <w:sectPr w:rsidR="00E41AA1" w:rsidRPr="0067305F" w:rsidSect="00B20B7B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D023F"/>
    <w:multiLevelType w:val="hybridMultilevel"/>
    <w:tmpl w:val="FB8E23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01EBC"/>
    <w:multiLevelType w:val="hybridMultilevel"/>
    <w:tmpl w:val="4E101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630D"/>
    <w:multiLevelType w:val="hybridMultilevel"/>
    <w:tmpl w:val="22F0CA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96317"/>
    <w:multiLevelType w:val="hybridMultilevel"/>
    <w:tmpl w:val="EB8C0524"/>
    <w:lvl w:ilvl="0" w:tplc="7676F6FC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E09CD"/>
    <w:multiLevelType w:val="hybridMultilevel"/>
    <w:tmpl w:val="ED6E2A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7C811"/>
    <w:multiLevelType w:val="singleLevel"/>
    <w:tmpl w:val="3137C811"/>
    <w:lvl w:ilvl="0">
      <w:start w:val="3"/>
      <w:numFmt w:val="decimal"/>
      <w:suff w:val="space"/>
      <w:lvlText w:val="%1."/>
      <w:lvlJc w:val="left"/>
    </w:lvl>
  </w:abstractNum>
  <w:abstractNum w:abstractNumId="7" w15:restartNumberingAfterBreak="0">
    <w:nsid w:val="40D31667"/>
    <w:multiLevelType w:val="hybridMultilevel"/>
    <w:tmpl w:val="3B5807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917DC"/>
    <w:multiLevelType w:val="hybridMultilevel"/>
    <w:tmpl w:val="8F4845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6605D"/>
    <w:multiLevelType w:val="hybridMultilevel"/>
    <w:tmpl w:val="DC040D14"/>
    <w:lvl w:ilvl="0" w:tplc="917475FC">
      <w:start w:val="16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45DC5"/>
    <w:multiLevelType w:val="hybridMultilevel"/>
    <w:tmpl w:val="22F0CA2A"/>
    <w:lvl w:ilvl="0" w:tplc="07FCA14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80D90"/>
    <w:multiLevelType w:val="hybridMultilevel"/>
    <w:tmpl w:val="9DDC877E"/>
    <w:lvl w:ilvl="0" w:tplc="254401CE">
      <w:start w:val="6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60726A"/>
    <w:multiLevelType w:val="hybridMultilevel"/>
    <w:tmpl w:val="F49499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61CD3"/>
    <w:multiLevelType w:val="hybridMultilevel"/>
    <w:tmpl w:val="BD062B86"/>
    <w:lvl w:ilvl="0" w:tplc="C144092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0311C"/>
    <w:multiLevelType w:val="hybridMultilevel"/>
    <w:tmpl w:val="8F48450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FD09FE"/>
    <w:multiLevelType w:val="multilevel"/>
    <w:tmpl w:val="E7369C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D25627A"/>
    <w:multiLevelType w:val="hybridMultilevel"/>
    <w:tmpl w:val="28629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284B5E"/>
    <w:multiLevelType w:val="hybridMultilevel"/>
    <w:tmpl w:val="2552FF72"/>
    <w:lvl w:ilvl="0" w:tplc="498601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21EB7"/>
    <w:multiLevelType w:val="hybridMultilevel"/>
    <w:tmpl w:val="0212C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7"/>
  </w:num>
  <w:num w:numId="4">
    <w:abstractNumId w:val="0"/>
  </w:num>
  <w:num w:numId="5">
    <w:abstractNumId w:val="6"/>
  </w:num>
  <w:num w:numId="6">
    <w:abstractNumId w:val="11"/>
  </w:num>
  <w:num w:numId="7">
    <w:abstractNumId w:val="13"/>
  </w:num>
  <w:num w:numId="8">
    <w:abstractNumId w:val="5"/>
  </w:num>
  <w:num w:numId="9">
    <w:abstractNumId w:val="4"/>
  </w:num>
  <w:num w:numId="10">
    <w:abstractNumId w:val="15"/>
  </w:num>
  <w:num w:numId="11">
    <w:abstractNumId w:val="8"/>
  </w:num>
  <w:num w:numId="12">
    <w:abstractNumId w:val="14"/>
  </w:num>
  <w:num w:numId="13">
    <w:abstractNumId w:val="2"/>
  </w:num>
  <w:num w:numId="14">
    <w:abstractNumId w:val="12"/>
  </w:num>
  <w:num w:numId="15">
    <w:abstractNumId w:val="1"/>
  </w:num>
  <w:num w:numId="16">
    <w:abstractNumId w:val="7"/>
  </w:num>
  <w:num w:numId="17">
    <w:abstractNumId w:val="18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CA2"/>
    <w:rsid w:val="000433CF"/>
    <w:rsid w:val="000F108B"/>
    <w:rsid w:val="00220034"/>
    <w:rsid w:val="002D0832"/>
    <w:rsid w:val="002D3F15"/>
    <w:rsid w:val="0031078F"/>
    <w:rsid w:val="00312E1E"/>
    <w:rsid w:val="00332478"/>
    <w:rsid w:val="00371DD1"/>
    <w:rsid w:val="003952EA"/>
    <w:rsid w:val="003D6ACB"/>
    <w:rsid w:val="00401DC8"/>
    <w:rsid w:val="0046203B"/>
    <w:rsid w:val="00464212"/>
    <w:rsid w:val="004F1D12"/>
    <w:rsid w:val="00515CD7"/>
    <w:rsid w:val="005335A7"/>
    <w:rsid w:val="00587373"/>
    <w:rsid w:val="005C647D"/>
    <w:rsid w:val="00663BFE"/>
    <w:rsid w:val="0067305F"/>
    <w:rsid w:val="006B03FA"/>
    <w:rsid w:val="00720B96"/>
    <w:rsid w:val="00733D0A"/>
    <w:rsid w:val="007C4E0B"/>
    <w:rsid w:val="00865EFB"/>
    <w:rsid w:val="00890568"/>
    <w:rsid w:val="00920601"/>
    <w:rsid w:val="009448D0"/>
    <w:rsid w:val="009815D3"/>
    <w:rsid w:val="009C0740"/>
    <w:rsid w:val="00A47299"/>
    <w:rsid w:val="00A800F7"/>
    <w:rsid w:val="00AD541D"/>
    <w:rsid w:val="00B20B7B"/>
    <w:rsid w:val="00BF1449"/>
    <w:rsid w:val="00C46CA2"/>
    <w:rsid w:val="00C81D31"/>
    <w:rsid w:val="00CD0290"/>
    <w:rsid w:val="00CD69A2"/>
    <w:rsid w:val="00DB6443"/>
    <w:rsid w:val="00DC2F05"/>
    <w:rsid w:val="00E41AA1"/>
    <w:rsid w:val="00E6087A"/>
    <w:rsid w:val="00E91473"/>
    <w:rsid w:val="00EC1B7C"/>
    <w:rsid w:val="00F06B03"/>
    <w:rsid w:val="00FE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D0F08"/>
  <w15:chartTrackingRefBased/>
  <w15:docId w15:val="{69C2CAE5-2CF4-462B-8082-4A5A64881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CA2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CA2"/>
    <w:pPr>
      <w:ind w:left="720"/>
      <w:contextualSpacing/>
    </w:pPr>
  </w:style>
  <w:style w:type="table" w:customStyle="1" w:styleId="TableGrid35">
    <w:name w:val="Table Grid35"/>
    <w:basedOn w:val="TableNormal"/>
    <w:next w:val="TableGrid"/>
    <w:uiPriority w:val="59"/>
    <w:rsid w:val="00C46CA2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aliases w:val="GA"/>
    <w:basedOn w:val="TableNormal"/>
    <w:uiPriority w:val="59"/>
    <w:qFormat/>
    <w:rsid w:val="00C46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E41AA1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E91473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312E1E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46203B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3D6ACB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DB6443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qFormat/>
    <w:rsid w:val="00733D0A"/>
    <w:rPr>
      <w:color w:val="0563C1" w:themeColor="hyperlink"/>
      <w:u w:val="single"/>
    </w:rPr>
  </w:style>
  <w:style w:type="character" w:customStyle="1" w:styleId="Vnbnnidung">
    <w:name w:val="Văn bản nội dung"/>
    <w:basedOn w:val="DefaultParagraphFont"/>
    <w:rsid w:val="00733D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kern w:val="0"/>
      <w:position w:val="0"/>
      <w:sz w:val="11"/>
      <w:szCs w:val="11"/>
      <w:u w:val="none"/>
      <w:shd w:val="clear" w:color="auto" w:fill="FFFFFF"/>
      <w:lang w:val="vi-VN" w:eastAsia="vi-VN" w:bidi="vi-VN"/>
      <w14:ligatures w14:val="none"/>
    </w:rPr>
  </w:style>
  <w:style w:type="table" w:customStyle="1" w:styleId="TableGrid44">
    <w:name w:val="Table Grid44"/>
    <w:basedOn w:val="TableNormal"/>
    <w:next w:val="TableGrid"/>
    <w:uiPriority w:val="59"/>
    <w:rsid w:val="00CD0290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515CD7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2025-02-23T02:32:00Z</dcterms:created>
  <dcterms:modified xsi:type="dcterms:W3CDTF">2025-02-23T02:32:00Z</dcterms:modified>
</cp:coreProperties>
</file>