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AAD2" w14:textId="77777777" w:rsidR="006B2BA5" w:rsidRPr="00BA18EC" w:rsidRDefault="006B2BA5" w:rsidP="006B2BA5">
      <w:pPr>
        <w:tabs>
          <w:tab w:val="left" w:pos="877"/>
        </w:tabs>
        <w:spacing w:line="304" w:lineRule="auto"/>
        <w:jc w:val="center"/>
        <w:rPr>
          <w:rFonts w:ascii="Times New Roman" w:eastAsia="Times New Roman" w:hAnsi="Times New Roman" w:cs="Times New Roman"/>
          <w:color w:val="auto"/>
          <w:lang w:val="nl-NL" w:eastAsia="en-US" w:bidi="ar-SA"/>
        </w:rPr>
      </w:pP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KẾ HOẠCH BÀI DẠY</w:t>
      </w:r>
    </w:p>
    <w:p w14:paraId="3CD70D3C" w14:textId="77777777" w:rsidR="006B2BA5" w:rsidRPr="00BA18EC" w:rsidRDefault="006B2BA5" w:rsidP="006B2B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MÔN HỌC: TỰ NHIÊN XÃ HỘI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 xml:space="preserve">; 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LỚP 1 </w:t>
      </w:r>
    </w:p>
    <w:p w14:paraId="2123938F" w14:textId="77777777" w:rsidR="006B2BA5" w:rsidRPr="00BA18EC" w:rsidRDefault="006B2BA5" w:rsidP="006B2B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</w:pP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TÊN BÀI HỌC: 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BÀI 12: CHĂM SÓC BẢO VỆ CÂY TRỒNG VÀ VẬT NUÔI (TIẾT 2); TIẾT: 39</w:t>
      </w:r>
    </w:p>
    <w:p w14:paraId="6CE0A9D7" w14:textId="77777777" w:rsidR="006B2BA5" w:rsidRPr="00BA18EC" w:rsidRDefault="006B2BA5" w:rsidP="006B2B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>THỜI GIAN THỰC HIỆN: NGÀY 1</w:t>
      </w: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6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THÁNG 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01</w:t>
      </w:r>
      <w:r w:rsidRPr="00BA18EC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en-US" w:bidi="ar-SA"/>
        </w:rPr>
        <w:t xml:space="preserve"> NĂM 202</w:t>
      </w:r>
      <w:r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t>5</w:t>
      </w:r>
    </w:p>
    <w:p w14:paraId="01E09598" w14:textId="77777777" w:rsidR="006B2BA5" w:rsidRPr="00BA18EC" w:rsidRDefault="006B2BA5" w:rsidP="006B2BA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val="en-US" w:eastAsia="en-US" w:bidi="ar-SA"/>
        </w:rPr>
      </w:pPr>
    </w:p>
    <w:p w14:paraId="1FD79EB2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I. </w:t>
      </w:r>
      <w:r w:rsidRPr="00BA18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en-US" w:eastAsia="en-US" w:bidi="ar-SA"/>
        </w:rPr>
        <w:t>YÊU CẦU CẦN ĐẠT</w:t>
      </w:r>
    </w:p>
    <w:p w14:paraId="2DEFC82B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Sau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bài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học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HS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đạt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được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62DED842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Nêu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thực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hiện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được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phù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hợp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chăm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sóc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bảo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vệ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trồng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vật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nuôi</w:t>
      </w:r>
      <w:proofErr w:type="spellEnd"/>
    </w:p>
    <w:p w14:paraId="1A1B567D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-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Nêu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được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tình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huống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an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toàn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hoặc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an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toàn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tiếp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xúc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với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con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vật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</w:p>
    <w:p w14:paraId="25D1AC37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Biết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quan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sát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trình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bày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ý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kiến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của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mình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về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hành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động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thể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mất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an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toàn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tiếp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xúc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với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con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vật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</w:p>
    <w:p w14:paraId="77C8734C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-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ý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thức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chăm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sóc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bảo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vệ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con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vật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5FFC2916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-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ý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thức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giữ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an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toàn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tiếp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xúc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với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cây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và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con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vật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67C12235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II. ĐỒ DÙNG DẠY HỌC:</w:t>
      </w:r>
    </w:p>
    <w:p w14:paraId="774A36B3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- Các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hình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ảnh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trong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SGK. </w:t>
      </w:r>
    </w:p>
    <w:p w14:paraId="75215CFF" w14:textId="77777777" w:rsidR="006B2BA5" w:rsidRPr="00BA18EC" w:rsidRDefault="006B2BA5" w:rsidP="006B2BA5">
      <w:pPr>
        <w:widowControl/>
        <w:spacing w:line="360" w:lineRule="auto"/>
        <w:ind w:right="-18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Phiếu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bài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tập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.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Bảng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phụ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giấy</w:t>
      </w:r>
      <w:proofErr w:type="spellEnd"/>
      <w:r w:rsidRPr="00BA18E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A4. </w:t>
      </w:r>
    </w:p>
    <w:p w14:paraId="1BF9991A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  <w:r w:rsidRPr="00BA18E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  <w:t>III. CÁC HOẠT ĐỘNG DẠY HỌC</w:t>
      </w:r>
    </w:p>
    <w:p w14:paraId="517334AA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4BB83CC4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76001154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7BA5B375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1EE277BB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71180DE2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42D985D9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2DF09B4B" w14:textId="77777777" w:rsidR="006B2BA5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1FFC4BFD" w14:textId="77777777" w:rsidR="006B2BA5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58A6AC94" w14:textId="77777777" w:rsidR="006B2BA5" w:rsidRPr="00BA18EC" w:rsidRDefault="006B2BA5" w:rsidP="006B2BA5">
      <w:pPr>
        <w:widowControl/>
        <w:spacing w:line="360" w:lineRule="auto"/>
        <w:ind w:right="-18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</w:p>
    <w:p w14:paraId="02824E56" w14:textId="77777777" w:rsidR="006B2BA5" w:rsidRPr="00BA18EC" w:rsidRDefault="006B2BA5" w:rsidP="006B2BA5">
      <w:pPr>
        <w:widowControl/>
        <w:spacing w:line="360" w:lineRule="auto"/>
        <w:ind w:right="-18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  <w:r w:rsidRPr="00BA18E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  <w:lastRenderedPageBreak/>
        <w:t>TIẾT 2</w: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50"/>
        <w:gridCol w:w="3690"/>
      </w:tblGrid>
      <w:tr w:rsidR="006B2BA5" w:rsidRPr="00BA18EC" w14:paraId="4FE448FC" w14:textId="77777777" w:rsidTr="00635913">
        <w:tc>
          <w:tcPr>
            <w:tcW w:w="1080" w:type="dxa"/>
          </w:tcPr>
          <w:p w14:paraId="5C03F4A9" w14:textId="77777777" w:rsidR="006B2BA5" w:rsidRPr="00BA18EC" w:rsidRDefault="006B2BA5" w:rsidP="00635913">
            <w:pPr>
              <w:widowControl/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TG</w:t>
            </w:r>
          </w:p>
        </w:tc>
        <w:tc>
          <w:tcPr>
            <w:tcW w:w="5850" w:type="dxa"/>
          </w:tcPr>
          <w:p w14:paraId="1ECDD2D0" w14:textId="77777777" w:rsidR="006B2BA5" w:rsidRPr="00BA18EC" w:rsidRDefault="006B2BA5" w:rsidP="00635913">
            <w:pPr>
              <w:widowControl/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Hoạt động của GV</w:t>
            </w:r>
          </w:p>
        </w:tc>
        <w:tc>
          <w:tcPr>
            <w:tcW w:w="3690" w:type="dxa"/>
          </w:tcPr>
          <w:p w14:paraId="591D30C1" w14:textId="77777777" w:rsidR="006B2BA5" w:rsidRPr="00BA18EC" w:rsidRDefault="006B2BA5" w:rsidP="00635913">
            <w:pPr>
              <w:widowControl/>
              <w:spacing w:line="360" w:lineRule="auto"/>
              <w:ind w:right="-1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nl-NL" w:eastAsia="en-US" w:bidi="ar-SA"/>
              </w:rPr>
              <w:t>Hoạt động HS</w:t>
            </w:r>
          </w:p>
        </w:tc>
      </w:tr>
      <w:tr w:rsidR="006B2BA5" w:rsidRPr="00BA18EC" w14:paraId="6E902747" w14:textId="77777777" w:rsidTr="00635913">
        <w:trPr>
          <w:trHeight w:val="5120"/>
        </w:trPr>
        <w:tc>
          <w:tcPr>
            <w:tcW w:w="1080" w:type="dxa"/>
          </w:tcPr>
          <w:p w14:paraId="03D0C278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30P</w:t>
            </w:r>
          </w:p>
          <w:p w14:paraId="7AC11DAD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D9C7CDE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76F36C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609539D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7DA081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6275194B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1584244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1F2F36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06FD7C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DB6042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3AC90BC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DD4B39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3F9B45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D875DD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D27056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3D06F82A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F6B427E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60E2B07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397C2A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01283B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0152D1AE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6142B26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6C35AC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F7F9563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C92B6CD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37BCD63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F830CA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188692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93625BA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D522B63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4572E2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F91BEE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5552A7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F49DCF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FAE8DC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681DEEA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F5185C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58539A4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301449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32B0F9A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A660FE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87CC60B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5C66584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7316AC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DD9DE1C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A2AAA2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61CE1C57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3B2219B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641285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2CB68267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0B5849A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7EAD0A5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F71C7BA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B07FF9D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5CE60A17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001E0F5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C3E4CAD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D104FC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15D27A97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6B5A3C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  <w:p w14:paraId="415920F3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5P</w:t>
            </w:r>
          </w:p>
          <w:p w14:paraId="1351D65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850" w:type="dxa"/>
          </w:tcPr>
          <w:p w14:paraId="45983C5E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lastRenderedPageBreak/>
              <w:t xml:space="preserve">2.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vệ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14:paraId="7C50B28B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KHÁM PHÁ KIẾN THỨC MỚI</w:t>
            </w:r>
          </w:p>
          <w:p w14:paraId="3EDE7AE1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3: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Tìm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hiểu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vệ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</w:p>
          <w:p w14:paraId="781CD14B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Mục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tiêu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14:paraId="049615F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Biết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thức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vệ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0CD692E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*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hành</w:t>
            </w:r>
            <w:proofErr w:type="spellEnd"/>
          </w:p>
          <w:p w14:paraId="1ECE9BC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1: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quan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đặt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hỏi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14:paraId="773A3445" w14:textId="77777777" w:rsidR="006B2BA5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khai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82 </w:t>
            </w:r>
          </w:p>
          <w:p w14:paraId="0EF43042" w14:textId="77777777" w:rsidR="006B2BA5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(SGK): Các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bạn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đang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gì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14:paraId="48EC0AC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(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ăn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bò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ăn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tiêm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phòng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cùng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người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che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ấm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súc</w:t>
            </w:r>
            <w:proofErr w:type="spellEnd"/>
            <w:proofErr w:type="gram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) .</w:t>
            </w:r>
            <w:proofErr w:type="gram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Theo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em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những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này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dụng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gì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đối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 </w:t>
            </w:r>
          </w:p>
          <w:p w14:paraId="2265392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Bước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2: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Tổ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chức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theo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cặp</w:t>
            </w:r>
            <w:proofErr w:type="spellEnd"/>
          </w:p>
          <w:p w14:paraId="204D3E25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Yêu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quan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SGK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82.</w:t>
            </w:r>
          </w:p>
          <w:p w14:paraId="4E55C9C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hướng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dẫn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cặp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mô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nghĩa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SGK .</w:t>
            </w:r>
          </w:p>
          <w:p w14:paraId="4C2B14A3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tắt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hoặc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giấy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A4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về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những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bằng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sơ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đồ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hoặc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vẽ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khuyến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khích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những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năng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lực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14:paraId="2BC38B48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3: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Tổ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chức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</w:p>
          <w:p w14:paraId="07C3096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cặp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chia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sẻ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bạn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sản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phẩm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cặp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mìn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Các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treo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sản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phẩm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trên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chia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sẻ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nếu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thời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gian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) </w:t>
            </w:r>
          </w:p>
          <w:p w14:paraId="604B4E89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Bước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4: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Tổ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chức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lớp</w:t>
            </w:r>
            <w:proofErr w:type="spellEnd"/>
          </w:p>
          <w:p w14:paraId="4410D37B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giới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thiệu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sản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phẩm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về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Yêu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đặt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hỏi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nhận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xét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giới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thiệu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bạn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548DFD3C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Bước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5: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Củng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cố</w:t>
            </w:r>
            <w:proofErr w:type="spellEnd"/>
          </w:p>
          <w:p w14:paraId="6638C1A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Sau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này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em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được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điều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gì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 </w:t>
            </w:r>
          </w:p>
          <w:p w14:paraId="2A6B3D14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nhắc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ta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ngắt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bẻ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cành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nhắc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6F12EE5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-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nhắc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nhở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vệ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ở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ở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</w:p>
          <w:p w14:paraId="444DB99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trồng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nhiều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giữ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trường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xung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quanh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thêm</w:t>
            </w:r>
            <w:proofErr w:type="spellEnd"/>
          </w:p>
          <w:p w14:paraId="74D6F01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vòng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cộng</w:t>
            </w:r>
            <w:proofErr w:type="spellEnd"/>
          </w:p>
          <w:p w14:paraId="74C56856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Hoạt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4</w:t>
            </w:r>
            <w:r w:rsidRPr="00BA18E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14:paraId="54409E4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+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hành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tổ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chức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đóng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vai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xử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lý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huống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như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gợi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ý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trong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SGK,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khuyến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Từng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bốc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lên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đóng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kịch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huống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vừa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Một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đặt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câu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hỏi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nhận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xét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nhóm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bạn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4E041CEC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B</w:t>
            </w:r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  <w:t>ư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ớc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3: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Củng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>cố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</w:p>
          <w:p w14:paraId="0ED66680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: Sau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tình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huống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này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em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rút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ra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được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điều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gì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? </w:t>
            </w:r>
          </w:p>
          <w:p w14:paraId="5226EB08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- </w:t>
            </w: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nhắc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: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đập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mèo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có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thể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bị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cắn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.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ta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nên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ăn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thịt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thú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rừng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giữ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những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con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hoang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ta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hoang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dã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về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môi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trường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sống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tự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nhiên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chúng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. </w:t>
            </w:r>
          </w:p>
          <w:p w14:paraId="3A136407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nhắc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nhở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cần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thực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hiện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việc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chăm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sóc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bảo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vệ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vật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nuôi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ở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ở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nơi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công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cộng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14F13D62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ĐÁNH GIÁ</w:t>
            </w:r>
          </w:p>
          <w:p w14:paraId="05CC8E1B" w14:textId="77777777" w:rsidR="006B2BA5" w:rsidRPr="00BA18EC" w:rsidRDefault="006B2BA5" w:rsidP="00635913">
            <w:pPr>
              <w:widowControl/>
              <w:tabs>
                <w:tab w:val="left" w:pos="4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phát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cho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hs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các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tranh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BT3 HS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làm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bài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.</w:t>
            </w:r>
          </w:p>
          <w:p w14:paraId="13744973" w14:textId="77777777" w:rsidR="006B2BA5" w:rsidRPr="00BA18EC" w:rsidRDefault="006B2BA5" w:rsidP="00635913">
            <w:pPr>
              <w:widowControl/>
              <w:tabs>
                <w:tab w:val="left" w:pos="401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3. </w:t>
            </w:r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HĐ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Củng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cố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và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nối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tiếp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>:</w:t>
            </w:r>
          </w:p>
          <w:p w14:paraId="6F32779F" w14:textId="77777777" w:rsidR="006B2BA5" w:rsidRPr="00BA18EC" w:rsidRDefault="006B2BA5" w:rsidP="0063591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GV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nhận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xét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đánh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giá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tiết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học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khen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ngợi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biểu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dương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HS.c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tập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của</w:t>
            </w:r>
            <w:proofErr w:type="spellEnd"/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HS</w:t>
            </w:r>
          </w:p>
        </w:tc>
        <w:tc>
          <w:tcPr>
            <w:tcW w:w="3690" w:type="dxa"/>
          </w:tcPr>
          <w:p w14:paraId="7E240D76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48256E10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5EFC41F0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E7A8422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D2BCE1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648D211D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53C458E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44452144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2B1A0EE3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quan sát tranh và trả lời các câu hỏi.</w:t>
            </w:r>
          </w:p>
          <w:p w14:paraId="21B9E47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737FA14B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25BAD3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20FD67E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4A46144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1342EBE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9F1FBFA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thảo luận nhóm và trình bày.</w:t>
            </w:r>
          </w:p>
          <w:p w14:paraId="135C6E34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5BFC8633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1B52D0B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E8DC2A9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F7181B2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0897245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3F1640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4E98669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47A5B89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BA669E5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7A393A26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078BA58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291833C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trình bày trước lớp và trả lời các câu hỏi do các nhóm đặt ra.</w:t>
            </w:r>
          </w:p>
          <w:p w14:paraId="1364504B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A6914C5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7C4E7848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696958E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trả lời.</w:t>
            </w:r>
          </w:p>
          <w:p w14:paraId="09839592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80DAFC0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lắng nghe.</w:t>
            </w:r>
          </w:p>
          <w:p w14:paraId="601C0495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2DE8ABE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5218C79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BACD40E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504FD069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20FB363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605CCA27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62C42E0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Các nhóm bóc thăm đóng vai và xử lí các tình huống.</w:t>
            </w:r>
          </w:p>
          <w:p w14:paraId="1B25D586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157D4482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1B9E601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53B95F5F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98CA366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trả lời.</w:t>
            </w:r>
          </w:p>
          <w:p w14:paraId="7365290A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AE44C30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lastRenderedPageBreak/>
              <w:t>- HS lắng nghe.</w:t>
            </w:r>
          </w:p>
          <w:p w14:paraId="734B821C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2CB609D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3F462500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01065329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6AB0FD6B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lắng nghe.</w:t>
            </w:r>
          </w:p>
          <w:p w14:paraId="22F6F48D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7107BC4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</w:p>
          <w:p w14:paraId="4E691765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</w:pPr>
            <w:r w:rsidRPr="00BA1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 w:eastAsia="en-US" w:bidi="ar-SA"/>
              </w:rPr>
              <w:t>- HS lắng nghe.</w:t>
            </w:r>
          </w:p>
          <w:p w14:paraId="30B36E03" w14:textId="77777777" w:rsidR="006B2BA5" w:rsidRPr="00BA18EC" w:rsidRDefault="006B2BA5" w:rsidP="00635913">
            <w:pPr>
              <w:widowControl/>
              <w:spacing w:line="360" w:lineRule="auto"/>
              <w:ind w:right="-18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2B3FC5DB" w14:textId="77777777" w:rsidR="006B2BA5" w:rsidRPr="00BA18EC" w:rsidRDefault="006B2BA5" w:rsidP="006B2BA5">
      <w:pPr>
        <w:tabs>
          <w:tab w:val="left" w:pos="877"/>
        </w:tabs>
        <w:spacing w:line="304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</w:pPr>
      <w:r w:rsidRPr="00BA18E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 w:eastAsia="en-US" w:bidi="ar-SA"/>
        </w:rPr>
        <w:lastRenderedPageBreak/>
        <w:t>IV. ĐIỀU CHỈNH SAU BÀI DẠY:</w:t>
      </w:r>
    </w:p>
    <w:p w14:paraId="1A78A458" w14:textId="6786AC4D" w:rsidR="004E6558" w:rsidRDefault="006B2BA5" w:rsidP="006B2BA5">
      <w:r w:rsidRPr="00BA18EC">
        <w:rPr>
          <w:rFonts w:ascii="Times New Roman" w:eastAsia="Times New Roman" w:hAnsi="Times New Roman" w:cs="Times New Roman"/>
          <w:color w:val="auto"/>
          <w:lang w:val="nl-NL" w:eastAsia="en-US" w:bidi="ar-SA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nl-NL" w:eastAsia="en-US" w:bidi="ar-SA"/>
        </w:rPr>
        <w:t>........................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B3FC" w14:textId="77777777" w:rsidR="003B42EA" w:rsidRDefault="003B42EA" w:rsidP="006B2BA5">
      <w:r>
        <w:separator/>
      </w:r>
    </w:p>
  </w:endnote>
  <w:endnote w:type="continuationSeparator" w:id="0">
    <w:p w14:paraId="3BF60399" w14:textId="77777777" w:rsidR="003B42EA" w:rsidRDefault="003B42EA" w:rsidP="006B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74D0" w14:textId="6F092FC2" w:rsidR="006B2BA5" w:rsidRPr="006B2BA5" w:rsidRDefault="006B2BA5" w:rsidP="006B2BA5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lang w:val="en-US"/>
      </w:rPr>
    </w:pPr>
    <w:r w:rsidRPr="006B2BA5">
      <w:rPr>
        <w:rFonts w:ascii="Times New Roman" w:eastAsiaTheme="majorEastAsia" w:hAnsi="Times New Roman" w:cs="Times New Roman"/>
        <w:i/>
        <w:lang w:val="en-US"/>
      </w:rPr>
      <w:t xml:space="preserve">GV: Võ Thị Kim Chi                                          </w:t>
    </w:r>
    <w:r w:rsidRPr="006B2BA5">
      <w:rPr>
        <w:rFonts w:ascii="Times New Roman" w:eastAsiaTheme="minorEastAsia" w:hAnsi="Times New Roman" w:cs="Times New Roman"/>
        <w:i/>
      </w:rPr>
      <w:fldChar w:fldCharType="begin"/>
    </w:r>
    <w:r w:rsidRPr="006B2BA5">
      <w:rPr>
        <w:rFonts w:ascii="Times New Roman" w:hAnsi="Times New Roman" w:cs="Times New Roman"/>
        <w:i/>
      </w:rPr>
      <w:instrText xml:space="preserve"> PAGE   \* MERGEFORMAT </w:instrText>
    </w:r>
    <w:r w:rsidRPr="006B2BA5">
      <w:rPr>
        <w:rFonts w:ascii="Times New Roman" w:eastAsiaTheme="minorEastAsia" w:hAnsi="Times New Roman" w:cs="Times New Roman"/>
        <w:i/>
      </w:rPr>
      <w:fldChar w:fldCharType="separate"/>
    </w:r>
    <w:r w:rsidRPr="006B2BA5">
      <w:rPr>
        <w:rFonts w:ascii="Times New Roman" w:eastAsiaTheme="minorEastAsia" w:hAnsi="Times New Roman" w:cs="Times New Roman"/>
        <w:i/>
      </w:rPr>
      <w:t>6</w:t>
    </w:r>
    <w:r w:rsidRPr="006B2BA5">
      <w:rPr>
        <w:rFonts w:ascii="Times New Roman" w:eastAsiaTheme="minorEastAsia" w:hAnsi="Times New Roman" w:cs="Times New Roman"/>
        <w:i/>
      </w:rPr>
      <w:t>1</w:t>
    </w:r>
    <w:r w:rsidRPr="006B2BA5">
      <w:rPr>
        <w:rFonts w:ascii="Times New Roman" w:eastAsiaTheme="majorEastAsia" w:hAnsi="Times New Roman" w:cs="Times New Roman"/>
        <w:i/>
        <w:noProof/>
      </w:rPr>
      <w:fldChar w:fldCharType="end"/>
    </w:r>
    <w:r w:rsidRPr="006B2BA5">
      <w:rPr>
        <w:rFonts w:ascii="Times New Roman" w:eastAsiaTheme="majorEastAsia" w:hAnsi="Times New Roman" w:cs="Times New Roman"/>
        <w:i/>
        <w:noProof/>
        <w:lang w:val="en-US"/>
      </w:rPr>
      <w:t xml:space="preserve">                             Trường Tiểu học Hòa Trị 2</w:t>
    </w:r>
  </w:p>
  <w:p w14:paraId="411568C0" w14:textId="77777777" w:rsidR="006B2BA5" w:rsidRDefault="006B2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AE4F" w14:textId="77777777" w:rsidR="003B42EA" w:rsidRDefault="003B42EA" w:rsidP="006B2BA5">
      <w:r>
        <w:separator/>
      </w:r>
    </w:p>
  </w:footnote>
  <w:footnote w:type="continuationSeparator" w:id="0">
    <w:p w14:paraId="4C6F331B" w14:textId="77777777" w:rsidR="003B42EA" w:rsidRDefault="003B42EA" w:rsidP="006B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</w:rPr>
      <w:alias w:val="Title"/>
      <w:id w:val="77738743"/>
      <w:placeholder>
        <w:docPart w:val="2D4CBC136B3A4B068B0D73885941D5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AE6C0AA" w14:textId="2996F516" w:rsidR="006B2BA5" w:rsidRDefault="006B2BA5" w:rsidP="006B2BA5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B29D9">
          <w:rPr>
            <w:rFonts w:ascii="Times New Roman" w:eastAsiaTheme="majorEastAsia" w:hAnsi="Times New Roman" w:cs="Times New Roman"/>
            <w:i/>
          </w:rPr>
          <w:t>KHBD Lớp 1B                                                                                          Năm học: 2024 - 2025</w:t>
        </w:r>
      </w:p>
    </w:sdtContent>
  </w:sdt>
  <w:p w14:paraId="1227599E" w14:textId="77777777" w:rsidR="006B2BA5" w:rsidRDefault="006B2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A5"/>
    <w:rsid w:val="003B42EA"/>
    <w:rsid w:val="0042534B"/>
    <w:rsid w:val="004E6558"/>
    <w:rsid w:val="006B2BA5"/>
    <w:rsid w:val="009975DA"/>
    <w:rsid w:val="009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7282"/>
  <w15:chartTrackingRefBased/>
  <w15:docId w15:val="{02B0CF19-C557-46BD-9063-66846BC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B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BA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SG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A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SG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A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SG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A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SG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A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SG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A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SG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A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SG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A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SG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A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SG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BA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SG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A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BA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SG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2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BA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SG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2B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A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SG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B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A5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BA5"/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4CBC136B3A4B068B0D73885941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4B76-6553-4435-9B12-B293AD35DDF9}"/>
      </w:docPartPr>
      <w:docPartBody>
        <w:p w:rsidR="00000000" w:rsidRDefault="0061615A" w:rsidP="0061615A">
          <w:pPr>
            <w:pStyle w:val="2D4CBC136B3A4B068B0D73885941D5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A"/>
    <w:rsid w:val="00105B74"/>
    <w:rsid w:val="0061615A"/>
    <w:rsid w:val="009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CBC136B3A4B068B0D73885941D50A">
    <w:name w:val="2D4CBC136B3A4B068B0D73885941D50A"/>
    <w:rsid w:val="00616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Năm học: 2024 - 2025</dc:title>
  <dc:subject/>
  <dc:creator>HP</dc:creator>
  <cp:keywords/>
  <dc:description/>
  <cp:lastModifiedBy>HP</cp:lastModifiedBy>
  <cp:revision>1</cp:revision>
  <dcterms:created xsi:type="dcterms:W3CDTF">2025-02-22T09:50:00Z</dcterms:created>
  <dcterms:modified xsi:type="dcterms:W3CDTF">2025-02-22T09:52:00Z</dcterms:modified>
</cp:coreProperties>
</file>