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ECF7A" w14:textId="77777777" w:rsidR="00101031" w:rsidRPr="00477820" w:rsidRDefault="00101031" w:rsidP="00101031">
      <w:pPr>
        <w:spacing w:after="0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477820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KẾ HOẠCH BÀI DẠY </w:t>
      </w:r>
    </w:p>
    <w:p w14:paraId="084A44C1" w14:textId="77777777" w:rsidR="00101031" w:rsidRPr="00477820" w:rsidRDefault="00101031" w:rsidP="001010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77820">
        <w:rPr>
          <w:rFonts w:ascii="Times New Roman" w:hAnsi="Times New Roman" w:cs="Times New Roman"/>
          <w:b/>
          <w:sz w:val="28"/>
          <w:szCs w:val="28"/>
        </w:rPr>
        <w:t>MÔN HỌC: TOÁN</w:t>
      </w:r>
      <w:r w:rsidRPr="00477820">
        <w:rPr>
          <w:rFonts w:ascii="Times New Roman" w:hAnsi="Times New Roman" w:cs="Times New Roman"/>
          <w:b/>
          <w:sz w:val="28"/>
          <w:szCs w:val="28"/>
          <w:lang w:val="en-US"/>
        </w:rPr>
        <w:t>;</w:t>
      </w:r>
      <w:r w:rsidRPr="00477820">
        <w:rPr>
          <w:rFonts w:ascii="Times New Roman" w:hAnsi="Times New Roman" w:cs="Times New Roman"/>
          <w:b/>
          <w:sz w:val="28"/>
          <w:szCs w:val="28"/>
          <w:lang w:val="en-US"/>
        </w:rPr>
        <w:tab/>
        <w:t xml:space="preserve">LỚP 1 </w:t>
      </w:r>
    </w:p>
    <w:p w14:paraId="243C53E4" w14:textId="77777777" w:rsidR="00101031" w:rsidRDefault="00101031" w:rsidP="001010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77820">
        <w:rPr>
          <w:rFonts w:ascii="Times New Roman" w:hAnsi="Times New Roman" w:cs="Times New Roman"/>
          <w:b/>
          <w:sz w:val="28"/>
          <w:szCs w:val="28"/>
        </w:rPr>
        <w:t xml:space="preserve">TÊN BÀI HỌC: </w:t>
      </w:r>
      <w:r w:rsidRPr="004778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BÀI 45: CÁC SỐ CÓ HAI CHỮ SỐ (TỪ 71 ĐẾN 99); </w:t>
      </w:r>
    </w:p>
    <w:p w14:paraId="396B1903" w14:textId="77777777" w:rsidR="00101031" w:rsidRPr="00477820" w:rsidRDefault="00101031" w:rsidP="001010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820">
        <w:rPr>
          <w:rFonts w:ascii="Times New Roman" w:hAnsi="Times New Roman" w:cs="Times New Roman"/>
          <w:b/>
          <w:sz w:val="28"/>
          <w:szCs w:val="28"/>
          <w:lang w:val="en-US"/>
        </w:rPr>
        <w:t>TIẾT 63</w:t>
      </w:r>
    </w:p>
    <w:p w14:paraId="5CAB50FE" w14:textId="77777777" w:rsidR="00101031" w:rsidRPr="001344F7" w:rsidRDefault="00101031" w:rsidP="001010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77820">
        <w:rPr>
          <w:rFonts w:ascii="Times New Roman" w:hAnsi="Times New Roman" w:cs="Times New Roman"/>
          <w:b/>
          <w:sz w:val="28"/>
          <w:szCs w:val="28"/>
        </w:rPr>
        <w:t xml:space="preserve">THỜI GIAN THỰC HIỆN: NGÀY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06</w:t>
      </w:r>
      <w:r w:rsidRPr="00477820">
        <w:rPr>
          <w:rFonts w:ascii="Times New Roman" w:hAnsi="Times New Roman" w:cs="Times New Roman"/>
          <w:b/>
          <w:sz w:val="28"/>
          <w:szCs w:val="28"/>
        </w:rPr>
        <w:t xml:space="preserve"> THÁNG </w:t>
      </w:r>
      <w:r w:rsidRPr="00477820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477820">
        <w:rPr>
          <w:rFonts w:ascii="Times New Roman" w:hAnsi="Times New Roman" w:cs="Times New Roman"/>
          <w:b/>
          <w:sz w:val="28"/>
          <w:szCs w:val="28"/>
        </w:rPr>
        <w:t xml:space="preserve"> NĂM 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</w:p>
    <w:p w14:paraId="334F165D" w14:textId="77777777" w:rsidR="00101031" w:rsidRPr="00477820" w:rsidRDefault="00101031" w:rsidP="00101031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477820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I. YÊU CẦU CẦN ĐẠT:</w:t>
      </w:r>
    </w:p>
    <w:p w14:paraId="7C19AB73" w14:textId="77777777" w:rsidR="00101031" w:rsidRPr="00477820" w:rsidRDefault="00101031" w:rsidP="00101031">
      <w:pPr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Học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xong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bài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này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, HS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đạt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yêu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cầu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sau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:</w:t>
      </w:r>
    </w:p>
    <w:p w14:paraId="7FD3476B" w14:textId="77777777" w:rsidR="00101031" w:rsidRPr="00477820" w:rsidRDefault="00101031" w:rsidP="00101031">
      <w:pPr>
        <w:spacing w:after="0" w:line="360" w:lineRule="exact"/>
        <w:ind w:right="21" w:firstLine="54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Đếm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đọc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số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từ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71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đến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99.</w:t>
      </w:r>
    </w:p>
    <w:p w14:paraId="6767E2C2" w14:textId="77777777" w:rsidR="00101031" w:rsidRPr="00477820" w:rsidRDefault="00101031" w:rsidP="00101031">
      <w:pPr>
        <w:spacing w:after="0" w:line="360" w:lineRule="exact"/>
        <w:ind w:right="21" w:firstLine="54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Thực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hành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vận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dụng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trong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giải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quyết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tình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huống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thực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tế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14:paraId="1773154E" w14:textId="77777777" w:rsidR="00101031" w:rsidRPr="00477820" w:rsidRDefault="00101031" w:rsidP="00101031">
      <w:pPr>
        <w:spacing w:after="0" w:line="360" w:lineRule="exact"/>
        <w:ind w:right="21" w:firstLine="54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- Phát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triển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NL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toán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học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14:paraId="3505093C" w14:textId="77777777" w:rsidR="00101031" w:rsidRPr="00477820" w:rsidRDefault="00101031" w:rsidP="00101031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477820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II. ĐỒ DÙNG DẠY HỌC:</w:t>
      </w:r>
    </w:p>
    <w:p w14:paraId="1D40099B" w14:textId="77777777" w:rsidR="00101031" w:rsidRPr="00477820" w:rsidRDefault="00101031" w:rsidP="00101031">
      <w:pPr>
        <w:spacing w:after="0" w:line="360" w:lineRule="exact"/>
        <w:ind w:right="-1054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   - Các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thanh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(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mỗi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thanh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gồm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10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khối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lập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phương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rời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ghép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lại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)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và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khối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lập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phương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</w:p>
    <w:p w14:paraId="3CBD4BBC" w14:textId="77777777" w:rsidR="00101031" w:rsidRPr="00477820" w:rsidRDefault="00101031" w:rsidP="00101031">
      <w:pPr>
        <w:spacing w:after="0" w:line="360" w:lineRule="exact"/>
        <w:ind w:left="75" w:right="-1054" w:firstLine="465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rời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hoặc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thẻ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chục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que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tính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và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que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tính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rời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để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đếm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14:paraId="450F4FA0" w14:textId="77777777" w:rsidR="00101031" w:rsidRPr="00477820" w:rsidRDefault="00101031" w:rsidP="00101031">
      <w:pPr>
        <w:tabs>
          <w:tab w:val="num" w:pos="720"/>
        </w:tabs>
        <w:spacing w:after="0" w:line="360" w:lineRule="exact"/>
        <w:ind w:right="21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  - Các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thẻ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số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từ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71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đến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99.</w:t>
      </w:r>
    </w:p>
    <w:p w14:paraId="776E8F47" w14:textId="77777777" w:rsidR="00101031" w:rsidRPr="00477820" w:rsidRDefault="00101031" w:rsidP="00101031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477820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III. CÁC HOẠT ĐỘNG DẠY VÀ HỌC:</w:t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580"/>
        <w:gridCol w:w="4320"/>
      </w:tblGrid>
      <w:tr w:rsidR="00101031" w:rsidRPr="00477820" w14:paraId="6A41AB32" w14:textId="77777777" w:rsidTr="00CD56E7">
        <w:tc>
          <w:tcPr>
            <w:tcW w:w="1260" w:type="dxa"/>
          </w:tcPr>
          <w:p w14:paraId="677B950C" w14:textId="77777777" w:rsidR="00101031" w:rsidRPr="00477820" w:rsidRDefault="00101031" w:rsidP="00CD56E7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TG</w:t>
            </w:r>
          </w:p>
        </w:tc>
        <w:tc>
          <w:tcPr>
            <w:tcW w:w="5580" w:type="dxa"/>
            <w:shd w:val="clear" w:color="auto" w:fill="auto"/>
          </w:tcPr>
          <w:p w14:paraId="0B11C9C0" w14:textId="77777777" w:rsidR="00101031" w:rsidRPr="00477820" w:rsidRDefault="00101031" w:rsidP="00CD56E7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Giáo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viên</w:t>
            </w:r>
            <w:proofErr w:type="spellEnd"/>
          </w:p>
        </w:tc>
        <w:tc>
          <w:tcPr>
            <w:tcW w:w="4320" w:type="dxa"/>
            <w:shd w:val="clear" w:color="auto" w:fill="auto"/>
          </w:tcPr>
          <w:p w14:paraId="44757CCD" w14:textId="77777777" w:rsidR="00101031" w:rsidRPr="00477820" w:rsidRDefault="00101031" w:rsidP="00CD56E7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Học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sinh</w:t>
            </w:r>
            <w:proofErr w:type="spellEnd"/>
          </w:p>
        </w:tc>
      </w:tr>
      <w:tr w:rsidR="00101031" w:rsidRPr="00477820" w14:paraId="563E58A0" w14:textId="77777777" w:rsidTr="00CD56E7">
        <w:tc>
          <w:tcPr>
            <w:tcW w:w="1260" w:type="dxa"/>
          </w:tcPr>
          <w:p w14:paraId="74519E7D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5P</w:t>
            </w:r>
          </w:p>
          <w:p w14:paraId="7A3A0EE1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059B61E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CAC516D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9BC82BC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FF052B7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1A23050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6245464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AC64650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3843790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2547A9C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DF090B5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0EC4804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393C09C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650DD97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751B72F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4ED4AF0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E6089E5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15P</w:t>
            </w:r>
          </w:p>
          <w:p w14:paraId="7896CC36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C253265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A0B336B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AC06AD6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2CF5ADA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7DD1F22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9002F32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71F74D1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CD16619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8467D69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346050E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03CB0BE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3554DE1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A9976F2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C750353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00D3FBA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7527B5E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25392D9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B357689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D11283C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6413DB2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FE89C78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9C79A63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97A85EF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C70DD9F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0F2CE4A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DE0C931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393549D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621CF86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A22FBE8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B26BDEA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8506A30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006856A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538DC0C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15E761A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FE59E5A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6F8C155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01D9D2B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B233271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052FF40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B173129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3C5D5EE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7ACAB61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637909E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10P</w:t>
            </w:r>
          </w:p>
          <w:p w14:paraId="6CB3B1D9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4BAB15E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9332D67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B61A27B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BA32F42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E58EA5E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423E77F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074DAB1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DF66CFA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1BF80E6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AC0B560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5P</w:t>
            </w:r>
          </w:p>
        </w:tc>
        <w:tc>
          <w:tcPr>
            <w:tcW w:w="5580" w:type="dxa"/>
            <w:shd w:val="clear" w:color="auto" w:fill="auto"/>
          </w:tcPr>
          <w:p w14:paraId="6DFAD1BB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lastRenderedPageBreak/>
              <w:t xml:space="preserve">1.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mở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đầu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:</w:t>
            </w:r>
          </w:p>
          <w:p w14:paraId="4A4CD311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HS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chơi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trò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chơi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“Ai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nhanh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ai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đúng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”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như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sau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:</w:t>
            </w:r>
          </w:p>
          <w:p w14:paraId="004A0ED1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Chia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thành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nhiều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4 – 6 HS,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rõ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: “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dùng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khối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lập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phương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”, “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dùng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ngón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tay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”, “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”.</w:t>
            </w:r>
          </w:p>
          <w:p w14:paraId="34272106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hoặc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chủ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trò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41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đến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70.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dùng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khối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lập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phương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giơ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khối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lập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phương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tương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ứng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GV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đã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dùng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ngón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tay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phải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giơ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đủ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ngón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tay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tương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ứng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GV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đã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dùng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chữ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để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đã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5C2AA664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Sau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mỗi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lần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chơi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nhiệm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vụ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đổi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luân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phiên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giữa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6B3E2FEE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Lưu ý:</w:t>
            </w: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GV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khai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thác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những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sản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phẩm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hs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khai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thác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thể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bằng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những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khác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nhau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4BC1A2FD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2.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hình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thành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kiến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thức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mới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:</w:t>
            </w:r>
          </w:p>
          <w:p w14:paraId="5E96A28B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Giới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thiệu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mới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: Các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chữ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71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đến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99)</w:t>
            </w:r>
          </w:p>
          <w:p w14:paraId="53E69825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1: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Hình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thành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kiến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thức</w:t>
            </w:r>
            <w:proofErr w:type="spellEnd"/>
          </w:p>
          <w:p w14:paraId="5067A1A0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1.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Hình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thành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71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đến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99</w:t>
            </w:r>
          </w:p>
          <w:p w14:paraId="32B05D54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a. GV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phân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công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nhiệm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vụ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sao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mỗi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5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đủ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71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đến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99.</w:t>
            </w:r>
          </w:p>
          <w:p w14:paraId="32F93011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b. Báo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cáo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quả</w:t>
            </w:r>
            <w:proofErr w:type="spellEnd"/>
          </w:p>
          <w:p w14:paraId="1CB5B9C5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2A479E3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GV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nhắc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chú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biến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âm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mốt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”, “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tư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”, “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lăm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”.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Chẳng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hạn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:</w:t>
            </w:r>
          </w:p>
          <w:p w14:paraId="7AE4993B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+ GV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gắn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thẻ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11, 21, 31, 41, 51, 61, 71, 81, 91.</w:t>
            </w:r>
          </w:p>
          <w:p w14:paraId="2ED76D3D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+ GV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gắn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thẻ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14, 24, 34, 44, 54, 64, 74, 84, 94.</w:t>
            </w:r>
          </w:p>
          <w:p w14:paraId="198690DC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+ GV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gắn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thẻ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15, 25, 35, 45, 55, 65, 75, 85, 95.</w:t>
            </w:r>
          </w:p>
          <w:p w14:paraId="5A6FF746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2.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Trò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chơi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Lấy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đủ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lượng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”</w:t>
            </w:r>
          </w:p>
          <w:p w14:paraId="146E30D8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Hướng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dẫn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chơi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: HS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lấy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ra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đủ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khối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lập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phương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hoặc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que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tính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yêu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cầu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GV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hoặc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Chẳng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hạn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Lấy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ra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đủ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23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khối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lập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phương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lấy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thẻ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23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đặt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cạnh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những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khối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lập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phương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vừa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lấy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62547DF9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Tổ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chức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chơi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5E719970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tuyên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dương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471851AD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2: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hành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</w:p>
          <w:p w14:paraId="0B023A95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1</w:t>
            </w:r>
          </w:p>
          <w:p w14:paraId="6F8E2CB5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nêu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yêu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cầu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3C562001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tự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4F1690C4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FBC9734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1018439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23A72D8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2</w:t>
            </w:r>
          </w:p>
          <w:p w14:paraId="7754B749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nêu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yêu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cầu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08085E2A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tự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44112170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GV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thể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đánh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dấu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một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bất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kì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71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đến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99,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yêu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cầu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đếm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đến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đó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hoặc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bất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kì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đến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đó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đếm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tiếp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đếm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lùi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đếm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thêm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đó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603C97A8" w14:textId="77777777" w:rsidR="00101031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thể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che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một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rồi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yêu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cầu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đã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che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chẳng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hạn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che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71, 81, 91,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hoặc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74, 84, 94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hoặc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69, 70, 79, 80, 89,</w:t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</w:p>
          <w:p w14:paraId="0F92FD4C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90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yêu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cầu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150C0A5A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Vận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dụng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hành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:</w:t>
            </w:r>
          </w:p>
          <w:p w14:paraId="09F5EBF3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3</w:t>
            </w:r>
          </w:p>
          <w:p w14:paraId="3A69872B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nêu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yêu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cầu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7D7357CE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tự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4CFC7C36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D35FF8F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B99BF8D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45683AE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đặt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hỏi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để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ra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đếm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lượng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thể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đếm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bằng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nhiều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khác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nhau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nhưng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mỗi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tình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huống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nên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lựa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chọn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đếm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nào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nhanh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ít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sai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sót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dễ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dàng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kiểm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tra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06065CA4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4.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Củng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cố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tiếp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:</w:t>
            </w:r>
          </w:p>
          <w:p w14:paraId="3D1CBC6C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hôm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nay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biết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thêm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được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điều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gì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? </w:t>
            </w:r>
          </w:p>
          <w:p w14:paraId="12754198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Những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điều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đó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giúp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ích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gì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cuộc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hằng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ngày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?</w:t>
            </w:r>
          </w:p>
          <w:p w14:paraId="37622D33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Để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đếm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chính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xác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nhắn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điều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gì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?</w:t>
            </w:r>
          </w:p>
          <w:p w14:paraId="4C6CD438" w14:textId="77777777" w:rsidR="00101031" w:rsidRPr="00477820" w:rsidRDefault="00101031" w:rsidP="00CD56E7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Về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nhà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hãy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sát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xem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cuộc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đã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được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sử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dụng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tình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huống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nào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?</w:t>
            </w:r>
          </w:p>
        </w:tc>
        <w:tc>
          <w:tcPr>
            <w:tcW w:w="4320" w:type="dxa"/>
            <w:shd w:val="clear" w:color="auto" w:fill="auto"/>
          </w:tcPr>
          <w:p w14:paraId="06164841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FDEAC46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C83B7EC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4339EF2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Chia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6B6564F5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tham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gia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chơi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2BDEE9F1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1C17B6C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6A8B2E8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0E42B7F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C659056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F5F0DFB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CA82EC1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B164A0D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123A772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FDB8846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407A053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39E6126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E01D635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sát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đếm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lượng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khối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lập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phương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:“</w:t>
            </w:r>
            <w:proofErr w:type="spellStart"/>
            <w:proofErr w:type="gram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46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khối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lập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phương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”,…Chia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sẻ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trước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đếm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47837C35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A40C5A3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1EAC386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4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hoặc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Tương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tự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như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trên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HS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đếm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khối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lập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phương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665BC631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- </w:t>
            </w: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HS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báo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cáo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quả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69CF2FD2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71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đến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99.</w:t>
            </w:r>
          </w:p>
          <w:p w14:paraId="4C6A8C51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E95D106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480A59A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+ HS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</w:p>
          <w:p w14:paraId="165DD74B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91923A0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+ HS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</w:p>
          <w:p w14:paraId="447880A0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DEB493F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+ HS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</w:p>
          <w:p w14:paraId="2665EEE6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F8AAE72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6530A6D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chơi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6AC3EE95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lấy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ra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đủ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khối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lập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phương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79A4B50C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EC29548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9E5B1D0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BE35D6B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Tham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gia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chơi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2C839815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yêu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cầu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4F6E18AC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thao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tác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:</w:t>
            </w:r>
          </w:p>
          <w:p w14:paraId="4DB55D6B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vào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vở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41CDB108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Đổi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vở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để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kiểm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tra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tìm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lỗi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sai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cùng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nhau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sửa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nếu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0B0D4D9C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8671B03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yêu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cầu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4684048D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thao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tác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:</w:t>
            </w:r>
          </w:p>
          <w:p w14:paraId="51AF737B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Đếm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tìm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còn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thiếu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tổ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ong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rồi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quả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52EE22DA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71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đến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99. </w:t>
            </w:r>
          </w:p>
          <w:p w14:paraId="14BBF7FD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A2562E1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74F0D88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EC6F24D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14A29ED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537142F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D0E138E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0113B0B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yêu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cầu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5012C806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nhân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sát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đếm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quả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chanh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chiếc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ấm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7B905C67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Chia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sẻ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trước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6C35CD88" w14:textId="77777777" w:rsidR="00101031" w:rsidRPr="00477820" w:rsidRDefault="00101031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đếm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671ACCD2" w14:textId="77777777" w:rsidR="00101031" w:rsidRPr="00477820" w:rsidRDefault="00101031" w:rsidP="00CD56E7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A307C38" w14:textId="77777777" w:rsidR="00101031" w:rsidRPr="00477820" w:rsidRDefault="00101031" w:rsidP="00CD56E7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11A215A" w14:textId="77777777" w:rsidR="00101031" w:rsidRPr="00477820" w:rsidRDefault="00101031" w:rsidP="00CD56E7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27E253A" w14:textId="77777777" w:rsidR="00101031" w:rsidRPr="00477820" w:rsidRDefault="00101031" w:rsidP="00CD56E7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C67105E" w14:textId="77777777" w:rsidR="00101031" w:rsidRPr="00477820" w:rsidRDefault="00101031" w:rsidP="00CD56E7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8EBB37A" w14:textId="77777777" w:rsidR="00101031" w:rsidRPr="00477820" w:rsidRDefault="00101031" w:rsidP="00CD56E7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551142E" w14:textId="77777777" w:rsidR="00101031" w:rsidRPr="00477820" w:rsidRDefault="00101031" w:rsidP="00CD56E7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nêu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527FFFC7" w14:textId="77777777" w:rsidR="00101031" w:rsidRPr="00477820" w:rsidRDefault="00101031" w:rsidP="00CD56E7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38451AF" w14:textId="77777777" w:rsidR="00101031" w:rsidRPr="00477820" w:rsidRDefault="00101031" w:rsidP="00CD56E7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việc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</w:tc>
      </w:tr>
    </w:tbl>
    <w:p w14:paraId="30DAD8DA" w14:textId="77777777" w:rsidR="00101031" w:rsidRPr="00477820" w:rsidRDefault="00101031" w:rsidP="00101031">
      <w:pPr>
        <w:pStyle w:val="NoSpacing"/>
        <w:rPr>
          <w:rFonts w:ascii="Times New Roman" w:hAnsi="Times New Roman"/>
          <w:b/>
          <w:sz w:val="28"/>
          <w:szCs w:val="28"/>
        </w:rPr>
      </w:pPr>
      <w:r w:rsidRPr="00477820">
        <w:rPr>
          <w:rFonts w:ascii="Times New Roman" w:hAnsi="Times New Roman"/>
          <w:b/>
          <w:sz w:val="28"/>
          <w:szCs w:val="28"/>
        </w:rPr>
        <w:lastRenderedPageBreak/>
        <w:t>IV. ĐIỀU CHỈNH SAU BÀI DẠY:</w:t>
      </w:r>
    </w:p>
    <w:p w14:paraId="56BDFE28" w14:textId="37742366" w:rsidR="00101031" w:rsidRDefault="00101031" w:rsidP="00101031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477820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CC3200" w14:textId="77777777" w:rsidR="00101031" w:rsidRDefault="00101031" w:rsidP="00101031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</w:p>
    <w:p w14:paraId="21A7124D" w14:textId="77777777" w:rsidR="00101031" w:rsidRDefault="00101031" w:rsidP="00101031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</w:p>
    <w:p w14:paraId="2175E7D2" w14:textId="77777777" w:rsidR="00101031" w:rsidRDefault="00101031" w:rsidP="00101031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</w:p>
    <w:p w14:paraId="54F1A125" w14:textId="77777777" w:rsidR="004E6558" w:rsidRDefault="004E6558"/>
    <w:sectPr w:rsidR="004E655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007DC" w14:textId="77777777" w:rsidR="008427F3" w:rsidRDefault="008427F3" w:rsidP="00101031">
      <w:pPr>
        <w:spacing w:after="0" w:line="240" w:lineRule="auto"/>
      </w:pPr>
      <w:r>
        <w:separator/>
      </w:r>
    </w:p>
  </w:endnote>
  <w:endnote w:type="continuationSeparator" w:id="0">
    <w:p w14:paraId="32A2BC00" w14:textId="77777777" w:rsidR="008427F3" w:rsidRDefault="008427F3" w:rsidP="0010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73F12" w14:textId="2B3EF02C" w:rsidR="00101031" w:rsidRPr="00477820" w:rsidRDefault="00101031" w:rsidP="00101031">
    <w:pPr>
      <w:pStyle w:val="Footer"/>
      <w:pBdr>
        <w:top w:val="thinThickSmallGap" w:sz="24" w:space="1" w:color="823B0B" w:themeColor="accent2" w:themeShade="7F"/>
      </w:pBdr>
      <w:tabs>
        <w:tab w:val="left" w:pos="5869"/>
      </w:tabs>
      <w:rPr>
        <w:rFonts w:ascii="Times New Roman" w:eastAsiaTheme="majorEastAsia" w:hAnsi="Times New Roman" w:cs="Times New Roman"/>
        <w:i/>
        <w:sz w:val="24"/>
        <w:szCs w:val="24"/>
        <w:lang w:val="en-US"/>
      </w:rPr>
    </w:pPr>
    <w:r w:rsidRPr="00477820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GV: Võ Thị Kim Chi                                           </w:t>
    </w:r>
    <w:r w:rsidRPr="00477820">
      <w:rPr>
        <w:rFonts w:ascii="Times New Roman" w:eastAsiaTheme="majorEastAsia" w:hAnsi="Times New Roman" w:cs="Times New Roman"/>
        <w:i/>
        <w:sz w:val="24"/>
        <w:szCs w:val="24"/>
      </w:rPr>
      <w:t xml:space="preserve"> </w:t>
    </w:r>
    <w:r w:rsidRPr="00477820">
      <w:rPr>
        <w:rFonts w:ascii="Times New Roman" w:eastAsiaTheme="minorEastAsia" w:hAnsi="Times New Roman" w:cs="Times New Roman"/>
        <w:i/>
        <w:noProof w:val="0"/>
        <w:sz w:val="24"/>
        <w:szCs w:val="24"/>
      </w:rPr>
      <w:fldChar w:fldCharType="begin"/>
    </w:r>
    <w:r w:rsidRPr="00477820">
      <w:rPr>
        <w:rFonts w:ascii="Times New Roman" w:hAnsi="Times New Roman" w:cs="Times New Roman"/>
        <w:i/>
        <w:sz w:val="24"/>
        <w:szCs w:val="24"/>
      </w:rPr>
      <w:instrText xml:space="preserve"> PAGE   \* MERGEFORMAT </w:instrText>
    </w:r>
    <w:r w:rsidRPr="00477820">
      <w:rPr>
        <w:rFonts w:ascii="Times New Roman" w:eastAsiaTheme="minorEastAsia" w:hAnsi="Times New Roman" w:cs="Times New Roman"/>
        <w:i/>
        <w:noProof w:val="0"/>
        <w:sz w:val="24"/>
        <w:szCs w:val="24"/>
      </w:rPr>
      <w:fldChar w:fldCharType="separate"/>
    </w:r>
    <w:r>
      <w:rPr>
        <w:rFonts w:ascii="Times New Roman" w:eastAsiaTheme="minorEastAsia" w:hAnsi="Times New Roman" w:cs="Times New Roman"/>
        <w:i/>
        <w:noProof w:val="0"/>
        <w:sz w:val="24"/>
        <w:szCs w:val="24"/>
      </w:rPr>
      <w:t>4</w:t>
    </w:r>
    <w:r>
      <w:rPr>
        <w:rFonts w:ascii="Times New Roman" w:eastAsiaTheme="minorEastAsia" w:hAnsi="Times New Roman" w:cs="Times New Roman"/>
        <w:i/>
        <w:noProof w:val="0"/>
        <w:sz w:val="24"/>
        <w:szCs w:val="24"/>
      </w:rPr>
      <w:t>5</w:t>
    </w:r>
    <w:r w:rsidRPr="00477820">
      <w:rPr>
        <w:rFonts w:ascii="Times New Roman" w:eastAsiaTheme="majorEastAsia" w:hAnsi="Times New Roman" w:cs="Times New Roman"/>
        <w:i/>
        <w:sz w:val="24"/>
        <w:szCs w:val="24"/>
      </w:rPr>
      <w:fldChar w:fldCharType="end"/>
    </w:r>
    <w:r w:rsidRPr="00477820">
      <w:rPr>
        <w:rFonts w:ascii="Times New Roman" w:eastAsiaTheme="majorEastAsia" w:hAnsi="Times New Roman" w:cs="Times New Roman"/>
        <w:i/>
        <w:sz w:val="24"/>
        <w:szCs w:val="24"/>
      </w:rPr>
      <w:tab/>
    </w:r>
    <w:r w:rsidRPr="00477820">
      <w:rPr>
        <w:rFonts w:ascii="Times New Roman" w:eastAsiaTheme="majorEastAsia" w:hAnsi="Times New Roman" w:cs="Times New Roman"/>
        <w:i/>
        <w:sz w:val="24"/>
        <w:szCs w:val="24"/>
      </w:rPr>
      <w:tab/>
    </w:r>
    <w:r w:rsidRPr="00477820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Trường Tiểu học Hòa Trị 2</w:t>
    </w:r>
  </w:p>
  <w:p w14:paraId="0E104726" w14:textId="77777777" w:rsidR="00101031" w:rsidRDefault="001010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6CFCF" w14:textId="77777777" w:rsidR="008427F3" w:rsidRDefault="008427F3" w:rsidP="00101031">
      <w:pPr>
        <w:spacing w:after="0" w:line="240" w:lineRule="auto"/>
      </w:pPr>
      <w:r>
        <w:separator/>
      </w:r>
    </w:p>
  </w:footnote>
  <w:footnote w:type="continuationSeparator" w:id="0">
    <w:p w14:paraId="77AA6E71" w14:textId="77777777" w:rsidR="008427F3" w:rsidRDefault="008427F3" w:rsidP="00101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i/>
        <w:sz w:val="24"/>
        <w:szCs w:val="24"/>
      </w:rPr>
      <w:alias w:val="Title"/>
      <w:id w:val="77738743"/>
      <w:placeholder>
        <w:docPart w:val="353C95404CBE486EA674DE1DB8A10E7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7826FA4E" w14:textId="4E7D8A86" w:rsidR="00101031" w:rsidRPr="000F0170" w:rsidRDefault="00101031" w:rsidP="00101031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i/>
            <w:sz w:val="24"/>
            <w:szCs w:val="24"/>
          </w:rPr>
        </w:pPr>
        <w:r w:rsidRPr="004002A9">
          <w:rPr>
            <w:rFonts w:ascii="Times New Roman" w:eastAsiaTheme="majorEastAsia" w:hAnsi="Times New Roman" w:cs="Times New Roman"/>
            <w:i/>
            <w:sz w:val="24"/>
            <w:szCs w:val="24"/>
          </w:rPr>
          <w:t>KHDH Lớp 1B                                                                                           Năm học: 2024-2025</w:t>
        </w:r>
      </w:p>
    </w:sdtContent>
  </w:sdt>
  <w:p w14:paraId="6FF09B59" w14:textId="77777777" w:rsidR="00101031" w:rsidRDefault="001010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31"/>
    <w:rsid w:val="00101031"/>
    <w:rsid w:val="0042534B"/>
    <w:rsid w:val="004E6558"/>
    <w:rsid w:val="008427F3"/>
    <w:rsid w:val="009C0B49"/>
    <w:rsid w:val="009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01BEF"/>
  <w15:chartTrackingRefBased/>
  <w15:docId w15:val="{5A49170C-F60D-42C8-9B30-854457CA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031"/>
    <w:pPr>
      <w:spacing w:after="200" w:line="276" w:lineRule="auto"/>
    </w:pPr>
    <w:rPr>
      <w:noProof/>
      <w:kern w:val="0"/>
      <w:sz w:val="22"/>
      <w:szCs w:val="22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03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40"/>
      <w:szCs w:val="40"/>
      <w:lang w:val="en-SG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03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32"/>
      <w:szCs w:val="32"/>
      <w:lang w:val="en-SG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031"/>
    <w:pPr>
      <w:keepNext/>
      <w:keepLines/>
      <w:spacing w:before="160" w:after="80" w:line="278" w:lineRule="auto"/>
      <w:outlineLvl w:val="2"/>
    </w:pPr>
    <w:rPr>
      <w:rFonts w:eastAsiaTheme="majorEastAsia" w:cstheme="majorBidi"/>
      <w:noProof w:val="0"/>
      <w:color w:val="2F5496" w:themeColor="accent1" w:themeShade="BF"/>
      <w:kern w:val="2"/>
      <w:sz w:val="28"/>
      <w:szCs w:val="28"/>
      <w:lang w:val="en-SG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03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noProof w:val="0"/>
      <w:color w:val="2F5496" w:themeColor="accent1" w:themeShade="BF"/>
      <w:kern w:val="2"/>
      <w:sz w:val="24"/>
      <w:szCs w:val="24"/>
      <w:lang w:val="en-SG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031"/>
    <w:pPr>
      <w:keepNext/>
      <w:keepLines/>
      <w:spacing w:before="80" w:after="40" w:line="278" w:lineRule="auto"/>
      <w:outlineLvl w:val="4"/>
    </w:pPr>
    <w:rPr>
      <w:rFonts w:eastAsiaTheme="majorEastAsia" w:cstheme="majorBidi"/>
      <w:noProof w:val="0"/>
      <w:color w:val="2F5496" w:themeColor="accent1" w:themeShade="BF"/>
      <w:kern w:val="2"/>
      <w:sz w:val="24"/>
      <w:szCs w:val="24"/>
      <w:lang w:val="en-SG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103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noProof w:val="0"/>
      <w:color w:val="595959" w:themeColor="text1" w:themeTint="A6"/>
      <w:kern w:val="2"/>
      <w:sz w:val="24"/>
      <w:szCs w:val="24"/>
      <w:lang w:val="en-SG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031"/>
    <w:pPr>
      <w:keepNext/>
      <w:keepLines/>
      <w:spacing w:before="40" w:after="0" w:line="278" w:lineRule="auto"/>
      <w:outlineLvl w:val="6"/>
    </w:pPr>
    <w:rPr>
      <w:rFonts w:eastAsiaTheme="majorEastAsia" w:cstheme="majorBidi"/>
      <w:noProof w:val="0"/>
      <w:color w:val="595959" w:themeColor="text1" w:themeTint="A6"/>
      <w:kern w:val="2"/>
      <w:sz w:val="24"/>
      <w:szCs w:val="24"/>
      <w:lang w:val="en-SG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03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noProof w:val="0"/>
      <w:color w:val="272727" w:themeColor="text1" w:themeTint="D8"/>
      <w:kern w:val="2"/>
      <w:sz w:val="24"/>
      <w:szCs w:val="24"/>
      <w:lang w:val="en-SG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031"/>
    <w:pPr>
      <w:keepNext/>
      <w:keepLines/>
      <w:spacing w:after="0" w:line="278" w:lineRule="auto"/>
      <w:outlineLvl w:val="8"/>
    </w:pPr>
    <w:rPr>
      <w:rFonts w:eastAsiaTheme="majorEastAsia" w:cstheme="majorBidi"/>
      <w:noProof w:val="0"/>
      <w:color w:val="272727" w:themeColor="text1" w:themeTint="D8"/>
      <w:kern w:val="2"/>
      <w:sz w:val="24"/>
      <w:szCs w:val="24"/>
      <w:lang w:val="en-SG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10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1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10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103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103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10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10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10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10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1031"/>
    <w:pPr>
      <w:spacing w:after="8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val="en-SG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01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031"/>
    <w:pPr>
      <w:numPr>
        <w:ilvl w:val="1"/>
      </w:numPr>
      <w:spacing w:after="160" w:line="278" w:lineRule="auto"/>
    </w:pPr>
    <w:rPr>
      <w:rFonts w:eastAsiaTheme="majorEastAsia" w:cstheme="majorBidi"/>
      <w:noProof w:val="0"/>
      <w:color w:val="595959" w:themeColor="text1" w:themeTint="A6"/>
      <w:spacing w:val="15"/>
      <w:kern w:val="2"/>
      <w:sz w:val="28"/>
      <w:szCs w:val="28"/>
      <w:lang w:val="en-SG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010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1031"/>
    <w:pPr>
      <w:spacing w:before="160" w:after="160" w:line="278" w:lineRule="auto"/>
      <w:jc w:val="center"/>
    </w:pPr>
    <w:rPr>
      <w:i/>
      <w:iCs/>
      <w:noProof w:val="0"/>
      <w:color w:val="404040" w:themeColor="text1" w:themeTint="BF"/>
      <w:kern w:val="2"/>
      <w:sz w:val="24"/>
      <w:szCs w:val="24"/>
      <w:lang w:val="en-SG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010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1031"/>
    <w:pPr>
      <w:spacing w:after="160" w:line="278" w:lineRule="auto"/>
      <w:ind w:left="720"/>
      <w:contextualSpacing/>
    </w:pPr>
    <w:rPr>
      <w:noProof w:val="0"/>
      <w:kern w:val="2"/>
      <w:sz w:val="24"/>
      <w:szCs w:val="24"/>
      <w:lang w:val="en-SG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0103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0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noProof w:val="0"/>
      <w:color w:val="2F5496" w:themeColor="accent1" w:themeShade="BF"/>
      <w:kern w:val="2"/>
      <w:sz w:val="24"/>
      <w:szCs w:val="24"/>
      <w:lang w:val="en-SG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103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1031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101031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01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031"/>
    <w:rPr>
      <w:noProof/>
      <w:kern w:val="0"/>
      <w:sz w:val="22"/>
      <w:szCs w:val="22"/>
      <w:lang w:val="vi-V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01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031"/>
    <w:rPr>
      <w:noProof/>
      <w:kern w:val="0"/>
      <w:sz w:val="22"/>
      <w:szCs w:val="22"/>
      <w:lang w:val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53C95404CBE486EA674DE1DB8A10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9C12E-11E0-41EB-9AE6-C54520CE520B}"/>
      </w:docPartPr>
      <w:docPartBody>
        <w:p w:rsidR="00000000" w:rsidRDefault="00E312A0" w:rsidP="00E312A0">
          <w:pPr>
            <w:pStyle w:val="353C95404CBE486EA674DE1DB8A10E7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2A0"/>
    <w:rsid w:val="006E0B88"/>
    <w:rsid w:val="009F7C28"/>
    <w:rsid w:val="00E3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en-S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53C95404CBE486EA674DE1DB8A10E71">
    <w:name w:val="353C95404CBE486EA674DE1DB8A10E71"/>
    <w:rsid w:val="00E312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646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KHDH Lớp 1B                                                                                           Năm học: 2024-2025</dc:title>
  <dc:subject/>
  <dc:creator>HP</dc:creator>
  <cp:keywords/>
  <dc:description/>
  <cp:lastModifiedBy>HP</cp:lastModifiedBy>
  <cp:revision>1</cp:revision>
  <dcterms:created xsi:type="dcterms:W3CDTF">2025-02-22T07:32:00Z</dcterms:created>
  <dcterms:modified xsi:type="dcterms:W3CDTF">2025-02-22T07:34:00Z</dcterms:modified>
</cp:coreProperties>
</file>