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4A" w:rsidRPr="00C53911" w:rsidRDefault="005B734A" w:rsidP="005B734A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:rsidR="005B734A" w:rsidRPr="00C53911" w:rsidRDefault="005B734A" w:rsidP="005B734A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MÔN: CÔNG NGHỆ – LỚP 5</w:t>
      </w:r>
    </w:p>
    <w:p w:rsidR="005B734A" w:rsidRPr="00C53911" w:rsidRDefault="005B734A" w:rsidP="005B73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C53911">
        <w:rPr>
          <w:rFonts w:ascii="Times New Roman" w:hAnsi="Times New Roman"/>
          <w:b/>
          <w:sz w:val="26"/>
          <w:szCs w:val="26"/>
        </w:rPr>
        <w:t>CHỦ ĐỀ: CÔNG NGHỆ VÀ ĐỜI SỐNG</w:t>
      </w:r>
    </w:p>
    <w:p w:rsidR="005B734A" w:rsidRPr="00C53911" w:rsidRDefault="005B734A" w:rsidP="005B73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>BÀI 1: CÔNG NGHỆ TRONG ĐỜI SỐNG (T1)</w:t>
      </w:r>
    </w:p>
    <w:bookmarkEnd w:id="0"/>
    <w:p w:rsidR="005B734A" w:rsidRPr="00C53911" w:rsidRDefault="005B734A" w:rsidP="005B734A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gian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thực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hiện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: </w:t>
      </w: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ngày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10 </w:t>
      </w: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tháng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9 </w:t>
      </w:r>
      <w:proofErr w:type="spellStart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năm</w:t>
      </w:r>
      <w:proofErr w:type="spellEnd"/>
      <w:r w:rsidRPr="00C53911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2024</w:t>
      </w:r>
    </w:p>
    <w:p w:rsidR="005B734A" w:rsidRPr="00C53911" w:rsidRDefault="005B734A" w:rsidP="005B734A">
      <w:pPr>
        <w:rPr>
          <w:rFonts w:ascii="Times New Roman" w:hAnsi="Times New Roman"/>
        </w:rPr>
      </w:pP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đạt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lực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5391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b/>
          <w:sz w:val="26"/>
          <w:szCs w:val="26"/>
        </w:rPr>
        <w:t>chung</w:t>
      </w:r>
      <w:proofErr w:type="spellEnd"/>
      <w:proofErr w:type="gram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chủ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</w:rPr>
        <w:t>Hình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phương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pháp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tự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hiểu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tài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liệu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53911">
        <w:rPr>
          <w:rFonts w:ascii="Times New Roman" w:hAnsi="Times New Roman"/>
          <w:sz w:val="26"/>
          <w:szCs w:val="26"/>
        </w:rPr>
        <w:t>vận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kiến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đã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hiện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giao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tiếp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hợp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thói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quen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trao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đổi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giúp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đỡ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nhau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biết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cùng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nhau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hướng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dẫn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5391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nghệ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nhận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nghệ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</w:rPr>
        <w:t>Trình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bày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vai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trò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sản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nghệ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đời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sống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lực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nghệ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</w:rPr>
        <w:t>Nhận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biết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những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mặt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trái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khi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nghệ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chất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Chăm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chỉ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</w:rPr>
        <w:t>Thường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xuyên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vụ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tập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53911">
        <w:rPr>
          <w:rFonts w:ascii="Times New Roman" w:hAnsi="Times New Roman"/>
          <w:sz w:val="26"/>
          <w:szCs w:val="26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vận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kiến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thức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kĩ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năng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C53911">
        <w:rPr>
          <w:rFonts w:ascii="Times New Roman" w:hAnsi="Times New Roman"/>
          <w:sz w:val="26"/>
          <w:szCs w:val="26"/>
        </w:rPr>
        <w:t>nhà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trường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đời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hằng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ngày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3911">
        <w:rPr>
          <w:rFonts w:ascii="Times New Roman" w:hAnsi="Times New Roman"/>
          <w:sz w:val="26"/>
          <w:szCs w:val="26"/>
        </w:rPr>
        <w:t>Trách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nhiệm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53911">
        <w:rPr>
          <w:rFonts w:ascii="Times New Roman" w:hAnsi="Times New Roman"/>
          <w:sz w:val="26"/>
          <w:szCs w:val="26"/>
        </w:rPr>
        <w:t>Nhắc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nhở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mọi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người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chấp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hành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quy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định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53911">
        <w:rPr>
          <w:rFonts w:ascii="Times New Roman" w:hAnsi="Times New Roman"/>
          <w:sz w:val="26"/>
          <w:szCs w:val="26"/>
        </w:rPr>
        <w:t>sử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3911">
        <w:rPr>
          <w:rFonts w:ascii="Times New Roman" w:hAnsi="Times New Roman"/>
          <w:sz w:val="26"/>
          <w:szCs w:val="26"/>
        </w:rPr>
        <w:t>an</w:t>
      </w:r>
      <w:proofErr w:type="gram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toàn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hợp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lí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nghệ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để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tránh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mặt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trái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*HSKT: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kể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nêu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vài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nghệ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*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dục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: HS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biết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mắm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Gành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Đỏ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nguyên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mắm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Gành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Đỏ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dùng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học</w:t>
      </w:r>
      <w:proofErr w:type="spellEnd"/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GV: SGK,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ảnh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trong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SGK, </w:t>
      </w:r>
      <w:proofErr w:type="spellStart"/>
      <w:r w:rsidRPr="00C53911">
        <w:rPr>
          <w:rFonts w:ascii="Times New Roman" w:hAnsi="Times New Roman"/>
          <w:sz w:val="26"/>
          <w:szCs w:val="26"/>
        </w:rPr>
        <w:t>chuẩn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bị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một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số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thẻ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tên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vai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trò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của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sản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công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nghệ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cho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C53911">
        <w:rPr>
          <w:rFonts w:ascii="Times New Roman" w:hAnsi="Times New Roman"/>
          <w:sz w:val="26"/>
          <w:szCs w:val="26"/>
        </w:rPr>
        <w:t>ghép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thẻ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vai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trò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sản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phẩm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vào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hình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ảnh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phù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hợp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HS: SGK, SBT, </w:t>
      </w:r>
      <w:proofErr w:type="spellStart"/>
      <w:r w:rsidRPr="00C53911">
        <w:rPr>
          <w:rFonts w:ascii="Times New Roman" w:hAnsi="Times New Roman"/>
          <w:sz w:val="26"/>
          <w:szCs w:val="26"/>
        </w:rPr>
        <w:t>vở</w:t>
      </w:r>
      <w:proofErr w:type="spellEnd"/>
      <w:r w:rsidRPr="00C539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sz w:val="26"/>
          <w:szCs w:val="26"/>
        </w:rPr>
        <w:t>ghi</w:t>
      </w:r>
      <w:proofErr w:type="spellEnd"/>
      <w:r w:rsidRPr="00C53911">
        <w:rPr>
          <w:rFonts w:ascii="Times New Roman" w:hAnsi="Times New Roman"/>
          <w:sz w:val="26"/>
          <w:szCs w:val="26"/>
        </w:rPr>
        <w:t>.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lastRenderedPageBreak/>
        <w:t xml:space="preserve">III.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4150"/>
        <w:gridCol w:w="4249"/>
      </w:tblGrid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230" w:type="dxa"/>
          </w:tcPr>
          <w:p w:rsidR="005B734A" w:rsidRPr="00C53911" w:rsidRDefault="005B734A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334" w:type="dxa"/>
          </w:tcPr>
          <w:p w:rsidR="005B734A" w:rsidRPr="00C53911" w:rsidRDefault="005B734A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8564" w:type="dxa"/>
            <w:gridSpan w:val="2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hứng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thú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</w:p>
        </w:tc>
        <w:tc>
          <w:tcPr>
            <w:tcW w:w="4334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bạn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8564" w:type="dxa"/>
            <w:gridSpan w:val="2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2.1.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6 SGK.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tửng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ô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buýt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…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Đèn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3: Ti vi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4: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hút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bụi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5: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tâp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1-2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B734A" w:rsidRPr="00C53911" w:rsidRDefault="005B734A" w:rsidP="00EF644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hiểu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mắm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Gành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Đỏ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hiểu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nguyên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liệu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nước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mắm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Gành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4"/>
              </w:rPr>
              <w:t>Đỏ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ít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thoải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tắt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4334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,6</w:t>
            </w:r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SGK.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3911"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proofErr w:type="gram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Internet.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10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8564" w:type="dxa"/>
            <w:gridSpan w:val="2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B734A" w:rsidRPr="00C53911" w:rsidTr="00EF6441">
        <w:tc>
          <w:tcPr>
            <w:tcW w:w="1188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6 SGK: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giặt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4: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34" w:type="dxa"/>
          </w:tcPr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HSKT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color w:val="FF0000"/>
                <w:sz w:val="26"/>
                <w:szCs w:val="26"/>
              </w:rPr>
              <w:t>chơi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bải</w:t>
            </w:r>
            <w:proofErr w:type="spellEnd"/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539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539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34A" w:rsidRPr="00C53911" w:rsidRDefault="005B734A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53911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>(</w:t>
      </w:r>
      <w:proofErr w:type="spellStart"/>
      <w:proofErr w:type="gramEnd"/>
      <w:r w:rsidRPr="00C53911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911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C53911">
        <w:rPr>
          <w:rFonts w:ascii="Times New Roman" w:hAnsi="Times New Roman"/>
          <w:b/>
          <w:sz w:val="26"/>
          <w:szCs w:val="26"/>
        </w:rPr>
        <w:t>):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</w:t>
      </w:r>
    </w:p>
    <w:p w:rsidR="005B734A" w:rsidRPr="00C53911" w:rsidRDefault="005B734A" w:rsidP="005B734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A"/>
    <w:rsid w:val="00406BC4"/>
    <w:rsid w:val="005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4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4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4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2025-02-23T02:58:00Z</dcterms:created>
  <dcterms:modified xsi:type="dcterms:W3CDTF">2025-02-23T02:59:00Z</dcterms:modified>
</cp:coreProperties>
</file>