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0A" w:rsidRPr="0028030A" w:rsidRDefault="0028030A" w:rsidP="0028030A">
      <w:pPr>
        <w:widowControl w:val="0"/>
        <w:tabs>
          <w:tab w:val="left" w:pos="195"/>
          <w:tab w:val="left" w:pos="405"/>
          <w:tab w:val="center" w:pos="4819"/>
          <w:tab w:val="center" w:pos="4986"/>
        </w:tabs>
        <w:suppressAutoHyphens/>
        <w:spacing w:line="1" w:lineRule="atLeast"/>
        <w:jc w:val="center"/>
        <w:textDirection w:val="btLr"/>
        <w:textAlignment w:val="top"/>
        <w:outlineLvl w:val="0"/>
        <w:rPr>
          <w:kern w:val="2"/>
          <w:position w:val="-1"/>
          <w:sz w:val="28"/>
          <w:szCs w:val="28"/>
          <w:lang w:eastAsia="zh-CN"/>
        </w:rPr>
      </w:pPr>
      <w:r w:rsidRPr="0028030A">
        <w:rPr>
          <w:b/>
          <w:kern w:val="2"/>
          <w:position w:val="-1"/>
          <w:sz w:val="28"/>
          <w:szCs w:val="28"/>
          <w:lang w:eastAsia="zh-CN"/>
        </w:rPr>
        <w:t>Môn: Tiếng Việt - Kể chuyện lớp 1</w:t>
      </w:r>
    </w:p>
    <w:p w:rsidR="0028030A" w:rsidRPr="0028030A" w:rsidRDefault="0028030A" w:rsidP="0028030A">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8030A">
        <w:rPr>
          <w:b/>
          <w:kern w:val="2"/>
          <w:position w:val="-1"/>
          <w:sz w:val="28"/>
          <w:szCs w:val="28"/>
          <w:lang w:eastAsia="zh-CN"/>
        </w:rPr>
        <w:t>Tên bài: CHUYỆN CỦA THƯỚC KẺ   Số tiết : 405</w:t>
      </w:r>
    </w:p>
    <w:p w:rsidR="0028030A" w:rsidRPr="0028030A" w:rsidRDefault="0028030A" w:rsidP="0028030A">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8030A">
        <w:rPr>
          <w:b/>
          <w:kern w:val="2"/>
          <w:position w:val="-1"/>
          <w:sz w:val="28"/>
          <w:szCs w:val="28"/>
          <w:lang w:eastAsia="zh-CN"/>
        </w:rPr>
        <w:t>Thời gian thực hiện: ngày 8 tháng 5 năm 2025</w:t>
      </w:r>
    </w:p>
    <w:p w:rsidR="0028030A" w:rsidRPr="0028030A" w:rsidRDefault="0028030A" w:rsidP="0028030A">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I.YÊU CẦU CẦN ĐẠT:</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1.Phát triển năng lực đặc thù-năng lực ngôn ngữ.</w:t>
      </w:r>
    </w:p>
    <w:p w:rsidR="0028030A" w:rsidRPr="0028030A" w:rsidRDefault="0028030A" w:rsidP="0028030A">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kern w:val="2"/>
          <w:position w:val="-1"/>
          <w:sz w:val="28"/>
          <w:szCs w:val="28"/>
          <w:lang w:eastAsia="zh-CN"/>
        </w:rPr>
      </w:pPr>
      <w:r w:rsidRPr="0028030A">
        <w:rPr>
          <w:color w:val="000000"/>
          <w:kern w:val="2"/>
          <w:position w:val="-1"/>
          <w:sz w:val="28"/>
          <w:szCs w:val="28"/>
          <w:lang w:eastAsia="zh-CN"/>
        </w:rPr>
        <w:t xml:space="preserve">- Nghe hiểu câu chuyện </w:t>
      </w:r>
      <w:r w:rsidRPr="0028030A">
        <w:rPr>
          <w:i/>
          <w:color w:val="000000"/>
          <w:kern w:val="2"/>
          <w:position w:val="-1"/>
          <w:sz w:val="28"/>
          <w:szCs w:val="28"/>
          <w:lang w:eastAsia="zh-CN"/>
        </w:rPr>
        <w:t>Chuyện của thước kẻ.</w:t>
      </w:r>
    </w:p>
    <w:p w:rsidR="0028030A" w:rsidRPr="0028030A" w:rsidRDefault="0028030A" w:rsidP="0028030A">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kern w:val="2"/>
          <w:position w:val="-1"/>
          <w:sz w:val="28"/>
          <w:szCs w:val="28"/>
          <w:lang w:eastAsia="zh-CN"/>
        </w:rPr>
      </w:pPr>
      <w:r w:rsidRPr="0028030A">
        <w:rPr>
          <w:i/>
          <w:color w:val="000000"/>
          <w:kern w:val="2"/>
          <w:position w:val="-1"/>
          <w:sz w:val="28"/>
          <w:szCs w:val="28"/>
          <w:lang w:eastAsia="zh-CN"/>
        </w:rPr>
        <w:t>-</w:t>
      </w:r>
      <w:r w:rsidRPr="0028030A">
        <w:rPr>
          <w:color w:val="000000"/>
          <w:kern w:val="2"/>
          <w:position w:val="-1"/>
          <w:sz w:val="28"/>
          <w:szCs w:val="28"/>
          <w:lang w:eastAsia="zh-CN"/>
        </w:rPr>
        <w:t xml:space="preserve"> Nhìn tranh, kể lại được từng đoạn, toàn bộ câu chuyện. Bước đầu biết thay đổi giọng để phân biệt lời của người dẫn chuyện, lời của bút mực, bút chì, thước kẻ, tẩy.</w:t>
      </w:r>
    </w:p>
    <w:p w:rsidR="0028030A" w:rsidRPr="0028030A" w:rsidRDefault="0028030A" w:rsidP="0028030A">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kern w:val="2"/>
          <w:position w:val="-1"/>
          <w:sz w:val="28"/>
          <w:szCs w:val="28"/>
          <w:lang w:eastAsia="zh-CN"/>
        </w:rPr>
      </w:pPr>
      <w:r w:rsidRPr="0028030A">
        <w:rPr>
          <w:color w:val="000000"/>
          <w:kern w:val="2"/>
          <w:position w:val="-1"/>
          <w:sz w:val="28"/>
          <w:szCs w:val="28"/>
          <w:lang w:eastAsia="zh-CN"/>
        </w:rPr>
        <w:t>- Hiểu lời khuyên của câu chuyện: Không nên kiêu căng, coi thường người khác. Cần khiêm tốn, chung sức với mọi người để làm được điều có ích.</w:t>
      </w:r>
    </w:p>
    <w:p w:rsidR="0028030A" w:rsidRPr="0028030A" w:rsidRDefault="0028030A" w:rsidP="0028030A">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kern w:val="2"/>
          <w:position w:val="-1"/>
          <w:sz w:val="28"/>
          <w:szCs w:val="28"/>
          <w:lang w:eastAsia="zh-CN"/>
        </w:rPr>
      </w:pPr>
      <w:r w:rsidRPr="0028030A">
        <w:rPr>
          <w:b/>
          <w:color w:val="000000"/>
          <w:kern w:val="2"/>
          <w:position w:val="-1"/>
          <w:sz w:val="28"/>
          <w:szCs w:val="28"/>
          <w:lang w:eastAsia="zh-CN"/>
        </w:rPr>
        <w:t>2. Góp phần phát triển các năng lực chung và phẩm chất.</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Chăm chú lắng nghe, trả lời câu hỏi một cách tự tin,</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Biết vận dụng lời khuyên của câu chuyện vào đời sống.</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II. ĐỒ DÙNG DẠY HỌC:</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xml:space="preserve"> -GV:Tranh minh họa truyện kể trong SGK.</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HS: SGK  Tiếng Việt 1, tập hai.</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III.CÁC HOẠT ĐỘNG DẠY HỌC:</w:t>
      </w:r>
    </w:p>
    <w:tbl>
      <w:tblPr>
        <w:tblW w:w="10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5353"/>
        <w:gridCol w:w="4834"/>
      </w:tblGrid>
      <w:tr w:rsidR="0028030A" w:rsidRPr="0028030A" w:rsidTr="00E07564">
        <w:tc>
          <w:tcPr>
            <w:tcW w:w="743" w:type="dxa"/>
            <w:tcBorders>
              <w:bottom w:val="single" w:sz="4" w:space="0" w:color="000000"/>
            </w:tcBorders>
          </w:tcPr>
          <w:p w:rsidR="0028030A" w:rsidRPr="0028030A" w:rsidRDefault="0028030A" w:rsidP="0028030A">
            <w:pPr>
              <w:widowControl w:val="0"/>
              <w:pBdr>
                <w:top w:val="nil"/>
                <w:left w:val="nil"/>
                <w:bottom w:val="nil"/>
                <w:right w:val="nil"/>
                <w:between w:val="nil"/>
              </w:pBdr>
              <w:tabs>
                <w:tab w:val="left" w:pos="802"/>
              </w:tabs>
              <w:suppressAutoHyphens/>
              <w:spacing w:line="283" w:lineRule="auto"/>
              <w:ind w:leftChars="-1" w:left="1" w:hangingChars="1" w:hanging="3"/>
              <w:textDirection w:val="btLr"/>
              <w:textAlignment w:val="top"/>
              <w:outlineLvl w:val="0"/>
              <w:rPr>
                <w:color w:val="000000"/>
                <w:kern w:val="2"/>
                <w:position w:val="-1"/>
                <w:sz w:val="28"/>
                <w:szCs w:val="28"/>
                <w:lang w:eastAsia="zh-CN"/>
              </w:rPr>
            </w:pPr>
            <w:r w:rsidRPr="0028030A">
              <w:rPr>
                <w:b/>
                <w:color w:val="000000"/>
                <w:kern w:val="2"/>
                <w:position w:val="-1"/>
                <w:sz w:val="28"/>
                <w:szCs w:val="28"/>
                <w:lang w:eastAsia="zh-CN"/>
              </w:rPr>
              <w:t>TG</w:t>
            </w:r>
          </w:p>
          <w:p w:rsidR="0028030A" w:rsidRPr="0028030A" w:rsidRDefault="0028030A" w:rsidP="0028030A">
            <w:pPr>
              <w:widowControl w:val="0"/>
              <w:tabs>
                <w:tab w:val="left" w:pos="4320"/>
              </w:tabs>
              <w:suppressAutoHyphens/>
              <w:spacing w:line="1" w:lineRule="atLeast"/>
              <w:ind w:leftChars="-1" w:left="1" w:hangingChars="1" w:hanging="3"/>
              <w:jc w:val="center"/>
              <w:textDirection w:val="btLr"/>
              <w:textAlignment w:val="top"/>
              <w:outlineLvl w:val="0"/>
              <w:rPr>
                <w:kern w:val="2"/>
                <w:position w:val="-1"/>
                <w:sz w:val="28"/>
                <w:szCs w:val="28"/>
                <w:lang w:eastAsia="zh-CN"/>
              </w:rPr>
            </w:pPr>
          </w:p>
        </w:tc>
        <w:tc>
          <w:tcPr>
            <w:tcW w:w="5353" w:type="dxa"/>
          </w:tcPr>
          <w:p w:rsidR="0028030A" w:rsidRPr="0028030A" w:rsidRDefault="0028030A" w:rsidP="0028030A">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8030A">
              <w:rPr>
                <w:b/>
                <w:kern w:val="2"/>
                <w:position w:val="-1"/>
                <w:sz w:val="28"/>
                <w:szCs w:val="28"/>
                <w:lang w:eastAsia="zh-CN"/>
              </w:rPr>
              <w:t>Hoạt động của GV</w:t>
            </w:r>
          </w:p>
        </w:tc>
        <w:tc>
          <w:tcPr>
            <w:tcW w:w="4834" w:type="dxa"/>
          </w:tcPr>
          <w:p w:rsidR="0028030A" w:rsidRPr="0028030A" w:rsidRDefault="0028030A" w:rsidP="0028030A">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8030A">
              <w:rPr>
                <w:b/>
                <w:kern w:val="2"/>
                <w:position w:val="-1"/>
                <w:sz w:val="28"/>
                <w:szCs w:val="28"/>
                <w:lang w:eastAsia="zh-CN"/>
              </w:rPr>
              <w:t>Hoạt động của HS</w:t>
            </w:r>
          </w:p>
        </w:tc>
      </w:tr>
      <w:tr w:rsidR="0028030A" w:rsidRPr="0028030A" w:rsidTr="00E07564">
        <w:trPr>
          <w:trHeight w:val="6988"/>
        </w:trPr>
        <w:tc>
          <w:tcPr>
            <w:tcW w:w="743" w:type="dxa"/>
          </w:tcPr>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lastRenderedPageBreak/>
              <w:t>5’</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12’</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15’</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3’</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textDirection w:val="btLr"/>
              <w:textAlignment w:val="top"/>
              <w:outlineLvl w:val="0"/>
              <w:rPr>
                <w:kern w:val="2"/>
                <w:position w:val="-1"/>
                <w:sz w:val="28"/>
                <w:szCs w:val="28"/>
                <w:lang w:eastAsia="zh-CN"/>
              </w:rPr>
            </w:pPr>
          </w:p>
        </w:tc>
        <w:tc>
          <w:tcPr>
            <w:tcW w:w="5353" w:type="dxa"/>
          </w:tcPr>
          <w:p w:rsidR="0028030A" w:rsidRPr="0028030A" w:rsidRDefault="0028030A" w:rsidP="0028030A">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8030A">
              <w:rPr>
                <w:b/>
                <w:kern w:val="2"/>
                <w:position w:val="-1"/>
                <w:sz w:val="28"/>
                <w:szCs w:val="28"/>
                <w:lang w:eastAsia="zh-CN"/>
              </w:rPr>
              <w:lastRenderedPageBreak/>
              <w:t xml:space="preserve">1. </w:t>
            </w:r>
            <w:r w:rsidRPr="0028030A">
              <w:rPr>
                <w:b/>
                <w:color w:val="000000"/>
                <w:kern w:val="2"/>
                <w:position w:val="-1"/>
                <w:sz w:val="28"/>
                <w:szCs w:val="28"/>
                <w:lang w:eastAsia="zh-CN"/>
              </w:rPr>
              <w:t>Hoạt động mở đầu</w:t>
            </w:r>
            <w:r w:rsidRPr="0028030A">
              <w:rPr>
                <w:b/>
                <w:kern w:val="2"/>
                <w:position w:val="-1"/>
                <w:sz w:val="28"/>
                <w:szCs w:val="28"/>
                <w:lang w:eastAsia="zh-CN"/>
              </w:rPr>
              <w:t xml:space="preserve"> </w:t>
            </w:r>
          </w:p>
          <w:p w:rsidR="0028030A" w:rsidRPr="0028030A" w:rsidRDefault="0028030A" w:rsidP="0028030A">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8030A">
              <w:rPr>
                <w:kern w:val="2"/>
                <w:position w:val="-1"/>
                <w:sz w:val="28"/>
                <w:szCs w:val="28"/>
                <w:lang w:eastAsia="zh-CN"/>
              </w:rPr>
              <w:t>- YCHS hát.</w:t>
            </w:r>
          </w:p>
          <w:p w:rsidR="0028030A" w:rsidRPr="0028030A" w:rsidRDefault="0028030A" w:rsidP="0028030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28030A">
              <w:rPr>
                <w:b/>
                <w:color w:val="000000"/>
                <w:kern w:val="2"/>
                <w:position w:val="-1"/>
                <w:sz w:val="28"/>
                <w:szCs w:val="28"/>
                <w:lang w:eastAsia="zh-CN"/>
              </w:rPr>
              <w:t xml:space="preserve">2. Hoạt động hình thành kiến thức mới </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HĐ1.Chia sẻ và giới thiệu câu chuyện</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xml:space="preserve">-GV chiếu 6 bức tranh minh họa </w:t>
            </w:r>
            <w:r w:rsidRPr="0028030A">
              <w:rPr>
                <w:i/>
                <w:kern w:val="2"/>
                <w:position w:val="-1"/>
                <w:sz w:val="28"/>
                <w:szCs w:val="28"/>
                <w:lang w:eastAsia="zh-CN"/>
              </w:rPr>
              <w:t>Chuyện của thước kẻ.</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i/>
                <w:kern w:val="2"/>
                <w:position w:val="-1"/>
                <w:sz w:val="28"/>
                <w:szCs w:val="28"/>
                <w:lang w:eastAsia="zh-CN"/>
              </w:rPr>
              <w:t>-</w:t>
            </w:r>
            <w:r w:rsidRPr="0028030A">
              <w:rPr>
                <w:kern w:val="2"/>
                <w:position w:val="-1"/>
                <w:sz w:val="28"/>
                <w:szCs w:val="28"/>
                <w:lang w:eastAsia="zh-CN"/>
              </w:rPr>
              <w:t>Các em hãy quan sát tranh 4: thước kẻ soi gương. Nhìn trong gương, các em sẽ thấy tay phải của thước kẻ thực ra là tay nào?</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Tương tự, vạch đo của cái thước kẻ ở trong gương nằm ở bên phải, nhưng thực ra là ở bên trái của chiếc thước kẻ thực. Các em cần chú ý chi tiết này để hiểu câu chuyện.</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Giới thiệu:</w:t>
            </w:r>
            <w:r w:rsidRPr="0028030A">
              <w:rPr>
                <w:kern w:val="2"/>
                <w:position w:val="-1"/>
                <w:sz w:val="28"/>
                <w:szCs w:val="28"/>
                <w:lang w:eastAsia="zh-CN"/>
              </w:rPr>
              <w:t>Thước kẻ là một ĐDHT không thể thiếu của HS. Chiếc thước kẻ trong câu chuyện này rất kiêu căng. Nó luôn ưỡn ngực lên, đến nỗi trở thành một chiếc thước kẻ cong. Cuối cùng thì nó cũng đã hiểu đúng về mình. Các em hãy lắng nghe.</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HĐ2.Khám phá và luyện tập</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 xml:space="preserve">*Nghe kể chuyện: </w:t>
            </w:r>
            <w:r w:rsidRPr="0028030A">
              <w:rPr>
                <w:kern w:val="2"/>
                <w:position w:val="-1"/>
                <w:sz w:val="28"/>
                <w:szCs w:val="28"/>
                <w:lang w:eastAsia="zh-CN"/>
              </w:rPr>
              <w:t>( SGV trang 242-243)</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w:t>
            </w:r>
            <w:r w:rsidRPr="0028030A">
              <w:rPr>
                <w:kern w:val="2"/>
                <w:position w:val="-1"/>
                <w:sz w:val="28"/>
                <w:szCs w:val="28"/>
                <w:lang w:eastAsia="zh-CN"/>
              </w:rPr>
              <w:t xml:space="preserve"> GV kể chuyện 3 lần với giọng diễn cảm. Kể phân biệt lời các nhân vật: Lời bút mực, bút chì phàn nàn không vui; Lời thước kẻ kiêu căng tự mãn; Lời bác thợ mộc từ tốn.</w:t>
            </w:r>
          </w:p>
          <w:p w:rsidR="0028030A" w:rsidRPr="0028030A" w:rsidRDefault="0028030A" w:rsidP="0028030A">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8030A">
              <w:rPr>
                <w:b/>
                <w:kern w:val="2"/>
                <w:position w:val="-1"/>
                <w:sz w:val="28"/>
                <w:szCs w:val="28"/>
                <w:lang w:eastAsia="zh-CN"/>
              </w:rPr>
              <w:t xml:space="preserve">3. </w:t>
            </w:r>
            <w:r w:rsidRPr="0028030A">
              <w:rPr>
                <w:b/>
                <w:color w:val="000000"/>
                <w:kern w:val="2"/>
                <w:position w:val="-1"/>
                <w:sz w:val="28"/>
                <w:szCs w:val="28"/>
                <w:lang w:eastAsia="zh-CN"/>
              </w:rPr>
              <w:t>Hoạt động luyện tập ,thực hành</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HĐ 1.Kể chuyện theo tranh.</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Mỗi HS trả lời câu hỏi theo một tranh. Có thể lặp lại câu hỏi với HS 2.</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-Tranh 1: Thước kẻ và các bạn làm việc cùng nhau như thế nào?</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-Tranh 2:Vì sao thước kẻ bị cong?</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-Tranh 3: Bút mực và bút chì phàn nàn điều gì?</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-Tranh 4:Thước kẻ nói gì khi thấy mình trong gương?</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-Tranh 5:+Điều gì xảy ra khi thước kẻ bỏ đi?</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Bác thợ mộc nói gì với bà cụ?</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lastRenderedPageBreak/>
              <w:t>-Tranh 6:Sau khi được sửa lại, hình dáng và thước kẻ có gì thay đổi?</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GV gọi HS nối tiếp nhau kể chuyện theo tranh.</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-YC HS kể lại toàn bộ câu chuyện.</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*GV cất tranh gọi 1 HS kể lại toàn bộ câu chuyện.</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HĐ 2.Tìm hiểu ý nghĩa câu chuyện:</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w:t>
            </w:r>
            <w:r w:rsidRPr="0028030A">
              <w:rPr>
                <w:kern w:val="2"/>
                <w:position w:val="-1"/>
                <w:sz w:val="28"/>
                <w:szCs w:val="28"/>
                <w:lang w:eastAsia="zh-CN"/>
              </w:rPr>
              <w:t>Câu chuyện này khuyên các em điều gì?</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b/>
                <w:kern w:val="2"/>
                <w:position w:val="-1"/>
                <w:sz w:val="28"/>
                <w:szCs w:val="28"/>
                <w:lang w:eastAsia="zh-CN"/>
              </w:rPr>
              <w:t>GV chốt:</w:t>
            </w:r>
            <w:r w:rsidRPr="0028030A">
              <w:rPr>
                <w:kern w:val="2"/>
                <w:position w:val="-1"/>
                <w:sz w:val="28"/>
                <w:szCs w:val="28"/>
                <w:lang w:eastAsia="zh-CN"/>
              </w:rPr>
              <w:t xml:space="preserve"> Câu chuyện này khuyên các em không nên kiêu căng, coi thường người khác. Cần khiêm tốn, chung sức với mọi người để làm được điều có ích.</w:t>
            </w:r>
          </w:p>
          <w:p w:rsidR="0028030A" w:rsidRPr="0028030A" w:rsidRDefault="0028030A" w:rsidP="0028030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28030A">
              <w:rPr>
                <w:b/>
                <w:color w:val="000000"/>
                <w:kern w:val="2"/>
                <w:position w:val="-1"/>
                <w:sz w:val="28"/>
                <w:szCs w:val="28"/>
                <w:lang w:eastAsia="zh-CN"/>
              </w:rPr>
              <w:t>4.Hoạt động củng cố và nối tiếp</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-GV nhận  xét tiết học: Khen những HS kể chuyện hay. Dặn HS về nhà kể lại cho người thân nghe câu chuyện:Chuyện của thước kẻ</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-Nhắc HS Đồ dùng dạy học tiết: Tự đọc sách báo.</w:t>
            </w:r>
          </w:p>
        </w:tc>
        <w:tc>
          <w:tcPr>
            <w:tcW w:w="4834" w:type="dxa"/>
          </w:tcPr>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-HS hát</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-HS xem tranh nói câu chuyện có những nhân vật nào. ( chuyện có 6 nhân vật: thuwocs kẻ, bút chì, bút mực, tẩy, bà cụ, bác thợ mộc).</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-Tay phải của thước kẻ ở trong gương thực ra là tay trái.</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-HS lắng nghe, quan sát.</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-HS nhắc lại tên bài.</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-HS quan sát, lắng nghe.</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HS trả lời</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-Mỗi HS nhìn hai tranh, tự kể chuyện.</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-2HS nhìn 6 tranh kể lại toàn bộ câu chuyện.</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-1HS giỏi kể lại câu chuyện, không cần sự hỗ trợ của tranh.</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 HS trả lời</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-Cả lớp bình chọn HS, nhóm HS kể chuyện hay.</w:t>
            </w: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8030A" w:rsidRPr="0028030A" w:rsidRDefault="0028030A" w:rsidP="0028030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8030A">
              <w:rPr>
                <w:kern w:val="2"/>
                <w:position w:val="-1"/>
                <w:sz w:val="28"/>
                <w:szCs w:val="28"/>
                <w:lang w:eastAsia="zh-CN"/>
              </w:rPr>
              <w:t>-HS lắng nghe, thực hiện theo yêu cầu.</w:t>
            </w:r>
          </w:p>
        </w:tc>
      </w:tr>
    </w:tbl>
    <w:p w:rsidR="0028030A" w:rsidRPr="0028030A" w:rsidRDefault="0028030A" w:rsidP="0028030A">
      <w:pPr>
        <w:spacing w:after="160" w:line="259" w:lineRule="auto"/>
        <w:rPr>
          <w:rFonts w:eastAsia="Calibri"/>
          <w:b/>
          <w:kern w:val="2"/>
          <w:sz w:val="28"/>
          <w:szCs w:val="28"/>
          <w:lang w:val="en-SG"/>
          <w14:ligatures w14:val="standardContextual"/>
        </w:rPr>
      </w:pPr>
      <w:r w:rsidRPr="0028030A">
        <w:rPr>
          <w:rFonts w:eastAsia="Calibri"/>
          <w:b/>
          <w:kern w:val="2"/>
          <w:sz w:val="28"/>
          <w:szCs w:val="28"/>
          <w:lang w:val="en-SG"/>
          <w14:ligatures w14:val="standardContextual"/>
        </w:rPr>
        <w:lastRenderedPageBreak/>
        <w:t>IV. ĐIỀU CHỈNH SAU BÀI DẠY:</w:t>
      </w:r>
    </w:p>
    <w:p w:rsidR="0028030A" w:rsidRPr="0028030A" w:rsidRDefault="0028030A" w:rsidP="0028030A">
      <w:pPr>
        <w:spacing w:after="160" w:line="259" w:lineRule="auto"/>
        <w:rPr>
          <w:rFonts w:eastAsia="Calibri"/>
          <w:kern w:val="2"/>
          <w:sz w:val="28"/>
          <w:szCs w:val="28"/>
          <w:lang w:val="en-SG"/>
          <w14:ligatures w14:val="standardContextual"/>
        </w:rPr>
      </w:pPr>
      <w:r w:rsidRPr="0028030A">
        <w:rPr>
          <w:rFonts w:eastAsia="Calibri"/>
          <w:kern w:val="2"/>
          <w:sz w:val="28"/>
          <w:szCs w:val="28"/>
          <w:lang w:val="en-SG"/>
          <w14:ligatures w14:val="standardContextual"/>
        </w:rPr>
        <w:t>………………………………………………………………………………………………………………………………………………………………………………………………</w:t>
      </w:r>
    </w:p>
    <w:p w:rsidR="0028030A" w:rsidRPr="0028030A" w:rsidRDefault="0028030A" w:rsidP="0028030A">
      <w:pPr>
        <w:spacing w:after="160" w:line="259" w:lineRule="auto"/>
        <w:jc w:val="center"/>
        <w:rPr>
          <w:rFonts w:eastAsia="Calibri"/>
          <w:kern w:val="2"/>
          <w:sz w:val="28"/>
          <w:szCs w:val="28"/>
          <w14:ligatures w14:val="standardContextual"/>
        </w:rPr>
      </w:pPr>
      <w:r w:rsidRPr="0028030A">
        <w:rPr>
          <w:rFonts w:eastAsia="Calibri"/>
          <w:kern w:val="2"/>
          <w:sz w:val="28"/>
          <w:szCs w:val="28"/>
          <w:lang w:val="vi-VN"/>
          <w14:ligatures w14:val="standardContextual"/>
        </w:rPr>
        <w:t>**************************************</w:t>
      </w:r>
    </w:p>
    <w:p w:rsidR="00A969CD" w:rsidRPr="0028030A" w:rsidRDefault="00A969CD" w:rsidP="0028030A">
      <w:bookmarkStart w:id="0" w:name="_GoBack"/>
      <w:bookmarkEnd w:id="0"/>
    </w:p>
    <w:sectPr w:rsidR="00A969CD" w:rsidRPr="0028030A"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7C" w:rsidRDefault="00A8717C">
      <w:r>
        <w:separator/>
      </w:r>
    </w:p>
  </w:endnote>
  <w:endnote w:type="continuationSeparator" w:id="0">
    <w:p w:rsidR="00A8717C" w:rsidRDefault="00A8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8717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7C" w:rsidRDefault="00A8717C">
      <w:r>
        <w:separator/>
      </w:r>
    </w:p>
  </w:footnote>
  <w:footnote w:type="continuationSeparator" w:id="0">
    <w:p w:rsidR="00A8717C" w:rsidRDefault="00A87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46CE0C4C"/>
    <w:multiLevelType w:val="multilevel"/>
    <w:tmpl w:val="0902FFA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4631176"/>
    <w:multiLevelType w:val="multilevel"/>
    <w:tmpl w:val="35C2C6B8"/>
    <w:lvl w:ilvl="0">
      <w:start w:val="1"/>
      <w:numFmt w:val="bullet"/>
      <w:lvlText w:val="-"/>
      <w:lvlJc w:val="left"/>
      <w:pPr>
        <w:ind w:left="0" w:firstLine="0"/>
      </w:pPr>
      <w:rPr>
        <w:rFonts w:ascii="Times New Roman" w:eastAsia="Times New Roman" w:hAnsi="Times New Roman" w:cs="Times New Roman"/>
        <w:color w:val="000000"/>
        <w:sz w:val="22"/>
        <w:szCs w:val="22"/>
        <w:vertAlign w:val="baseline"/>
      </w:rPr>
    </w:lvl>
    <w:lvl w:ilvl="1">
      <w:start w:val="1"/>
      <w:numFmt w:val="decimal"/>
      <w:lvlText w:val=""/>
      <w:lvlJc w:val="left"/>
      <w:pPr>
        <w:ind w:left="0" w:firstLine="0"/>
      </w:pPr>
      <w:rPr>
        <w:rFonts w:ascii="Times New Roman" w:eastAsia="Times New Roman" w:hAnsi="Times New Roman" w:cs="Times New Roman"/>
        <w:vertAlign w:val="baseline"/>
      </w:rPr>
    </w:lvl>
    <w:lvl w:ilvl="2">
      <w:start w:val="1"/>
      <w:numFmt w:val="decimal"/>
      <w:lvlText w:val=""/>
      <w:lvlJc w:val="left"/>
      <w:pPr>
        <w:ind w:left="0" w:firstLine="0"/>
      </w:pPr>
      <w:rPr>
        <w:rFonts w:ascii="Times New Roman" w:eastAsia="Times New Roman" w:hAnsi="Times New Roman" w:cs="Times New Roman"/>
        <w:vertAlign w:val="baseline"/>
      </w:rPr>
    </w:lvl>
    <w:lvl w:ilvl="3">
      <w:start w:val="1"/>
      <w:numFmt w:val="decimal"/>
      <w:lvlText w:val=""/>
      <w:lvlJc w:val="left"/>
      <w:pPr>
        <w:ind w:left="0" w:firstLine="0"/>
      </w:pPr>
      <w:rPr>
        <w:rFonts w:ascii="Times New Roman" w:eastAsia="Times New Roman" w:hAnsi="Times New Roman" w:cs="Times New Roman"/>
        <w:vertAlign w:val="baseline"/>
      </w:rPr>
    </w:lvl>
    <w:lvl w:ilvl="4">
      <w:start w:val="1"/>
      <w:numFmt w:val="decimal"/>
      <w:lvlText w:val=""/>
      <w:lvlJc w:val="left"/>
      <w:pPr>
        <w:ind w:left="0" w:firstLine="0"/>
      </w:pPr>
      <w:rPr>
        <w:rFonts w:ascii="Times New Roman" w:eastAsia="Times New Roman" w:hAnsi="Times New Roman" w:cs="Times New Roman"/>
        <w:vertAlign w:val="baseline"/>
      </w:rPr>
    </w:lvl>
    <w:lvl w:ilvl="5">
      <w:start w:val="1"/>
      <w:numFmt w:val="decimal"/>
      <w:lvlText w:val=""/>
      <w:lvlJc w:val="left"/>
      <w:pPr>
        <w:ind w:left="0" w:firstLine="0"/>
      </w:pPr>
      <w:rPr>
        <w:rFonts w:ascii="Times New Roman" w:eastAsia="Times New Roman" w:hAnsi="Times New Roman" w:cs="Times New Roman"/>
        <w:vertAlign w:val="baseline"/>
      </w:rPr>
    </w:lvl>
    <w:lvl w:ilvl="6">
      <w:start w:val="1"/>
      <w:numFmt w:val="decimal"/>
      <w:lvlText w:val=""/>
      <w:lvlJc w:val="left"/>
      <w:pPr>
        <w:ind w:left="0" w:firstLine="0"/>
      </w:pPr>
      <w:rPr>
        <w:rFonts w:ascii="Times New Roman" w:eastAsia="Times New Roman" w:hAnsi="Times New Roman" w:cs="Times New Roman"/>
        <w:vertAlign w:val="baseline"/>
      </w:rPr>
    </w:lvl>
    <w:lvl w:ilvl="7">
      <w:start w:val="1"/>
      <w:numFmt w:val="decimal"/>
      <w:lvlText w:val=""/>
      <w:lvlJc w:val="left"/>
      <w:pPr>
        <w:ind w:left="0" w:firstLine="0"/>
      </w:pPr>
      <w:rPr>
        <w:rFonts w:ascii="Times New Roman" w:eastAsia="Times New Roman" w:hAnsi="Times New Roman" w:cs="Times New Roman"/>
        <w:vertAlign w:val="baseline"/>
      </w:rPr>
    </w:lvl>
    <w:lvl w:ilvl="8">
      <w:start w:val="1"/>
      <w:numFmt w:val="decimal"/>
      <w:lvlText w:val=""/>
      <w:lvlJc w:val="left"/>
      <w:pPr>
        <w:ind w:left="0" w:firstLine="0"/>
      </w:pPr>
      <w:rPr>
        <w:rFonts w:ascii="Times New Roman" w:eastAsia="Times New Roman" w:hAnsi="Times New Roman" w:cs="Times New Roman"/>
        <w:vertAlign w:val="baseline"/>
      </w:rPr>
    </w:lvl>
  </w:abstractNum>
  <w:abstractNum w:abstractNumId="24">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4"/>
  </w:num>
  <w:num w:numId="16">
    <w:abstractNumId w:val="12"/>
  </w:num>
  <w:num w:numId="17">
    <w:abstractNumId w:val="22"/>
  </w:num>
  <w:num w:numId="18">
    <w:abstractNumId w:val="21"/>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3"/>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030A"/>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4726"/>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172F"/>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958DE"/>
    <w:rsid w:val="006B0C0B"/>
    <w:rsid w:val="006C28D9"/>
    <w:rsid w:val="006D67AB"/>
    <w:rsid w:val="006E230B"/>
    <w:rsid w:val="006F14C1"/>
    <w:rsid w:val="006F2565"/>
    <w:rsid w:val="006F4ACB"/>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344DA"/>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2B5"/>
    <w:rsid w:val="009308E2"/>
    <w:rsid w:val="00931865"/>
    <w:rsid w:val="00937EF3"/>
    <w:rsid w:val="009409A3"/>
    <w:rsid w:val="009531D6"/>
    <w:rsid w:val="00953AA2"/>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17C"/>
    <w:rsid w:val="00A875C7"/>
    <w:rsid w:val="00A9368F"/>
    <w:rsid w:val="00A969CD"/>
    <w:rsid w:val="00AA5018"/>
    <w:rsid w:val="00AA5B56"/>
    <w:rsid w:val="00AB518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09E3"/>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451</cp:revision>
  <cp:lastPrinted>2025-05-08T09:04:00Z</cp:lastPrinted>
  <dcterms:created xsi:type="dcterms:W3CDTF">2025-04-14T07:03:00Z</dcterms:created>
  <dcterms:modified xsi:type="dcterms:W3CDTF">2025-05-14T09:21:00Z</dcterms:modified>
</cp:coreProperties>
</file>