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8A6C68" w:rsidRPr="008A6C68" w:rsidTr="006B6C50">
        <w:tc>
          <w:tcPr>
            <w:tcW w:w="9351" w:type="dxa"/>
            <w:gridSpan w:val="2"/>
          </w:tcPr>
          <w:p w:rsidR="008A6C68" w:rsidRPr="008A6C68" w:rsidRDefault="008A6C68" w:rsidP="008A6C68">
            <w:pPr>
              <w:jc w:val="center"/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8A6C68" w:rsidRPr="008A6C68" w:rsidTr="006B6C50">
        <w:tc>
          <w:tcPr>
            <w:tcW w:w="2972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6379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Tiếng việt</w:t>
            </w:r>
          </w:p>
        </w:tc>
      </w:tr>
      <w:tr w:rsidR="008A6C68" w:rsidRPr="008A6C68" w:rsidTr="006B6C50">
        <w:tc>
          <w:tcPr>
            <w:tcW w:w="2972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6379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5A</w:t>
            </w:r>
          </w:p>
        </w:tc>
      </w:tr>
      <w:tr w:rsidR="008A6C68" w:rsidRPr="008A6C68" w:rsidTr="006B6C50">
        <w:tc>
          <w:tcPr>
            <w:tcW w:w="2972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6379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Bài đọc 4: Hội xuân vùng cao</w:t>
            </w:r>
          </w:p>
        </w:tc>
      </w:tr>
      <w:tr w:rsidR="008A6C68" w:rsidRPr="008A6C68" w:rsidTr="006B6C50">
        <w:tc>
          <w:tcPr>
            <w:tcW w:w="2972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6379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138</w:t>
            </w:r>
          </w:p>
        </w:tc>
      </w:tr>
      <w:tr w:rsidR="008A6C68" w:rsidRPr="008A6C68" w:rsidTr="006B6C50">
        <w:tc>
          <w:tcPr>
            <w:tcW w:w="2972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6379" w:type="dxa"/>
          </w:tcPr>
          <w:p w:rsidR="008A6C68" w:rsidRPr="008A6C68" w:rsidRDefault="008A6C68" w:rsidP="008A6C68">
            <w:pPr>
              <w:rPr>
                <w:rFonts w:ascii="Times New Roman" w:hAnsi="Times New Roman"/>
                <w:b/>
              </w:rPr>
            </w:pPr>
            <w:r w:rsidRPr="008A6C68">
              <w:rPr>
                <w:rFonts w:ascii="Times New Roman" w:hAnsi="Times New Roman"/>
                <w:b/>
              </w:rPr>
              <w:t>Thứ Ba ngày 21/01/2025</w:t>
            </w:r>
          </w:p>
        </w:tc>
      </w:tr>
    </w:tbl>
    <w:p w:rsidR="008A6C68" w:rsidRPr="008A6C68" w:rsidRDefault="008A6C68" w:rsidP="008A6C68">
      <w:pPr>
        <w:rPr>
          <w:rFonts w:ascii="Times New Roman" w:hAnsi="Times New Roman"/>
        </w:rPr>
      </w:pPr>
    </w:p>
    <w:p w:rsidR="008A6C68" w:rsidRPr="008A6C68" w:rsidRDefault="008A6C68" w:rsidP="008A6C68">
      <w:pPr>
        <w:jc w:val="both"/>
        <w:rPr>
          <w:rFonts w:ascii="Times New Roman" w:hAnsi="Times New Roman"/>
          <w:b/>
          <w:lang w:val="vi-VN"/>
        </w:rPr>
      </w:pPr>
      <w:r w:rsidRPr="008A6C68">
        <w:rPr>
          <w:rFonts w:ascii="Times New Roman" w:hAnsi="Times New Roman"/>
          <w:b/>
        </w:rPr>
        <w:t xml:space="preserve">I. </w:t>
      </w:r>
      <w:r w:rsidRPr="008A6C68">
        <w:rPr>
          <w:rFonts w:ascii="Times New Roman" w:hAnsi="Times New Roman"/>
          <w:b/>
          <w:lang w:val="vi-VN"/>
        </w:rPr>
        <w:t xml:space="preserve">YÊU CẦU CẦN ĐẠT                                                                       </w:t>
      </w:r>
    </w:p>
    <w:p w:rsidR="008A6C68" w:rsidRPr="008A6C68" w:rsidRDefault="008A6C68" w:rsidP="008A6C68">
      <w:pPr>
        <w:widowControl w:val="0"/>
        <w:tabs>
          <w:tab w:val="left" w:pos="780"/>
        </w:tabs>
        <w:autoSpaceDE w:val="0"/>
        <w:autoSpaceDN w:val="0"/>
        <w:jc w:val="both"/>
        <w:rPr>
          <w:rFonts w:ascii="Times New Roman" w:hAnsi="Times New Roman"/>
          <w:lang w:val="vi"/>
        </w:rPr>
      </w:pPr>
      <w:r w:rsidRPr="008A6C68">
        <w:rPr>
          <w:rFonts w:ascii="Times New Roman" w:hAnsi="Times New Roman"/>
          <w:color w:val="231F20"/>
        </w:rPr>
        <w:t xml:space="preserve">- </w:t>
      </w:r>
      <w:r w:rsidRPr="008A6C68">
        <w:rPr>
          <w:rFonts w:ascii="Times New Roman" w:hAnsi="Times New Roman"/>
          <w:color w:val="231F20"/>
          <w:lang w:val="vi"/>
        </w:rPr>
        <w:t>Đọc thành tiếng trôi chảy toàn bài. Phát âm đúng các từ ngữ HS dễ viết sai. Ngắt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nghỉ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hơi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đúng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ngữ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pháp,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ngữ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nghĩa;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thể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hiện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bài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thơ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bằng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giọng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đọc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phù</w:t>
      </w:r>
      <w:r w:rsidRPr="008A6C68">
        <w:rPr>
          <w:rFonts w:ascii="Times New Roman" w:hAnsi="Times New Roman"/>
          <w:color w:val="231F20"/>
          <w:spacing w:val="-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hợp. Tốc độ đọc 95 .- 100 tiếng / phút. Đọc thầm nhanh hơn học kì I.</w:t>
      </w:r>
      <w:r w:rsidRPr="008A6C68">
        <w:rPr>
          <w:rFonts w:ascii="Times New Roman" w:hAnsi="Times New Roman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Hiểu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nghĩa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của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các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từ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ngữ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được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chú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giải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trong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bài.</w:t>
      </w:r>
      <w:r w:rsidRPr="008A6C68">
        <w:rPr>
          <w:rFonts w:ascii="Times New Roman" w:hAnsi="Times New Roman"/>
          <w:color w:val="231F20"/>
          <w:spacing w:val="-1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Trả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lời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được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các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CH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về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nội dung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của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các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đoạn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thơ,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toàn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bài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thơ.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Hiểu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được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nội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dung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chính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của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bài: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Bài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thơ</w:t>
      </w:r>
      <w:r w:rsidRPr="008A6C68">
        <w:rPr>
          <w:rFonts w:ascii="Times New Roman" w:hAnsi="Times New Roman"/>
          <w:color w:val="231F20"/>
          <w:spacing w:val="-6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 xml:space="preserve">nói </w:t>
      </w:r>
      <w:r w:rsidRPr="008A6C68">
        <w:rPr>
          <w:rFonts w:ascii="Times New Roman" w:hAnsi="Times New Roman"/>
          <w:color w:val="231F20"/>
          <w:spacing w:val="-2"/>
          <w:lang w:val="vi"/>
        </w:rPr>
        <w:t>về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lễ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hội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xuống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đồng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.- lễ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hội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truyền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thống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của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đồng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bào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một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số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dân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tộc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miền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>núi</w:t>
      </w:r>
      <w:r w:rsidRPr="008A6C68">
        <w:rPr>
          <w:rFonts w:ascii="Times New Roman" w:hAnsi="Times New Roman"/>
          <w:color w:val="231F20"/>
          <w:spacing w:val="-13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2"/>
          <w:lang w:val="vi"/>
        </w:rPr>
        <w:t xml:space="preserve">phía </w:t>
      </w:r>
      <w:r w:rsidRPr="008A6C68">
        <w:rPr>
          <w:rFonts w:ascii="Times New Roman" w:hAnsi="Times New Roman"/>
          <w:color w:val="231F20"/>
          <w:lang w:val="vi"/>
        </w:rPr>
        <w:t>Bắc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nước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ta.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Qua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đó,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thể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hiện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tình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cảm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yêu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mến,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trân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trọng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bản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sắc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và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truyền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thống văn hoá của các dân tộc trên đất nước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Việt Nam.</w:t>
      </w:r>
      <w:r w:rsidRPr="008A6C68">
        <w:rPr>
          <w:rFonts w:ascii="Times New Roman" w:hAnsi="Times New Roman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Cảm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nhận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được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không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khí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tươi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vui,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hân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hoan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của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ngày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hội;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thêm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tự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hào</w:t>
      </w:r>
      <w:r w:rsidRPr="008A6C68">
        <w:rPr>
          <w:rFonts w:ascii="Times New Roman" w:hAnsi="Times New Roman"/>
          <w:color w:val="231F20"/>
          <w:spacing w:val="-7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về</w:t>
      </w:r>
      <w:r w:rsidRPr="008A6C68">
        <w:rPr>
          <w:rFonts w:ascii="Times New Roman" w:hAnsi="Times New Roman"/>
          <w:color w:val="231F20"/>
          <w:spacing w:val="-8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nét đẹp văn hoá dân tộc.</w:t>
      </w:r>
      <w:r w:rsidRPr="008A6C68">
        <w:rPr>
          <w:rFonts w:ascii="Times New Roman" w:hAnsi="Times New Roman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Bày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tỏ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được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sự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yêu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thích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với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một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số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từ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ngữ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hay,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hình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ảnh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đẹp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trong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bài</w:t>
      </w:r>
      <w:r w:rsidRPr="008A6C68">
        <w:rPr>
          <w:rFonts w:ascii="Times New Roman" w:hAnsi="Times New Roman"/>
          <w:color w:val="231F20"/>
          <w:spacing w:val="-1"/>
          <w:lang w:val="vi"/>
        </w:rPr>
        <w:t xml:space="preserve"> </w:t>
      </w:r>
      <w:r w:rsidRPr="008A6C68">
        <w:rPr>
          <w:rFonts w:ascii="Times New Roman" w:hAnsi="Times New Roman"/>
          <w:color w:val="231F20"/>
          <w:spacing w:val="-4"/>
          <w:lang w:val="vi"/>
        </w:rPr>
        <w:t>thơ.</w:t>
      </w:r>
    </w:p>
    <w:p w:rsidR="008A6C68" w:rsidRPr="008A6C68" w:rsidRDefault="008A6C68" w:rsidP="008A6C68">
      <w:pPr>
        <w:widowControl w:val="0"/>
        <w:autoSpaceDE w:val="0"/>
        <w:autoSpaceDN w:val="0"/>
        <w:jc w:val="both"/>
        <w:rPr>
          <w:rFonts w:ascii="Times New Roman" w:hAnsi="Times New Roman"/>
          <w:lang w:val="vi"/>
        </w:rPr>
      </w:pPr>
      <w:r w:rsidRPr="008A6C68">
        <w:rPr>
          <w:rFonts w:ascii="Times New Roman" w:hAnsi="Times New Roman"/>
          <w:color w:val="231F20"/>
        </w:rPr>
        <w:t xml:space="preserve">- </w:t>
      </w:r>
      <w:r w:rsidRPr="008A6C68">
        <w:rPr>
          <w:rFonts w:ascii="Times New Roman" w:hAnsi="Times New Roman"/>
          <w:color w:val="231F20"/>
          <w:lang w:val="vi"/>
        </w:rPr>
        <w:t>Phát</w:t>
      </w:r>
      <w:r w:rsidRPr="008A6C68">
        <w:rPr>
          <w:rFonts w:ascii="Times New Roman" w:hAnsi="Times New Roman"/>
          <w:color w:val="231F20"/>
          <w:spacing w:val="-1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triển</w:t>
      </w:r>
      <w:r w:rsidRPr="008A6C68">
        <w:rPr>
          <w:rFonts w:ascii="Times New Roman" w:hAnsi="Times New Roman"/>
          <w:color w:val="231F20"/>
          <w:spacing w:val="-12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NL</w:t>
      </w:r>
      <w:r w:rsidRPr="008A6C68">
        <w:rPr>
          <w:rFonts w:ascii="Times New Roman" w:hAnsi="Times New Roman"/>
          <w:color w:val="231F20"/>
          <w:spacing w:val="-1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giao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tiếp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và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hợp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tác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(biết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cùng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các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bạn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thảo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luận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nhóm),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NL</w:t>
      </w:r>
      <w:r w:rsidRPr="008A6C68">
        <w:rPr>
          <w:rFonts w:ascii="Times New Roman" w:hAnsi="Times New Roman"/>
          <w:color w:val="231F20"/>
          <w:spacing w:val="-15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>tự</w:t>
      </w:r>
      <w:r w:rsidRPr="008A6C68">
        <w:rPr>
          <w:rFonts w:ascii="Times New Roman" w:hAnsi="Times New Roman"/>
          <w:color w:val="231F20"/>
          <w:spacing w:val="-10"/>
          <w:lang w:val="vi"/>
        </w:rPr>
        <w:t xml:space="preserve"> </w:t>
      </w:r>
      <w:r w:rsidRPr="008A6C68">
        <w:rPr>
          <w:rFonts w:ascii="Times New Roman" w:hAnsi="Times New Roman"/>
          <w:color w:val="231F20"/>
          <w:lang w:val="vi"/>
        </w:rPr>
        <w:t xml:space="preserve">chủ và tự học (trả lời đúng các CH đọc hiểu). </w:t>
      </w:r>
    </w:p>
    <w:p w:rsidR="008A6C68" w:rsidRPr="008A6C68" w:rsidRDefault="008A6C68" w:rsidP="008A6C68">
      <w:pPr>
        <w:widowControl w:val="0"/>
        <w:autoSpaceDE w:val="0"/>
        <w:autoSpaceDN w:val="0"/>
        <w:jc w:val="both"/>
        <w:rPr>
          <w:rFonts w:ascii="Times New Roman" w:hAnsi="Times New Roman"/>
          <w:lang w:val="vi"/>
        </w:rPr>
      </w:pPr>
      <w:r w:rsidRPr="008A6C68">
        <w:rPr>
          <w:rFonts w:ascii="Times New Roman" w:hAnsi="Times New Roman"/>
          <w:color w:val="231F20"/>
        </w:rPr>
        <w:t xml:space="preserve">- </w:t>
      </w:r>
      <w:r w:rsidRPr="008A6C68">
        <w:rPr>
          <w:rFonts w:ascii="Times New Roman" w:hAnsi="Times New Roman"/>
          <w:color w:val="231F20"/>
          <w:lang w:val="vi"/>
        </w:rPr>
        <w:t>Bồi dưỡng PC yêu nước (yêu mến, trân trọng bản sắc và truyền thống văn hoá của các dân tộc trên đất nước ta).</w:t>
      </w:r>
    </w:p>
    <w:p w:rsidR="008A6C68" w:rsidRPr="008A6C68" w:rsidRDefault="008A6C68" w:rsidP="008A6C68">
      <w:pPr>
        <w:ind w:left="420"/>
        <w:jc w:val="both"/>
        <w:rPr>
          <w:rFonts w:ascii="Times New Roman" w:hAnsi="Times New Roman"/>
        </w:rPr>
      </w:pPr>
      <w:r w:rsidRPr="008A6C68">
        <w:rPr>
          <w:rFonts w:ascii="Times New Roman" w:hAnsi="Times New Roman"/>
        </w:rPr>
        <w:t>*Tích hợp GDĐP: CĐ4: Hội bài chòi ở Phú Yên</w:t>
      </w:r>
    </w:p>
    <w:p w:rsidR="008A6C68" w:rsidRPr="008A6C68" w:rsidRDefault="008A6C68" w:rsidP="008A6C68">
      <w:pPr>
        <w:ind w:left="420"/>
        <w:jc w:val="both"/>
        <w:rPr>
          <w:rFonts w:ascii="Times New Roman" w:hAnsi="Times New Roman"/>
        </w:rPr>
      </w:pPr>
      <w:r w:rsidRPr="008A6C68">
        <w:rPr>
          <w:rFonts w:ascii="Times New Roman" w:hAnsi="Times New Roman"/>
        </w:rPr>
        <w:t xml:space="preserve">- Kể tên một số hoạt động biểu diễn nghệ thuật ở Phú Yên mà em biết. </w:t>
      </w:r>
    </w:p>
    <w:p w:rsidR="008A6C68" w:rsidRPr="008A6C68" w:rsidRDefault="008A6C68" w:rsidP="008A6C68">
      <w:pPr>
        <w:widowControl w:val="0"/>
        <w:autoSpaceDE w:val="0"/>
        <w:autoSpaceDN w:val="0"/>
        <w:ind w:left="420"/>
        <w:contextualSpacing/>
        <w:jc w:val="both"/>
        <w:rPr>
          <w:rFonts w:ascii="Times New Roman" w:hAnsi="Times New Roman"/>
          <w:lang w:val="vi"/>
        </w:rPr>
      </w:pPr>
      <w:r w:rsidRPr="008A6C68">
        <w:rPr>
          <w:rFonts w:ascii="Times New Roman" w:eastAsia="Calibri" w:hAnsi="Times New Roman"/>
        </w:rPr>
        <w:t>- Tìm hiểu về hội bài chòi và cách chơi bài chòi ở tỉnh Phú Yên.</w:t>
      </w:r>
    </w:p>
    <w:p w:rsidR="008A6C68" w:rsidRPr="008A6C68" w:rsidRDefault="008A6C68" w:rsidP="008A6C68">
      <w:pPr>
        <w:jc w:val="both"/>
        <w:rPr>
          <w:rFonts w:ascii="Times New Roman" w:eastAsia="Tahoma" w:hAnsi="Times New Roman"/>
          <w:b/>
          <w:lang w:val="vi-VN"/>
        </w:rPr>
      </w:pPr>
      <w:r w:rsidRPr="008A6C68">
        <w:rPr>
          <w:rFonts w:ascii="Times New Roman" w:eastAsia="Tahoma" w:hAnsi="Times New Roman"/>
          <w:b/>
          <w:lang w:val="vi-VN"/>
        </w:rPr>
        <w:t>II. ĐỒ DÙNG DẠY HỌC</w:t>
      </w:r>
    </w:p>
    <w:p w:rsidR="008A6C68" w:rsidRPr="008A6C68" w:rsidRDefault="008A6C68" w:rsidP="008A6C68">
      <w:pPr>
        <w:jc w:val="both"/>
        <w:rPr>
          <w:rFonts w:ascii="Times New Roman" w:eastAsia="Tahoma" w:hAnsi="Times New Roman"/>
          <w:bCs/>
          <w:lang w:val="vi-VN"/>
        </w:rPr>
      </w:pPr>
      <w:r w:rsidRPr="008A6C68">
        <w:rPr>
          <w:rFonts w:ascii="Times New Roman" w:hAnsi="Times New Roman"/>
          <w:lang w:val="vi-VN"/>
        </w:rPr>
        <w:t xml:space="preserve">- </w:t>
      </w:r>
      <w:r w:rsidRPr="008A6C68">
        <w:rPr>
          <w:rFonts w:ascii="Times New Roman" w:eastAsia="Tahoma" w:hAnsi="Times New Roman"/>
          <w:bCs/>
          <w:lang w:val="vi-VN"/>
        </w:rPr>
        <w:t>GV chuẩn bị: máy tính, máy chiếu, tranh minh hoạ nội dung bài đọc.</w:t>
      </w:r>
    </w:p>
    <w:p w:rsidR="008A6C68" w:rsidRPr="008A6C68" w:rsidRDefault="008A6C68" w:rsidP="008A6C68">
      <w:pPr>
        <w:jc w:val="both"/>
        <w:rPr>
          <w:rFonts w:ascii="Times New Roman" w:eastAsia="Tahoma" w:hAnsi="Times New Roman"/>
          <w:b/>
          <w:lang w:val="vi-VN"/>
        </w:rPr>
      </w:pPr>
      <w:r w:rsidRPr="008A6C68">
        <w:rPr>
          <w:rFonts w:ascii="Times New Roman" w:hAnsi="Times New Roman"/>
          <w:lang w:val="vi-VN"/>
        </w:rPr>
        <w:t xml:space="preserve">- </w:t>
      </w:r>
      <w:r w:rsidRPr="008A6C68">
        <w:rPr>
          <w:rFonts w:ascii="Times New Roman" w:eastAsia="Tahoma" w:hAnsi="Times New Roman"/>
          <w:bCs/>
          <w:lang w:val="vi-VN"/>
        </w:rPr>
        <w:t xml:space="preserve">HS chuẩn bị: SGK </w:t>
      </w:r>
      <w:r w:rsidRPr="008A6C68">
        <w:rPr>
          <w:rFonts w:ascii="Times New Roman" w:eastAsia="Tahoma" w:hAnsi="Times New Roman"/>
          <w:bCs/>
          <w:i/>
          <w:iCs/>
          <w:lang w:val="vi-VN"/>
        </w:rPr>
        <w:t>Tiếng Việt 5</w:t>
      </w:r>
      <w:r w:rsidRPr="008A6C68">
        <w:rPr>
          <w:rFonts w:ascii="Times New Roman" w:eastAsia="Tahoma" w:hAnsi="Times New Roman"/>
          <w:bCs/>
          <w:lang w:val="vi-VN"/>
        </w:rPr>
        <w:t xml:space="preserve">, tập </w:t>
      </w:r>
      <w:r w:rsidRPr="008A6C68">
        <w:rPr>
          <w:rFonts w:ascii="Times New Roman" w:eastAsia="Tahoma" w:hAnsi="Times New Roman"/>
          <w:bCs/>
        </w:rPr>
        <w:t>hai</w:t>
      </w:r>
      <w:r w:rsidRPr="008A6C68">
        <w:rPr>
          <w:rFonts w:ascii="Times New Roman" w:eastAsia="Tahoma" w:hAnsi="Times New Roman"/>
          <w:bCs/>
          <w:lang w:val="vi-VN"/>
        </w:rPr>
        <w:t>; vở ô li hoặc vở bài tập.</w:t>
      </w:r>
    </w:p>
    <w:p w:rsidR="008A6C68" w:rsidRPr="008A6C68" w:rsidRDefault="008A6C68" w:rsidP="008A6C68">
      <w:pPr>
        <w:jc w:val="both"/>
        <w:rPr>
          <w:rFonts w:ascii="Times New Roman" w:hAnsi="Times New Roman"/>
          <w:b/>
          <w:lang w:val="vi-VN"/>
        </w:rPr>
      </w:pPr>
      <w:r w:rsidRPr="008A6C68">
        <w:rPr>
          <w:rFonts w:ascii="Times New Roman" w:hAnsi="Times New Roman"/>
          <w:b/>
          <w:lang w:val="vi-VN"/>
        </w:rPr>
        <w:t>III. CÁC HOẠT ĐỘNG DẠY VÀ HỌC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8A6C68" w:rsidRPr="008A6C68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center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  <w:color w:val="000000"/>
              </w:rPr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A6C68" w:rsidRPr="008A6C68" w:rsidRDefault="008A6C68" w:rsidP="008A6C68">
            <w:pPr>
              <w:jc w:val="center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  <w:color w:val="000000"/>
              </w:rPr>
              <w:t xml:space="preserve"> HOẠT ĐỘNG CỦA HỌC SINH</w:t>
            </w:r>
          </w:p>
        </w:tc>
      </w:tr>
      <w:tr w:rsidR="008A6C68" w:rsidRPr="008A6C68" w:rsidTr="006B6C50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</w:rPr>
              <w:t xml:space="preserve">1. HOẠT ĐỘNG </w:t>
            </w:r>
            <w:r w:rsidRPr="008A6C68">
              <w:rPr>
                <w:rFonts w:ascii="Times New Roman" w:hAnsi="Times New Roman"/>
                <w:b/>
                <w:lang w:val="pt-BR"/>
              </w:rPr>
              <w:t>MỞ ĐẦU</w:t>
            </w:r>
          </w:p>
        </w:tc>
      </w:tr>
      <w:tr w:rsidR="008A6C68" w:rsidRPr="008A6C68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widowControl w:val="0"/>
              <w:tabs>
                <w:tab w:val="left" w:pos="778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eastAsia="Arial" w:hAnsi="Times New Roman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GV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cho HS chơi truyền điện, nối tiếp nhau kể tên một số lễ hội ở đất nước ta mà em biết.</w:t>
            </w:r>
          </w:p>
          <w:p w:rsidR="008A6C68" w:rsidRPr="008A6C68" w:rsidRDefault="008A6C68" w:rsidP="008A6C68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>-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 xml:space="preserve"> GV </w:t>
            </w:r>
            <w:r w:rsidRPr="008A6C68">
              <w:rPr>
                <w:rFonts w:ascii="Times New Roman" w:hAnsi="Times New Roman"/>
                <w:color w:val="231F20"/>
              </w:rPr>
              <w:t xml:space="preserve">nhận xét, tổng kết trò chơi,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chiếu tranh minh hoạ hoặc clip về lễ hội Lồng Tồng cho HS xem và yêu cầu HS nêu nhận xét.</w:t>
            </w:r>
          </w:p>
          <w:p w:rsidR="008A6C68" w:rsidRPr="008A6C68" w:rsidRDefault="008A6C68" w:rsidP="008A6C68">
            <w:pPr>
              <w:widowControl w:val="0"/>
              <w:tabs>
                <w:tab w:val="left" w:pos="798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 xml:space="preserve">GV giới thiệu bài: Việt Nam có rất nhiều lễ hội truyền thống được diễn ra quanh năm, mang nhiều nét văn hoá đặc trưng của địa phương và các dân tộc.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lastRenderedPageBreak/>
              <w:t xml:space="preserve">Ngày hôm nay, chúng ta sẽ cùng tìm hiểu một lễ hội vô cùng độc đáo qua bài thơ </w:t>
            </w:r>
            <w:r w:rsidRPr="008A6C68">
              <w:rPr>
                <w:rFonts w:ascii="Times New Roman" w:hAnsi="Times New Roman"/>
                <w:i/>
                <w:color w:val="231F20"/>
                <w:lang w:val="vi"/>
              </w:rPr>
              <w:t>Hội xuân vùng cao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- HS chơi trò chơi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 - HS lắng nghe và quan sảt tranh và video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 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 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- HS lắng nghe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</w:p>
        </w:tc>
      </w:tr>
      <w:tr w:rsidR="008A6C68" w:rsidRPr="008A6C68" w:rsidTr="006B6C50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  <w:b/>
                <w:bCs/>
              </w:rPr>
            </w:pPr>
            <w:r w:rsidRPr="008A6C68">
              <w:rPr>
                <w:rFonts w:ascii="Times New Roman" w:eastAsia="Arial" w:hAnsi="Times New Roman"/>
                <w:b/>
                <w:bCs/>
              </w:rPr>
              <w:lastRenderedPageBreak/>
              <w:t>2. HOẠT ĐỘNG HÌNH THÀNH KIẾN</w:t>
            </w:r>
            <w:r w:rsidRPr="008A6C68">
              <w:rPr>
                <w:rFonts w:ascii="Times New Roman" w:eastAsia="Arial" w:hAnsi="Times New Roman"/>
              </w:rPr>
              <w:t> </w:t>
            </w:r>
            <w:r w:rsidRPr="008A6C68">
              <w:rPr>
                <w:rFonts w:ascii="Times New Roman" w:eastAsia="Arial" w:hAnsi="Times New Roman"/>
                <w:b/>
                <w:bCs/>
              </w:rPr>
              <w:t>THỨC</w:t>
            </w:r>
          </w:p>
        </w:tc>
      </w:tr>
      <w:tr w:rsidR="008A6C68" w:rsidRPr="008A6C68" w:rsidTr="006B6C50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</w:rPr>
              <w:t>Hoạt động 1: Đọc thành tiếng</w:t>
            </w:r>
          </w:p>
          <w:p w:rsidR="008A6C68" w:rsidRPr="008A6C68" w:rsidRDefault="008A6C68" w:rsidP="008A6C68">
            <w:pPr>
              <w:widowControl w:val="0"/>
              <w:tabs>
                <w:tab w:val="left" w:pos="779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GV đọc mẫu bài thơ với giọng vui tươi, phấn khởi</w:t>
            </w:r>
            <w:r w:rsidRPr="008A6C68">
              <w:rPr>
                <w:rFonts w:ascii="Times New Roman" w:hAnsi="Times New Roman"/>
                <w:color w:val="231F20"/>
              </w:rPr>
              <w:t>.</w:t>
            </w:r>
            <w:r w:rsidRPr="008A6C68">
              <w:rPr>
                <w:rFonts w:ascii="Times New Roman" w:hAnsi="Times New Roman"/>
                <w:lang w:val="vi-VN"/>
              </w:rPr>
              <w:t xml:space="preserve"> GV kết hợp giải nghĩa từ ngữ khó </w:t>
            </w:r>
            <w:r w:rsidRPr="008A6C68">
              <w:rPr>
                <w:rFonts w:ascii="Times New Roman" w:hAnsi="Times New Roman"/>
                <w:i/>
                <w:iCs/>
                <w:lang w:val="vi-VN"/>
              </w:rPr>
              <w:t>(</w:t>
            </w:r>
            <w:r w:rsidRPr="008A6C68">
              <w:rPr>
                <w:rFonts w:ascii="Times New Roman" w:hAnsi="Times New Roman"/>
                <w:i/>
                <w:iCs/>
              </w:rPr>
              <w:t>Hội Lồng Tồng, Điệu then, đàn tính, Còn, Sán Chỉ, …</w:t>
            </w:r>
            <w:r w:rsidRPr="008A6C68">
              <w:rPr>
                <w:rFonts w:ascii="Times New Roman" w:hAnsi="Times New Roman"/>
                <w:lang w:val="vi-VN"/>
              </w:rPr>
              <w:t>).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Chú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ý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nghỉ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hơi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cuối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dòng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thơ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hợp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lí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để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các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dòng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thơ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liền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mạch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về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nghĩa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không bị ngắt quãng; nhấn giọng, gây ấn tượng ở những từ ngữ quan trọng.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  <w:lang w:val="vi-VN"/>
              </w:rPr>
              <w:t>- Tổ chức cho HS luyện đọc:</w:t>
            </w:r>
          </w:p>
          <w:p w:rsidR="008A6C68" w:rsidRPr="008A6C68" w:rsidRDefault="008A6C68" w:rsidP="008A6C68">
            <w:pPr>
              <w:ind w:firstLine="426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+ Chia nhóm 5, lần lượt mỗi học sinh đọc 1 khổ trong nhóm.</w:t>
            </w:r>
          </w:p>
          <w:p w:rsidR="008A6C68" w:rsidRPr="008A6C68" w:rsidRDefault="008A6C68" w:rsidP="008A6C68">
            <w:pPr>
              <w:ind w:firstLine="426"/>
              <w:jc w:val="both"/>
              <w:rPr>
                <w:rFonts w:ascii="Times New Roman" w:hAnsi="Times New Roman"/>
                <w:lang w:val="vi-VN"/>
              </w:rPr>
            </w:pPr>
            <w:r w:rsidRPr="008A6C68">
              <w:rPr>
                <w:rFonts w:ascii="Times New Roman" w:hAnsi="Times New Roman"/>
                <w:lang w:val="vi-VN"/>
              </w:rPr>
              <w:t xml:space="preserve">+ HS lần lượt đọc nối tiếp các </w:t>
            </w:r>
            <w:r w:rsidRPr="008A6C68">
              <w:rPr>
                <w:rFonts w:ascii="Times New Roman" w:hAnsi="Times New Roman"/>
              </w:rPr>
              <w:t>khổ</w:t>
            </w:r>
            <w:r w:rsidRPr="008A6C68">
              <w:rPr>
                <w:rFonts w:ascii="Times New Roman" w:hAnsi="Times New Roman"/>
                <w:lang w:val="vi-VN"/>
              </w:rPr>
              <w:t xml:space="preserve"> trong bài, </w:t>
            </w:r>
            <w:r w:rsidRPr="008A6C68">
              <w:rPr>
                <w:rFonts w:ascii="Times New Roman" w:hAnsi="Times New Roman"/>
                <w:bCs/>
                <w:lang w:val="vi-VN"/>
              </w:rPr>
              <w:t>g</w:t>
            </w:r>
            <w:r w:rsidRPr="008A6C68">
              <w:rPr>
                <w:rFonts w:ascii="Times New Roman" w:hAnsi="Times New Roman"/>
                <w:lang w:val="vi-VN"/>
              </w:rPr>
              <w:t>iọng đọc phù hợp với nội dung câu chuyện:</w:t>
            </w:r>
          </w:p>
          <w:p w:rsidR="008A6C68" w:rsidRPr="008A6C68" w:rsidRDefault="008A6C68" w:rsidP="008A6C68">
            <w:pPr>
              <w:ind w:firstLine="426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+ Cho học sinh luyện đọc một số từ khó.</w:t>
            </w:r>
          </w:p>
          <w:p w:rsidR="008A6C68" w:rsidRPr="008A6C68" w:rsidRDefault="008A6C68" w:rsidP="008A6C68">
            <w:pPr>
              <w:ind w:firstLine="426"/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ind w:firstLine="426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+ Cho một số nhóm đọc trước lớp.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- Gv nhận xét, tuyên dương nhóm đọc hay.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- 1 HS đọc toàn bài. 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</w:rPr>
              <w:t>Hoạt động 2: Đọc hiểu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- GV mời 4 HS tiếp nối nhau đọc to, rõ ràng 4 câu hỏi: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i/>
                <w:iCs/>
              </w:rPr>
              <w:t>- </w:t>
            </w:r>
            <w:r w:rsidRPr="008A6C68">
              <w:rPr>
                <w:rFonts w:ascii="Times New Roman" w:eastAsia="Arial" w:hAnsi="Times New Roman"/>
              </w:rPr>
              <w:t>GV giao nhiệm vụ cho HS đọc thầm bài đọc, thảo luận nhóm đôi theo các câu hỏi tìm hiểu bài. HS trả lời câu hỏi bằng trò chơi </w:t>
            </w:r>
            <w:r w:rsidRPr="008A6C68">
              <w:rPr>
                <w:rFonts w:ascii="Times New Roman" w:hAnsi="Times New Roman"/>
                <w:i/>
                <w:iCs/>
              </w:rPr>
              <w:t>Phóng viên nhí</w:t>
            </w:r>
            <w:r w:rsidRPr="008A6C68">
              <w:rPr>
                <w:rFonts w:ascii="Times New Roman" w:eastAsia="Arial" w:hAnsi="Times New Roman"/>
                <w:i/>
                <w:iCs/>
              </w:rPr>
              <w:t>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lastRenderedPageBreak/>
              <w:t>- GV yêu cầu HS thực hiện trò chơi: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+ Gọi đại diện 1 HS lên chia sẻ trò chơi, HS sẽ hỏi và các bạn dưới lớp trả lời.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SimSun" w:hAnsi="Times New Roman"/>
                <w:i/>
                <w:color w:val="231F20"/>
                <w:lang w:eastAsia="zh-CN"/>
              </w:rPr>
            </w:pPr>
            <w:r w:rsidRPr="008A6C68">
              <w:rPr>
                <w:rFonts w:ascii="Times New Roman" w:eastAsia="Calibri" w:hAnsi="Times New Roman"/>
                <w:i/>
                <w:iCs/>
                <w:lang w:val="vi-VN" w:eastAsia="zh-CN"/>
              </w:rPr>
              <w:t>(1) </w:t>
            </w:r>
            <w:r w:rsidRPr="008A6C68">
              <w:rPr>
                <w:rFonts w:ascii="Times New Roman" w:eastAsia="SimSun" w:hAnsi="Times New Roman"/>
                <w:i/>
                <w:color w:val="231F20"/>
                <w:lang w:eastAsia="zh-CN"/>
              </w:rPr>
              <w:t xml:space="preserve">Bài thơ nói về ngày hội xuống đồng của những dân tộc nào? 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SimSun" w:hAnsi="Times New Roman"/>
                <w:i/>
                <w:color w:val="231F20"/>
                <w:lang w:eastAsia="zh-C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SimSun" w:hAnsi="Times New Roman"/>
                <w:i/>
                <w:color w:val="231F20"/>
                <w:lang w:eastAsia="zh-CN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spacing w:val="-4"/>
              </w:rPr>
            </w:pPr>
            <w:r w:rsidRPr="008A6C68">
              <w:rPr>
                <w:rFonts w:ascii="Times New Roman" w:eastAsia="Calibri" w:hAnsi="Times New Roman"/>
                <w:i/>
                <w:iCs/>
              </w:rPr>
              <w:t>(2</w:t>
            </w: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) </w:t>
            </w:r>
            <w:r w:rsidRPr="008A6C68">
              <w:rPr>
                <w:rFonts w:ascii="Times New Roman" w:hAnsi="Times New Roman"/>
                <w:i/>
                <w:color w:val="231F20"/>
              </w:rPr>
              <w:t>Tìm</w:t>
            </w:r>
            <w:r w:rsidRPr="008A6C68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những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hình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ảnh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đẹp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và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âm</w:t>
            </w:r>
            <w:r w:rsidRPr="008A6C68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thanh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rộn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ràng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trong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ngày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  <w:spacing w:val="-4"/>
              </w:rPr>
              <w:t>hội.</w:t>
            </w: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spacing w:val="-4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404"/>
              </w:tabs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</w:pPr>
            <w:r w:rsidRPr="008A6C68">
              <w:rPr>
                <w:rFonts w:ascii="Times New Roman" w:eastAsia="Calibri" w:hAnsi="Times New Roman"/>
                <w:i/>
                <w:iCs/>
                <w:color w:val="231F20"/>
                <w:kern w:val="2"/>
                <w:lang w:val="vi-VN"/>
              </w:rPr>
              <w:t>(3) 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Qua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các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hình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ảnh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và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âm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thanh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nói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trên,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bạn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có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cảm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nghĩ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gì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3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về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không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khí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spacing w:val="-4"/>
                <w:kern w:val="2"/>
              </w:rPr>
              <w:t xml:space="preserve"> </w:t>
            </w:r>
            <w:r w:rsidRPr="008A6C68">
              <w:rPr>
                <w:rFonts w:ascii="Times New Roman" w:eastAsia="Arial" w:hAnsi="Times New Roman"/>
                <w:i/>
                <w:iCs/>
                <w:color w:val="231F20"/>
                <w:kern w:val="2"/>
              </w:rPr>
              <w:t>của hội xuân vùng cao?</w:t>
            </w:r>
          </w:p>
          <w:p w:rsidR="008A6C68" w:rsidRPr="008A6C68" w:rsidRDefault="008A6C68" w:rsidP="008A6C68">
            <w:pPr>
              <w:widowControl w:val="0"/>
              <w:shd w:val="clear" w:color="auto" w:fill="FFFFFF"/>
              <w:jc w:val="both"/>
              <w:rPr>
                <w:rFonts w:ascii="Times New Roman" w:eastAsia="Calibri" w:hAnsi="Times New Roman"/>
                <w:lang w:val="vi"/>
              </w:rPr>
            </w:pPr>
            <w:r w:rsidRPr="008A6C68">
              <w:rPr>
                <w:rFonts w:ascii="Times New Roman" w:eastAsia="Calibri" w:hAnsi="Times New Roman"/>
                <w:spacing w:val="-2"/>
              </w:rPr>
              <w:t xml:space="preserve">-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GV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có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thể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bổ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sung: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Tháng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Giêng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âm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lịch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về,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mang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theo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hơi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ấm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của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mùa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xuân,</w:t>
            </w:r>
            <w:r w:rsidRPr="008A6C68">
              <w:rPr>
                <w:rFonts w:ascii="Times New Roman" w:eastAsia="Calibri" w:hAnsi="Times New Roman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thổi bừng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sức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sống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trên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khắp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vùng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cao,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mang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đến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vẻ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đẹp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sống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động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của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núi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rừng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>và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2"/>
                <w:lang w:val="vi"/>
              </w:rPr>
              <w:t xml:space="preserve">niềm </w:t>
            </w:r>
            <w:r w:rsidRPr="008A6C68">
              <w:rPr>
                <w:rFonts w:ascii="Times New Roman" w:eastAsia="Calibri" w:hAnsi="Times New Roman"/>
                <w:lang w:val="vi"/>
              </w:rPr>
              <w:t>vui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phơi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phới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trong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lòng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mỗi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người.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Hoà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chung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với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cảnh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sắc,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con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người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cũng</w:t>
            </w:r>
            <w:r w:rsidRPr="008A6C68">
              <w:rPr>
                <w:rFonts w:ascii="Times New Roman" w:eastAsia="Calibri" w:hAnsi="Times New Roman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 xml:space="preserve">chuẩn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bị</w:t>
            </w:r>
            <w:r w:rsidRPr="008A6C68">
              <w:rPr>
                <w:rFonts w:ascii="Times New Roman" w:eastAsia="Calibri" w:hAnsi="Times New Roman"/>
                <w:spacing w:val="-10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cho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mình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những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bộ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trang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phục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đẹp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nhất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để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du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xuân.</w:t>
            </w:r>
            <w:r w:rsidRPr="008A6C68">
              <w:rPr>
                <w:rFonts w:ascii="Times New Roman" w:eastAsia="Calibri" w:hAnsi="Times New Roman"/>
                <w:spacing w:val="-11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Với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người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dân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vùng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cao,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lễ</w:t>
            </w:r>
            <w:r w:rsidRPr="008A6C68">
              <w:rPr>
                <w:rFonts w:ascii="Times New Roman" w:eastAsia="Calibri" w:hAnsi="Times New Roman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 xml:space="preserve">hội </w:t>
            </w:r>
            <w:r w:rsidRPr="008A6C68">
              <w:rPr>
                <w:rFonts w:ascii="Times New Roman" w:eastAsia="Calibri" w:hAnsi="Times New Roman"/>
                <w:lang w:val="vi"/>
              </w:rPr>
              <w:t>đầu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xuân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không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chỉ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là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thời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gian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bà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con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được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nghỉ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ngơi,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vui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chơi,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mà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còn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là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thời</w:t>
            </w:r>
            <w:r w:rsidRPr="008A6C68">
              <w:rPr>
                <w:rFonts w:ascii="Times New Roman" w:eastAsia="Calibri" w:hAnsi="Times New Roman"/>
                <w:spacing w:val="-15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khắc quan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trọng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để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bà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con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cầu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mong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cho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một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năm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mưa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thuận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gió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hoà,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mùa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màng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tươi</w:t>
            </w:r>
            <w:r w:rsidRPr="008A6C68">
              <w:rPr>
                <w:rFonts w:ascii="Times New Roman" w:eastAsia="Calibri" w:hAnsi="Times New Roman"/>
                <w:spacing w:val="-14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 xml:space="preserve">tốt.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Hội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xuân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càng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thêm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vui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tươi,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rộn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rã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với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những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điệu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hát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then,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hát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lượn, …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>và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lastRenderedPageBreak/>
              <w:t>những</w:t>
            </w:r>
            <w:r w:rsidRPr="008A6C68">
              <w:rPr>
                <w:rFonts w:ascii="Times New Roman" w:eastAsia="Calibri" w:hAnsi="Times New Roman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spacing w:val="-4"/>
                <w:lang w:val="vi"/>
              </w:rPr>
              <w:t xml:space="preserve">trò </w:t>
            </w:r>
            <w:r w:rsidRPr="008A6C68">
              <w:rPr>
                <w:rFonts w:ascii="Times New Roman" w:eastAsia="Calibri" w:hAnsi="Times New Roman"/>
                <w:lang w:val="vi"/>
              </w:rPr>
              <w:t>chơi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dân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gian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đặc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sắc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như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tung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còn,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đẩy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gậy,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kéo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co,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chơi</w:t>
            </w:r>
            <w:r w:rsidRPr="008A6C68">
              <w:rPr>
                <w:rFonts w:ascii="Times New Roman" w:eastAsia="Calibri" w:hAnsi="Times New Roman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"/>
              </w:rPr>
              <w:t>đu, …</w:t>
            </w:r>
            <w:r w:rsidRPr="008A6C68">
              <w:rPr>
                <w:rFonts w:ascii="Times New Roman" w:eastAsia="Calibri" w:hAnsi="Times New Roman"/>
              </w:rPr>
              <w:t xml:space="preserve"> 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i/>
                <w:iCs/>
                <w:lang w:eastAsia="zh-CN"/>
              </w:rPr>
            </w:pPr>
            <w:r w:rsidRPr="008A6C68">
              <w:rPr>
                <w:rFonts w:ascii="Times New Roman" w:eastAsia="Calibri" w:hAnsi="Times New Roman"/>
                <w:i/>
                <w:iCs/>
                <w:lang w:val="vi-VN" w:eastAsia="zh-CN"/>
              </w:rPr>
              <w:t>(4) </w:t>
            </w:r>
            <w:r w:rsidRPr="008A6C68">
              <w:rPr>
                <w:rFonts w:ascii="Times New Roman" w:eastAsia="SimSun" w:hAnsi="Times New Roman"/>
                <w:i/>
                <w:color w:val="231F20"/>
                <w:lang w:eastAsia="zh-CN"/>
              </w:rPr>
              <w:t>Bạn hiểu khổ thơ cuối bài như thế nào?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 xml:space="preserve">  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- GV nhận xét, tổng kết trò chơi.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A6C68">
              <w:rPr>
                <w:rFonts w:ascii="Times New Roman" w:eastAsia="Arial" w:hAnsi="Times New Roman"/>
              </w:rPr>
              <w:t>- GV yêu cầu HS trả lời câu hỏi: </w:t>
            </w:r>
            <w:r w:rsidRPr="008A6C68">
              <w:rPr>
                <w:rFonts w:ascii="Times New Roman" w:eastAsia="Arial" w:hAnsi="Times New Roman"/>
                <w:i/>
                <w:iCs/>
              </w:rPr>
              <w:t>Theo em nội dung bài đọc nói lên điều gì</w:t>
            </w:r>
            <w:r w:rsidRPr="008A6C68">
              <w:rPr>
                <w:rFonts w:ascii="Times New Roman" w:hAnsi="Times New Roman"/>
                <w:i/>
                <w:iCs/>
              </w:rPr>
              <w:t>?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- GV mời 2 - 3 HS trả lời. HS khác nhận xét, nêu ý kiến (nếu có).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- GV nhận xét, đánh giá, khen ngợi và động viên HS các nhóm.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A6C68" w:rsidRPr="008A6C68" w:rsidRDefault="008A6C68" w:rsidP="008A6C68">
            <w:pPr>
              <w:rPr>
                <w:rFonts w:ascii="Times New Roman" w:eastAsia="Arial" w:hAnsi="Times New Roman"/>
                <w:b/>
                <w:bCs/>
                <w:color w:val="000000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- HS lắng nghe GV đọc mẫu, đọc thầm theo.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 - HS cùng GV giải nghĩa từ khó.</w:t>
            </w:r>
          </w:p>
          <w:p w:rsidR="008A6C68" w:rsidRPr="008A6C68" w:rsidRDefault="008A6C68" w:rsidP="008A6C68">
            <w:pPr>
              <w:widowControl w:val="0"/>
              <w:tabs>
                <w:tab w:val="left" w:pos="386"/>
              </w:tabs>
              <w:ind w:firstLine="140"/>
              <w:jc w:val="both"/>
              <w:rPr>
                <w:rFonts w:ascii="Times New Roman" w:eastAsia="Calibri" w:hAnsi="Times New Roman"/>
              </w:rPr>
            </w:pPr>
            <w:r w:rsidRPr="008A6C68">
              <w:rPr>
                <w:rFonts w:ascii="Times New Roman" w:eastAsia="Calibri" w:hAnsi="Times New Roman"/>
                <w:i/>
              </w:rPr>
              <w:t>-</w:t>
            </w:r>
            <w:r w:rsidRPr="008A6C68">
              <w:rPr>
                <w:rFonts w:ascii="Times New Roman" w:eastAsia="Calibri" w:hAnsi="Times New Roman"/>
                <w:i/>
                <w:color w:val="FF0000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</w:rPr>
              <w:t>Hội Lồng Tồng( Tiếng Tày .- Nùng) các em được xem hình ảnh và video phần khởi động.</w:t>
            </w:r>
          </w:p>
          <w:p w:rsidR="008A6C68" w:rsidRPr="008A6C68" w:rsidRDefault="008A6C68" w:rsidP="008A6C68">
            <w:pPr>
              <w:widowControl w:val="0"/>
              <w:tabs>
                <w:tab w:val="left" w:pos="386"/>
              </w:tabs>
              <w:ind w:firstLine="140"/>
              <w:jc w:val="both"/>
              <w:rPr>
                <w:rFonts w:ascii="Times New Roman" w:eastAsia="Calibri" w:hAnsi="Times New Roman"/>
              </w:rPr>
            </w:pPr>
            <w:r w:rsidRPr="008A6C68">
              <w:rPr>
                <w:rFonts w:ascii="Times New Roman" w:eastAsia="Calibri" w:hAnsi="Times New Roman"/>
                <w:i/>
                <w:iCs/>
                <w:lang w:bidi="en-US"/>
              </w:rPr>
              <w:t>- Điệu then</w:t>
            </w:r>
            <w:r w:rsidRPr="008A6C68">
              <w:rPr>
                <w:rFonts w:ascii="Times New Roman" w:eastAsia="Calibri" w:hAnsi="Times New Roman"/>
                <w:i/>
                <w:iCs/>
              </w:rPr>
              <w:t>:</w:t>
            </w:r>
            <w:r w:rsidRPr="008A6C68">
              <w:rPr>
                <w:rFonts w:ascii="Times New Roman" w:eastAsia="Calibri" w:hAnsi="Times New Roman"/>
              </w:rPr>
              <w:t xml:space="preserve"> một điệu hát dân gian của đồng bào các dân tộc Tày, Nùng.</w:t>
            </w:r>
          </w:p>
          <w:p w:rsidR="008A6C68" w:rsidRPr="008A6C68" w:rsidRDefault="008A6C68" w:rsidP="008A6C68">
            <w:pPr>
              <w:widowControl w:val="0"/>
              <w:tabs>
                <w:tab w:val="left" w:pos="793"/>
              </w:tabs>
              <w:jc w:val="both"/>
              <w:rPr>
                <w:rFonts w:ascii="Times New Roman" w:eastAsia="Calibri" w:hAnsi="Times New Roman"/>
              </w:rPr>
            </w:pPr>
            <w:r w:rsidRPr="008A6C68">
              <w:rPr>
                <w:rFonts w:ascii="Times New Roman" w:eastAsia="Calibri" w:hAnsi="Times New Roman"/>
                <w:i/>
                <w:iCs/>
              </w:rPr>
              <w:t xml:space="preserve">  - Đàn tính</w:t>
            </w:r>
            <w:r w:rsidRPr="008A6C68">
              <w:rPr>
                <w:rFonts w:ascii="Times New Roman" w:eastAsia="Calibri" w:hAnsi="Times New Roman"/>
              </w:rPr>
              <w:t>: một loại đàn dây của đồng bào các dân tộc Tày, Nùng.</w:t>
            </w:r>
          </w:p>
          <w:p w:rsidR="008A6C68" w:rsidRPr="008A6C68" w:rsidRDefault="008A6C68" w:rsidP="008A6C68">
            <w:pPr>
              <w:widowControl w:val="0"/>
              <w:tabs>
                <w:tab w:val="left" w:pos="793"/>
              </w:tabs>
              <w:jc w:val="both"/>
              <w:rPr>
                <w:rFonts w:ascii="Times New Roman" w:eastAsia="Calibri" w:hAnsi="Times New Roman"/>
              </w:rPr>
            </w:pPr>
            <w:r w:rsidRPr="008A6C68">
              <w:rPr>
                <w:rFonts w:ascii="Times New Roman" w:eastAsia="Calibri" w:hAnsi="Times New Roman"/>
                <w:i/>
                <w:iCs/>
              </w:rPr>
              <w:t xml:space="preserve">   - Còn: </w:t>
            </w:r>
            <w:r w:rsidRPr="008A6C68">
              <w:rPr>
                <w:rFonts w:ascii="Times New Roman" w:eastAsia="Calibri" w:hAnsi="Times New Roman"/>
              </w:rPr>
              <w:t>quả cầu bằng vải có nhiều dải màu, dùng để tung, ném làm trò chơi trong ngày hội của một số dân tộc miền núi.</w:t>
            </w:r>
          </w:p>
          <w:p w:rsidR="008A6C68" w:rsidRPr="008A6C68" w:rsidRDefault="008A6C68" w:rsidP="008A6C68">
            <w:pPr>
              <w:widowControl w:val="0"/>
              <w:tabs>
                <w:tab w:val="left" w:pos="793"/>
              </w:tabs>
              <w:jc w:val="both"/>
              <w:rPr>
                <w:rFonts w:ascii="Times New Roman" w:eastAsia="Calibri" w:hAnsi="Times New Roman"/>
              </w:rPr>
            </w:pPr>
            <w:r w:rsidRPr="008A6C68">
              <w:rPr>
                <w:rFonts w:ascii="Times New Roman" w:eastAsia="Calibri" w:hAnsi="Times New Roman"/>
                <w:i/>
                <w:iCs/>
              </w:rPr>
              <w:t xml:space="preserve">   - Sán Chỉ</w:t>
            </w:r>
            <w:r w:rsidRPr="008A6C68">
              <w:rPr>
                <w:rFonts w:ascii="Times New Roman" w:eastAsia="Calibri" w:hAnsi="Times New Roman"/>
              </w:rPr>
              <w:t>: một nhánh của dân tộc Sán Chay, sống chủ yếu ở vùng núi và trung du phía Bắc nước ta.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- Một số nhóm đọc to trước lớp theo yêu cầu của giáo viên. Các nhóm còn lại nhận xét bạn đọc.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- Học sinh phát hiện những từ khó đọc, thực hành luyện đọc từ khó.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- HS đọc theo nhóm, dưới lớp lắng nghe, nhận xét, chia sẻ cách đọc cho nhau.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 </w:t>
            </w:r>
            <w:r w:rsidRPr="008A6C68">
              <w:rPr>
                <w:rFonts w:ascii="Times New Roman" w:hAnsi="Times New Roman"/>
              </w:rPr>
              <w:t>- HS lắng nghe bạn đọc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 - HS đọc nối tiếp 4 câu hỏi theo yêu cầu của GV.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i/>
                <w:color w:val="231F20"/>
              </w:rPr>
            </w:pP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(1) </w:t>
            </w:r>
            <w:r w:rsidRPr="008A6C68">
              <w:rPr>
                <w:rFonts w:ascii="Times New Roman" w:hAnsi="Times New Roman"/>
                <w:i/>
                <w:color w:val="231F20"/>
              </w:rPr>
              <w:t xml:space="preserve">Bài thơ nói về ngày hội xuống đồng của những dân tộc nào? </w:t>
            </w: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</w:rPr>
            </w:pPr>
            <w:r w:rsidRPr="008A6C68">
              <w:rPr>
                <w:rFonts w:ascii="Times New Roman" w:eastAsia="Calibri" w:hAnsi="Times New Roman"/>
                <w:i/>
                <w:iCs/>
              </w:rPr>
              <w:t>(2</w:t>
            </w: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) </w:t>
            </w:r>
            <w:r w:rsidRPr="008A6C68">
              <w:rPr>
                <w:rFonts w:ascii="Times New Roman" w:hAnsi="Times New Roman"/>
                <w:i/>
                <w:color w:val="231F20"/>
              </w:rPr>
              <w:t>Tìm</w:t>
            </w:r>
            <w:r w:rsidRPr="008A6C68">
              <w:rPr>
                <w:rFonts w:ascii="Times New Roman" w:hAnsi="Times New Roman"/>
                <w:i/>
                <w:color w:val="231F20"/>
                <w:spacing w:val="-3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những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hình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ảnh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đẹp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và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âm</w:t>
            </w:r>
            <w:r w:rsidRPr="008A6C68">
              <w:rPr>
                <w:rFonts w:ascii="Times New Roman" w:hAnsi="Times New Roman"/>
                <w:i/>
                <w:color w:val="231F20"/>
                <w:spacing w:val="-2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thanh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rộn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ràng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trong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</w:rPr>
              <w:t>ngày</w:t>
            </w:r>
            <w:r w:rsidRPr="008A6C68">
              <w:rPr>
                <w:rFonts w:ascii="Times New Roman" w:hAnsi="Times New Roman"/>
                <w:i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i/>
                <w:color w:val="231F20"/>
                <w:spacing w:val="-4"/>
              </w:rPr>
              <w:t>hội.</w:t>
            </w:r>
          </w:p>
          <w:p w:rsidR="008A6C68" w:rsidRPr="008A6C68" w:rsidRDefault="008A6C68" w:rsidP="008A6C68">
            <w:pPr>
              <w:widowControl w:val="0"/>
              <w:tabs>
                <w:tab w:val="left" w:pos="404"/>
              </w:tabs>
              <w:rPr>
                <w:rFonts w:ascii="Times New Roman" w:eastAsia="Calibri" w:hAnsi="Times New Roman"/>
                <w:i/>
                <w:iCs/>
              </w:rPr>
            </w:pP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(3) </w:t>
            </w:r>
            <w:r w:rsidRPr="008A6C68">
              <w:rPr>
                <w:rFonts w:ascii="Times New Roman" w:eastAsia="Calibri" w:hAnsi="Times New Roman"/>
                <w:i/>
                <w:iCs/>
              </w:rPr>
              <w:t>Qua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các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hình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ảnh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và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âm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thanh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nói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trên,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em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có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cảm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nghĩ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gì</w:t>
            </w:r>
            <w:r w:rsidRPr="008A6C68">
              <w:rPr>
                <w:rFonts w:ascii="Times New Roman" w:eastAsia="Calibri" w:hAnsi="Times New Roman"/>
                <w:i/>
                <w:iCs/>
                <w:spacing w:val="-3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về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không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khí</w:t>
            </w:r>
            <w:r w:rsidRPr="008A6C68">
              <w:rPr>
                <w:rFonts w:ascii="Times New Roman" w:eastAsia="Calibri" w:hAnsi="Times New Roman"/>
                <w:i/>
                <w:iCs/>
                <w:spacing w:val="-4"/>
              </w:rPr>
              <w:t xml:space="preserve"> </w:t>
            </w:r>
            <w:r w:rsidRPr="008A6C68">
              <w:rPr>
                <w:rFonts w:ascii="Times New Roman" w:eastAsia="Calibri" w:hAnsi="Times New Roman"/>
                <w:i/>
                <w:iCs/>
              </w:rPr>
              <w:t>của hội xuân vùng cao?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(4) </w:t>
            </w:r>
            <w:r w:rsidRPr="008A6C68">
              <w:rPr>
                <w:rFonts w:ascii="Times New Roman" w:hAnsi="Times New Roman"/>
                <w:i/>
                <w:color w:val="231F20"/>
              </w:rPr>
              <w:t>Em hiểu khổ thơ cuối bài như thế nào?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eastAsia="Arial" w:hAnsi="Times New Roman"/>
              </w:rPr>
              <w:lastRenderedPageBreak/>
              <w:t xml:space="preserve">  </w:t>
            </w: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(1) 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Bài thơ nói về ngày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hội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xuống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đồng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của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các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dân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tộc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Tày,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Nùng,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Dao,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Sán</w:t>
            </w:r>
            <w:r w:rsidRPr="008A6C68">
              <w:rPr>
                <w:rFonts w:ascii="Times New Roman" w:hAnsi="Times New Roman"/>
                <w:color w:val="231F20"/>
                <w:spacing w:val="-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Chỉ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.- ngày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hội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thể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hiện những sắc thái văn hoá đặc trưng của một số dân tộc anh em.</w:t>
            </w:r>
          </w:p>
          <w:p w:rsidR="008A6C68" w:rsidRPr="008A6C68" w:rsidRDefault="008A6C68" w:rsidP="008A6C68">
            <w:pPr>
              <w:widowControl w:val="0"/>
              <w:tabs>
                <w:tab w:val="left" w:pos="93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Calibri" w:hAnsi="Times New Roman"/>
                <w:i/>
                <w:iCs/>
              </w:rPr>
              <w:t>(2</w:t>
            </w:r>
            <w:r w:rsidRPr="008A6C68">
              <w:rPr>
                <w:rFonts w:ascii="Times New Roman" w:eastAsia="Calibri" w:hAnsi="Times New Roman"/>
                <w:i/>
                <w:iCs/>
                <w:lang w:val="vi-VN"/>
              </w:rPr>
              <w:t>)</w:t>
            </w:r>
            <w:r w:rsidRPr="008A6C68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8A6C68">
              <w:rPr>
                <w:rFonts w:ascii="Times New Roman" w:eastAsia="Calibri" w:hAnsi="Times New Roman"/>
                <w:lang w:val="vi-VN"/>
              </w:rPr>
              <w:t>H</w:t>
            </w:r>
            <w:r w:rsidRPr="008A6C68">
              <w:rPr>
                <w:rFonts w:ascii="Times New Roman" w:hAnsi="Times New Roman"/>
                <w:color w:val="231F20"/>
              </w:rPr>
              <w:t>ình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ảnh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đẹp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và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âm</w:t>
            </w:r>
            <w:r w:rsidRPr="008A6C68"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thanh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rộn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ràng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trong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</w:rPr>
              <w:t>ngày</w:t>
            </w:r>
            <w:r w:rsidRPr="008A6C68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4"/>
              </w:rPr>
              <w:t>hội là:</w:t>
            </w:r>
          </w:p>
          <w:p w:rsidR="008A6C68" w:rsidRPr="008A6C68" w:rsidRDefault="008A6C68" w:rsidP="008A6C68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+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 xml:space="preserve">Mọi người mặc những bộ trang phục đẹp nhất, náo nức, vui mừng đi trẩy </w:t>
            </w:r>
            <w:r w:rsidRPr="008A6C68">
              <w:rPr>
                <w:rFonts w:ascii="Times New Roman" w:hAnsi="Times New Roman"/>
                <w:color w:val="231F20"/>
                <w:spacing w:val="-4"/>
                <w:lang w:val="vi"/>
              </w:rPr>
              <w:t>hội.</w:t>
            </w:r>
          </w:p>
          <w:p w:rsidR="008A6C68" w:rsidRPr="008A6C68" w:rsidRDefault="008A6C68" w:rsidP="008A6C68">
            <w:pPr>
              <w:widowControl w:val="0"/>
              <w:tabs>
                <w:tab w:val="left" w:pos="770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+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Trên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cánh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đồng,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nghi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thức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cúng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tế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trời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đất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được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thực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hiện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với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mâm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cỗ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đủ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đầy cùng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tiếng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trống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chiêng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vang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khắp,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thể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hiện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khát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vọng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của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người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dân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cầu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cho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mưa thuận gió hoà, mùa màng bội thu.</w:t>
            </w:r>
          </w:p>
          <w:p w:rsidR="008A6C68" w:rsidRPr="008A6C68" w:rsidRDefault="008A6C68" w:rsidP="008A6C68">
            <w:pPr>
              <w:widowControl w:val="0"/>
              <w:tabs>
                <w:tab w:val="left" w:pos="819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+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Sau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lễ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tế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trời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đất,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mọi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người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bắt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tay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vào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lao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động: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các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anh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đi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những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đường</w:t>
            </w:r>
            <w:r w:rsidRPr="008A6C68">
              <w:rPr>
                <w:rFonts w:ascii="Times New Roman" w:hAnsi="Times New Roman"/>
                <w:color w:val="231F20"/>
                <w:spacing w:val="-9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cày đầu tiên, còn các chị thì trổ tài thi cấy.</w:t>
            </w:r>
          </w:p>
          <w:p w:rsidR="008A6C68" w:rsidRPr="008A6C68" w:rsidRDefault="008A6C68" w:rsidP="008A6C68">
            <w:pPr>
              <w:widowControl w:val="0"/>
              <w:tabs>
                <w:tab w:val="left" w:pos="78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  <w:lang w:val="vi"/>
              </w:rPr>
              <w:t>+ Hoà vào không khí lao động, đồng bào còn đàn hát, vui chơi: Âm thanh của đàn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tính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cùng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điệu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hát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then,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hát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lượn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mừng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xuân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và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các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trò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chơi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như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tung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còn,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đẩy gậy, kéo co, chơi đu,... khiến ngày hội càng thêm rộn ràng.</w:t>
            </w:r>
          </w:p>
          <w:p w:rsidR="008A6C68" w:rsidRPr="008A6C68" w:rsidRDefault="008A6C68" w:rsidP="008A6C68">
            <w:pPr>
              <w:widowControl w:val="0"/>
              <w:tabs>
                <w:tab w:val="left" w:pos="931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8A6C68">
              <w:rPr>
                <w:rFonts w:ascii="Times New Roman" w:hAnsi="Times New Roman"/>
                <w:i/>
                <w:iCs/>
                <w:color w:val="231F20"/>
              </w:rPr>
              <w:t>(3)</w:t>
            </w:r>
            <w:r w:rsidRPr="008A6C68">
              <w:rPr>
                <w:rFonts w:ascii="Times New Roman" w:hAnsi="Times New Roman"/>
                <w:color w:val="231F20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HS nói theo suy nghĩ cá nhân.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VD: Cảnh sắc rất đẹp. / Không khí hội xuân rất vui, rất náo nhiệt, rất rộn ràng. /...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numPr>
                <w:ilvl w:val="0"/>
                <w:numId w:val="11"/>
              </w:numPr>
              <w:ind w:left="1120" w:hanging="560"/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HS lắng nghe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 xml:space="preserve">      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941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  <w:i/>
                <w:iCs/>
                <w:color w:val="231F20"/>
              </w:rPr>
              <w:t>(4)</w:t>
            </w:r>
            <w:r w:rsidRPr="008A6C68">
              <w:rPr>
                <w:rFonts w:ascii="Times New Roman" w:hAnsi="Times New Roman"/>
                <w:color w:val="231F20"/>
              </w:rPr>
              <w:t xml:space="preserve"> HS nói theo suy nghĩ cá nhân. VD: Khổ thơ cuối cho thấy ngày hội rất vui / người dân vùng cao luôn mong chờ ngày hội. / sự mừng vui rộn ràng của người </w:t>
            </w:r>
            <w:r w:rsidRPr="008A6C68">
              <w:rPr>
                <w:rFonts w:ascii="Times New Roman" w:hAnsi="Times New Roman"/>
                <w:color w:val="231F20"/>
              </w:rPr>
              <w:lastRenderedPageBreak/>
              <w:t>dân vùng cao mỗi khi ngày hội đến. /…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773"/>
              </w:tabs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8A6C68">
              <w:rPr>
                <w:rFonts w:ascii="Times New Roman" w:hAnsi="Times New Roman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Bài</w:t>
            </w:r>
            <w:r w:rsidRPr="008A6C68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thơ</w:t>
            </w:r>
            <w:r w:rsidRPr="008A6C68">
              <w:rPr>
                <w:rFonts w:ascii="Times New Roman" w:hAnsi="Times New Roman"/>
                <w:color w:val="231F20"/>
                <w:spacing w:val="-6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 xml:space="preserve">nói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về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lễ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hội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xuống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đồng</w:t>
            </w:r>
            <w:r w:rsidRPr="008A6C68"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- lễ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hội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truyền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thống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của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đồng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bào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một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số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dân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tộc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miền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>núi</w:t>
            </w:r>
            <w:r w:rsidRPr="008A6C68">
              <w:rPr>
                <w:rFonts w:ascii="Times New Roman" w:hAnsi="Times New Roman"/>
                <w:color w:val="231F20"/>
                <w:spacing w:val="-13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spacing w:val="-2"/>
                <w:lang w:val="vi"/>
              </w:rPr>
              <w:t xml:space="preserve">phía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Bắc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nước</w:t>
            </w:r>
            <w:r w:rsidRPr="008A6C68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ta.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Qua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đó,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thể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hiện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tình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cảm</w:t>
            </w:r>
            <w:r w:rsidRPr="008A6C68">
              <w:rPr>
                <w:rFonts w:ascii="Times New Roman" w:hAnsi="Times New Roman"/>
                <w:color w:val="231F20"/>
                <w:spacing w:val="-7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yêu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mến,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trân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trọng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bản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sắc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và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truyền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thống văn hoá của các dân tộc trên đất nước</w:t>
            </w:r>
            <w:r w:rsidRPr="008A6C68">
              <w:rPr>
                <w:rFonts w:ascii="Times New Roman" w:hAnsi="Times New Roman"/>
                <w:color w:val="231F20"/>
                <w:spacing w:val="-1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Việt Nam.</w:t>
            </w:r>
          </w:p>
          <w:p w:rsidR="008A6C68" w:rsidRPr="008A6C68" w:rsidRDefault="008A6C68" w:rsidP="008A6C68">
            <w:pPr>
              <w:rPr>
                <w:rFonts w:ascii="Times New Roman" w:eastAsia="Arial" w:hAnsi="Times New Roman"/>
                <w:b/>
                <w:bCs/>
                <w:color w:val="000000"/>
              </w:rPr>
            </w:pPr>
          </w:p>
        </w:tc>
      </w:tr>
      <w:tr w:rsidR="008A6C68" w:rsidRPr="008A6C68" w:rsidTr="006B6C50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</w:rPr>
              <w:lastRenderedPageBreak/>
              <w:t>3. HOẠT ĐỘNG LUYỆN TẬP</w:t>
            </w:r>
          </w:p>
        </w:tc>
      </w:tr>
      <w:tr w:rsidR="008A6C68" w:rsidRPr="008A6C68" w:rsidTr="006B6C50">
        <w:trPr>
          <w:trHeight w:val="3898"/>
        </w:trPr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  <w:b/>
                <w:bCs/>
              </w:rPr>
              <w:t>Hoạt động 3: Đọc diễn cảm bài đọc</w:t>
            </w:r>
          </w:p>
          <w:p w:rsidR="008A6C68" w:rsidRPr="008A6C68" w:rsidRDefault="008A6C68" w:rsidP="008A6C68">
            <w:pPr>
              <w:widowControl w:val="0"/>
              <w:tabs>
                <w:tab w:val="left" w:pos="78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 xml:space="preserve">GV mời một số HS đọc diễn cảm nối tiếp từng đoạn thơ. </w:t>
            </w:r>
          </w:p>
          <w:p w:rsidR="008A6C68" w:rsidRPr="008A6C68" w:rsidRDefault="008A6C68" w:rsidP="008A6C68">
            <w:pPr>
              <w:widowControl w:val="0"/>
              <w:tabs>
                <w:tab w:val="left" w:pos="786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Có thể tổ chức trò chơi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để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tăng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tính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hấp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dẫn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của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phần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Đọc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nâng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cao.</w:t>
            </w:r>
            <w:r w:rsidRPr="008A6C68">
              <w:rPr>
                <w:rFonts w:ascii="Times New Roman" w:hAnsi="Times New Roman"/>
                <w:color w:val="231F20"/>
                <w:spacing w:val="-12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VD: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đánh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số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5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khổ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thơ,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1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HS</w:t>
            </w:r>
            <w:r w:rsidRPr="008A6C68">
              <w:rPr>
                <w:rFonts w:ascii="Times New Roman" w:hAnsi="Times New Roman"/>
                <w:color w:val="231F20"/>
                <w:spacing w:val="-8"/>
                <w:lang w:val="vi"/>
              </w:rPr>
              <w:t xml:space="preserve">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đọc một khổ thơ và truyền điện để chỉ định bạn tiếp theo đọc.</w:t>
            </w:r>
          </w:p>
          <w:p w:rsidR="008A6C68" w:rsidRPr="008A6C68" w:rsidRDefault="008A6C68" w:rsidP="008A6C68">
            <w:pPr>
              <w:widowControl w:val="0"/>
              <w:tabs>
                <w:tab w:val="left" w:pos="786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  <w:color w:val="231F20"/>
              </w:rPr>
              <w:t>- Gv nhận xét, tổng kết trò chơi.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lang w:val="vi"/>
              </w:rPr>
            </w:pPr>
            <w:r w:rsidRPr="008A6C68">
              <w:rPr>
                <w:rFonts w:ascii="Times New Roman" w:hAnsi="Times New Roman"/>
                <w:color w:val="231F20"/>
              </w:rPr>
              <w:t xml:space="preserve">- </w:t>
            </w:r>
            <w:r w:rsidRPr="008A6C68">
              <w:rPr>
                <w:rFonts w:ascii="Times New Roman" w:hAnsi="Times New Roman"/>
                <w:color w:val="231F20"/>
                <w:lang w:val="vi"/>
              </w:rPr>
              <w:t>Chú ý hướng dẫn HS nghỉ hơi đúng ở các dòng thơ, nhấn giọng từ ngữ quan trọng và thể hiện tình cảm, cảm xúc phù hợp khi đọc. VD: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Người Nùng, / người Dao, / Sán Chỉ /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   Cùng </w:t>
            </w:r>
            <w:r w:rsidRPr="008A6C68">
              <w:rPr>
                <w:rFonts w:ascii="Times New Roman" w:hAnsi="Times New Roman"/>
                <w:b/>
                <w:bCs/>
              </w:rPr>
              <w:t>hân hoan</w:t>
            </w:r>
            <w:r w:rsidRPr="008A6C68">
              <w:rPr>
                <w:rFonts w:ascii="Times New Roman" w:hAnsi="Times New Roman"/>
              </w:rPr>
              <w:t xml:space="preserve"> / hội xuống đồng /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   Kéo co, / chơi đu, / hát lượn /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  <w:b/>
                <w:bCs/>
              </w:rPr>
              <w:t xml:space="preserve">           Hò reo</w:t>
            </w:r>
            <w:r w:rsidRPr="008A6C68">
              <w:rPr>
                <w:rFonts w:ascii="Times New Roman" w:hAnsi="Times New Roman"/>
              </w:rPr>
              <w:t xml:space="preserve"> / ấm cả nắng hồng. //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   Gió thơm / </w:t>
            </w:r>
            <w:r w:rsidRPr="008A6C68">
              <w:rPr>
                <w:rFonts w:ascii="Times New Roman" w:hAnsi="Times New Roman"/>
                <w:b/>
                <w:bCs/>
              </w:rPr>
              <w:t>rộn ràng</w:t>
            </w:r>
            <w:r w:rsidRPr="008A6C68">
              <w:rPr>
                <w:rFonts w:ascii="Times New Roman" w:hAnsi="Times New Roman"/>
              </w:rPr>
              <w:t xml:space="preserve"> về bản / 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   Ngỡ </w:t>
            </w:r>
            <w:r w:rsidRPr="008A6C68">
              <w:rPr>
                <w:rFonts w:ascii="Times New Roman" w:hAnsi="Times New Roman"/>
                <w:b/>
                <w:bCs/>
              </w:rPr>
              <w:t>vui</w:t>
            </w:r>
            <w:r w:rsidRPr="008A6C68">
              <w:rPr>
                <w:rFonts w:ascii="Times New Roman" w:hAnsi="Times New Roman"/>
              </w:rPr>
              <w:t xml:space="preserve"> / như tuổi lên mười / 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   Cái bụng / hẹn năm sau đến / </w:t>
            </w:r>
          </w:p>
          <w:p w:rsidR="008A6C68" w:rsidRPr="008A6C68" w:rsidRDefault="008A6C68" w:rsidP="008A6C68">
            <w:pPr>
              <w:widowControl w:val="0"/>
              <w:tabs>
                <w:tab w:val="left" w:pos="782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           Đúng mùa / hoa núi </w:t>
            </w:r>
            <w:r w:rsidRPr="008A6C68">
              <w:rPr>
                <w:rFonts w:ascii="Times New Roman" w:hAnsi="Times New Roman"/>
                <w:b/>
                <w:bCs/>
              </w:rPr>
              <w:t>bừng tươi.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 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- HS đọc diễn cảm nối tiếp theo đừng đoạn thơ</w:t>
            </w:r>
            <w:r w:rsidRPr="008A6C68">
              <w:rPr>
                <w:rFonts w:ascii="Times New Roman" w:hAnsi="Times New Roman"/>
              </w:rPr>
              <w:t>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- HS chơi trò chơi. 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- HS lắng nghe, nhận xét.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</w:tc>
      </w:tr>
      <w:tr w:rsidR="008A6C68" w:rsidRPr="008A6C68" w:rsidTr="006B6C50">
        <w:trPr>
          <w:trHeight w:val="298"/>
        </w:trPr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hAnsi="Times New Roman"/>
                <w:b/>
                <w:bCs/>
              </w:rPr>
              <w:t xml:space="preserve">4. </w:t>
            </w:r>
            <w:r w:rsidRPr="008A6C68">
              <w:rPr>
                <w:rFonts w:ascii="Times New Roman" w:hAnsi="Times New Roman"/>
                <w:b/>
                <w:bCs/>
                <w:lang w:val="vi-VN"/>
              </w:rPr>
              <w:t>HOẠT ĐỘNG VẬN DỤNG, TRẢI NGHIỆM</w:t>
            </w:r>
          </w:p>
        </w:tc>
      </w:tr>
      <w:tr w:rsidR="008A6C68" w:rsidRPr="008A6C68" w:rsidTr="006B6C50">
        <w:trPr>
          <w:trHeight w:val="298"/>
        </w:trPr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*Tích hợp GDĐP: CĐ4: Hội bài chòi ở Phú Yên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 xml:space="preserve">- Kể tên một số hoạt động biểu diễn nghệ </w:t>
            </w:r>
            <w:r w:rsidRPr="008A6C68">
              <w:rPr>
                <w:rFonts w:ascii="Times New Roman" w:hAnsi="Times New Roman"/>
              </w:rPr>
              <w:lastRenderedPageBreak/>
              <w:t xml:space="preserve">thuật ở Phú Yên mà em biết. </w:t>
            </w:r>
          </w:p>
          <w:p w:rsidR="008A6C68" w:rsidRPr="008A6C68" w:rsidRDefault="008A6C68" w:rsidP="008A6C6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val="vi"/>
              </w:rPr>
            </w:pPr>
            <w:r w:rsidRPr="008A6C68">
              <w:rPr>
                <w:rFonts w:ascii="Times New Roman" w:hAnsi="Times New Roman"/>
              </w:rPr>
              <w:t>- Tìm hiểu về hội bài chòi và cách chơi bài chòi ở tỉnh Phú Yên.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  <w:r w:rsidRPr="008A6C68">
              <w:rPr>
                <w:rFonts w:ascii="Times New Roman" w:eastAsia="Arial" w:hAnsi="Times New Roman"/>
              </w:rPr>
              <w:t>- GV nêu câu hỏi: </w:t>
            </w:r>
            <w:r w:rsidRPr="008A6C68">
              <w:rPr>
                <w:rFonts w:ascii="Times New Roman" w:eastAsia="Arial" w:hAnsi="Times New Roman"/>
                <w:i/>
                <w:iCs/>
              </w:rPr>
              <w:t>Qua bài đọc hôm nay em có cảm nhận gì về các lễ hội mùa xuân ở vùng cao?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eastAsia="Arial" w:hAnsi="Times New Roman"/>
              </w:rPr>
              <w:t>- GV nhận xét, khích lệ HS.</w:t>
            </w: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  <w:b/>
                <w:bCs/>
              </w:rPr>
            </w:pPr>
            <w:r w:rsidRPr="008A6C68">
              <w:rPr>
                <w:rFonts w:ascii="Times New Roman" w:eastAsia="Arial" w:hAnsi="Times New Roman"/>
                <w:i/>
                <w:iCs/>
              </w:rPr>
              <w:t>- Dặn dò: </w:t>
            </w:r>
            <w:r w:rsidRPr="008A6C68">
              <w:rPr>
                <w:rFonts w:ascii="Times New Roman" w:eastAsia="Arial" w:hAnsi="Times New Roman"/>
              </w:rPr>
              <w:t xml:space="preserve">GV nhắc HS </w:t>
            </w:r>
            <w:r w:rsidRPr="008A6C68">
              <w:rPr>
                <w:rFonts w:ascii="Times New Roman" w:eastAsia="Calibri" w:hAnsi="Times New Roman"/>
                <w:lang w:val="vi-VN"/>
              </w:rPr>
              <w:t xml:space="preserve">về nhà </w:t>
            </w:r>
            <w:r w:rsidRPr="008A6C68">
              <w:rPr>
                <w:rFonts w:ascii="Times New Roman" w:eastAsia="Calibri" w:hAnsi="Times New Roman"/>
              </w:rPr>
              <w:t>đọc thuộc lòng 4 khổ thơ đầu và chia sẻ cho người thân nghe về bài đọc.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lastRenderedPageBreak/>
              <w:t>-HS tìm hiểu theo yêu cầu của GV</w:t>
            </w:r>
          </w:p>
          <w:p w:rsidR="008A6C68" w:rsidRPr="008A6C68" w:rsidRDefault="008A6C68" w:rsidP="008A6C68">
            <w:pPr>
              <w:ind w:left="520"/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ind w:left="520"/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ind w:left="520"/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ind w:left="520"/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-HS suy nghĩ và trình bày trong 1 phút.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  <w:r w:rsidRPr="008A6C68">
              <w:rPr>
                <w:rFonts w:ascii="Times New Roman" w:hAnsi="Times New Roman"/>
              </w:rPr>
              <w:t>-HS lắng nghe và thực hiện</w:t>
            </w:r>
          </w:p>
          <w:p w:rsidR="008A6C68" w:rsidRPr="008A6C68" w:rsidRDefault="008A6C68" w:rsidP="008A6C68">
            <w:pPr>
              <w:jc w:val="both"/>
              <w:rPr>
                <w:rFonts w:ascii="Times New Roman" w:hAnsi="Times New Roman"/>
              </w:rPr>
            </w:pPr>
          </w:p>
          <w:p w:rsidR="008A6C68" w:rsidRPr="008A6C68" w:rsidRDefault="008A6C68" w:rsidP="008A6C68">
            <w:pPr>
              <w:jc w:val="both"/>
              <w:rPr>
                <w:rFonts w:ascii="Times New Roman" w:eastAsia="Arial" w:hAnsi="Times New Roman"/>
              </w:rPr>
            </w:pPr>
          </w:p>
        </w:tc>
      </w:tr>
    </w:tbl>
    <w:p w:rsidR="008A6C68" w:rsidRPr="008A6C68" w:rsidRDefault="008A6C68" w:rsidP="008A6C68">
      <w:pPr>
        <w:rPr>
          <w:rFonts w:ascii="Times New Roman" w:hAnsi="Times New Roman"/>
        </w:rPr>
      </w:pPr>
    </w:p>
    <w:p w:rsidR="008A6C68" w:rsidRPr="008A6C68" w:rsidRDefault="008A6C68" w:rsidP="008A6C68">
      <w:pPr>
        <w:jc w:val="both"/>
        <w:rPr>
          <w:rFonts w:ascii="Times New Roman" w:hAnsi="Times New Roman"/>
          <w:b/>
          <w:bCs/>
        </w:rPr>
      </w:pPr>
      <w:r w:rsidRPr="008A6C68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8A6C68">
        <w:rPr>
          <w:rFonts w:ascii="Times New Roman" w:hAnsi="Times New Roman"/>
          <w:b/>
          <w:bCs/>
        </w:rPr>
        <w:t>BÀI</w:t>
      </w:r>
      <w:r w:rsidRPr="008A6C68">
        <w:rPr>
          <w:rFonts w:ascii="Times New Roman" w:hAnsi="Times New Roman"/>
          <w:b/>
          <w:bCs/>
          <w:lang w:val="vi-VN"/>
        </w:rPr>
        <w:t xml:space="preserve"> DẠY </w:t>
      </w:r>
    </w:p>
    <w:p w:rsidR="008A6C68" w:rsidRPr="008A6C68" w:rsidRDefault="008A6C68" w:rsidP="008A6C68">
      <w:pPr>
        <w:rPr>
          <w:rFonts w:ascii="Times New Roman" w:hAnsi="Times New Roman"/>
        </w:rPr>
      </w:pPr>
      <w:r w:rsidRPr="008A6C6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8BB" w:rsidRPr="008A6C68" w:rsidRDefault="006A38BB" w:rsidP="008A6C68">
      <w:bookmarkStart w:id="0" w:name="_GoBack"/>
      <w:bookmarkEnd w:id="0"/>
    </w:p>
    <w:sectPr w:rsidR="006A38BB" w:rsidRPr="008A6C68" w:rsidSect="00CE6FC4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8A6C68" w:rsidP="000D4292">
    <w:pPr>
      <w:pStyle w:val="Footer"/>
      <w:pBdr>
        <w:top w:val="single" w:sz="24" w:space="0" w:color="auto"/>
      </w:pBdr>
      <w:ind w:left="-851"/>
    </w:pPr>
    <w:r>
      <w:t>Trường T</w:t>
    </w:r>
    <w:r>
      <w:t>iểu học Hoà Trị 1                                                                          Lê Thị Xuân Thanh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8A6C68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5EA70381"/>
    <w:multiLevelType w:val="hybridMultilevel"/>
    <w:tmpl w:val="E7880CEA"/>
    <w:lvl w:ilvl="0" w:tplc="9B1E5C94">
      <w:start w:val="1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41C8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1AE0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86089"/>
    <w:rsid w:val="0069443A"/>
    <w:rsid w:val="006A38BB"/>
    <w:rsid w:val="006B2478"/>
    <w:rsid w:val="006B2BA5"/>
    <w:rsid w:val="006B703A"/>
    <w:rsid w:val="006C3C3B"/>
    <w:rsid w:val="006C3CEA"/>
    <w:rsid w:val="006D243D"/>
    <w:rsid w:val="006D41FB"/>
    <w:rsid w:val="006E1C3E"/>
    <w:rsid w:val="00700EEF"/>
    <w:rsid w:val="007044CA"/>
    <w:rsid w:val="0071713F"/>
    <w:rsid w:val="00724C35"/>
    <w:rsid w:val="00733A70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A6C68"/>
    <w:rsid w:val="008B30F3"/>
    <w:rsid w:val="00903E57"/>
    <w:rsid w:val="009153FF"/>
    <w:rsid w:val="009178D1"/>
    <w:rsid w:val="00951066"/>
    <w:rsid w:val="00964FCE"/>
    <w:rsid w:val="0097487A"/>
    <w:rsid w:val="00977112"/>
    <w:rsid w:val="009A56E9"/>
    <w:rsid w:val="009B0CD3"/>
    <w:rsid w:val="009C0977"/>
    <w:rsid w:val="009D1D4B"/>
    <w:rsid w:val="009D3D3D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EE52DE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259</cp:revision>
  <dcterms:created xsi:type="dcterms:W3CDTF">2025-02-17T01:15:00Z</dcterms:created>
  <dcterms:modified xsi:type="dcterms:W3CDTF">2025-03-05T09:04:00Z</dcterms:modified>
</cp:coreProperties>
</file>