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123314" w:rsidRPr="00123314" w:rsidTr="006B6C50">
        <w:tc>
          <w:tcPr>
            <w:tcW w:w="9771" w:type="dxa"/>
            <w:gridSpan w:val="2"/>
          </w:tcPr>
          <w:p w:rsidR="00123314" w:rsidRPr="00123314" w:rsidRDefault="00123314" w:rsidP="00123314">
            <w:pPr>
              <w:jc w:val="center"/>
              <w:rPr>
                <w:rFonts w:ascii="Times New Roman" w:hAnsi="Times New Roman"/>
                <w:b/>
              </w:rPr>
            </w:pPr>
            <w:r w:rsidRPr="00123314">
              <w:rPr>
                <w:rFonts w:ascii="Times New Roman" w:hAnsi="Times New Roman"/>
                <w:b/>
              </w:rPr>
              <w:t>KẾ HOẠCH BÀI DẠY</w:t>
            </w:r>
          </w:p>
        </w:tc>
      </w:tr>
      <w:tr w:rsidR="00123314" w:rsidRPr="00123314" w:rsidTr="006B6C50">
        <w:tc>
          <w:tcPr>
            <w:tcW w:w="4881" w:type="dxa"/>
          </w:tcPr>
          <w:p w:rsidR="00123314" w:rsidRPr="00123314" w:rsidRDefault="00123314" w:rsidP="00123314">
            <w:pPr>
              <w:rPr>
                <w:rFonts w:ascii="Times New Roman" w:hAnsi="Times New Roman"/>
                <w:b/>
              </w:rPr>
            </w:pPr>
            <w:r w:rsidRPr="00123314">
              <w:rPr>
                <w:rFonts w:ascii="Times New Roman" w:hAnsi="Times New Roman"/>
                <w:b/>
              </w:rPr>
              <w:t>Môn:</w:t>
            </w:r>
          </w:p>
        </w:tc>
        <w:tc>
          <w:tcPr>
            <w:tcW w:w="4890" w:type="dxa"/>
          </w:tcPr>
          <w:p w:rsidR="00123314" w:rsidRPr="00123314" w:rsidRDefault="00123314" w:rsidP="00123314">
            <w:pPr>
              <w:rPr>
                <w:rFonts w:ascii="Times New Roman" w:hAnsi="Times New Roman"/>
                <w:b/>
              </w:rPr>
            </w:pPr>
            <w:r w:rsidRPr="00123314">
              <w:rPr>
                <w:rFonts w:ascii="Times New Roman" w:hAnsi="Times New Roman"/>
                <w:b/>
              </w:rPr>
              <w:t>HĐTN-CC</w:t>
            </w:r>
          </w:p>
        </w:tc>
      </w:tr>
      <w:tr w:rsidR="00123314" w:rsidRPr="00123314" w:rsidTr="006B6C50">
        <w:tc>
          <w:tcPr>
            <w:tcW w:w="4881" w:type="dxa"/>
          </w:tcPr>
          <w:p w:rsidR="00123314" w:rsidRPr="00123314" w:rsidRDefault="00123314" w:rsidP="00123314">
            <w:pPr>
              <w:rPr>
                <w:rFonts w:ascii="Times New Roman" w:hAnsi="Times New Roman"/>
                <w:b/>
              </w:rPr>
            </w:pPr>
            <w:r w:rsidRPr="00123314">
              <w:rPr>
                <w:rFonts w:ascii="Times New Roman" w:hAnsi="Times New Roman"/>
                <w:b/>
              </w:rPr>
              <w:t>Lớp:</w:t>
            </w:r>
          </w:p>
        </w:tc>
        <w:tc>
          <w:tcPr>
            <w:tcW w:w="4890" w:type="dxa"/>
          </w:tcPr>
          <w:p w:rsidR="00123314" w:rsidRPr="00123314" w:rsidRDefault="00123314" w:rsidP="00123314">
            <w:pPr>
              <w:rPr>
                <w:rFonts w:ascii="Times New Roman" w:hAnsi="Times New Roman"/>
                <w:b/>
              </w:rPr>
            </w:pPr>
            <w:r w:rsidRPr="00123314">
              <w:rPr>
                <w:rFonts w:ascii="Times New Roman" w:hAnsi="Times New Roman"/>
                <w:b/>
              </w:rPr>
              <w:t>5A</w:t>
            </w:r>
          </w:p>
        </w:tc>
      </w:tr>
      <w:tr w:rsidR="00123314" w:rsidRPr="00123314" w:rsidTr="006B6C50">
        <w:tc>
          <w:tcPr>
            <w:tcW w:w="4881" w:type="dxa"/>
          </w:tcPr>
          <w:p w:rsidR="00123314" w:rsidRPr="00123314" w:rsidRDefault="00123314" w:rsidP="00123314">
            <w:pPr>
              <w:rPr>
                <w:rFonts w:ascii="Times New Roman" w:hAnsi="Times New Roman"/>
                <w:b/>
              </w:rPr>
            </w:pPr>
            <w:r w:rsidRPr="00123314">
              <w:rPr>
                <w:rFonts w:ascii="Times New Roman" w:hAnsi="Times New Roman"/>
                <w:b/>
              </w:rPr>
              <w:t>Tên bài dạy:</w:t>
            </w:r>
          </w:p>
        </w:tc>
        <w:tc>
          <w:tcPr>
            <w:tcW w:w="4890" w:type="dxa"/>
          </w:tcPr>
          <w:p w:rsidR="00123314" w:rsidRPr="00123314" w:rsidRDefault="00123314" w:rsidP="00123314">
            <w:pPr>
              <w:rPr>
                <w:rFonts w:ascii="Times New Roman" w:hAnsi="Times New Roman"/>
                <w:b/>
              </w:rPr>
            </w:pPr>
            <w:r w:rsidRPr="00123314">
              <w:rPr>
                <w:rFonts w:ascii="Times New Roman" w:hAnsi="Times New Roman"/>
              </w:rPr>
              <w:t xml:space="preserve">Giao lưu </w:t>
            </w:r>
            <w:r w:rsidRPr="00123314">
              <w:rPr>
                <w:rFonts w:ascii="Times New Roman" w:hAnsi="Times New Roman"/>
                <w:lang w:val="vi-VN"/>
              </w:rPr>
              <w:t>với doanh nhân</w:t>
            </w:r>
          </w:p>
        </w:tc>
      </w:tr>
      <w:tr w:rsidR="00123314" w:rsidRPr="00123314" w:rsidTr="006B6C50">
        <w:tc>
          <w:tcPr>
            <w:tcW w:w="4881" w:type="dxa"/>
          </w:tcPr>
          <w:p w:rsidR="00123314" w:rsidRPr="00123314" w:rsidRDefault="00123314" w:rsidP="00123314">
            <w:pPr>
              <w:rPr>
                <w:rFonts w:ascii="Times New Roman" w:hAnsi="Times New Roman"/>
                <w:b/>
              </w:rPr>
            </w:pPr>
            <w:r w:rsidRPr="00123314">
              <w:rPr>
                <w:rFonts w:ascii="Times New Roman" w:hAnsi="Times New Roman"/>
                <w:b/>
              </w:rPr>
              <w:t>Tiết CT:</w:t>
            </w:r>
          </w:p>
        </w:tc>
        <w:tc>
          <w:tcPr>
            <w:tcW w:w="4890" w:type="dxa"/>
          </w:tcPr>
          <w:p w:rsidR="00123314" w:rsidRPr="00123314" w:rsidRDefault="00123314" w:rsidP="00123314">
            <w:pPr>
              <w:rPr>
                <w:rFonts w:ascii="Times New Roman" w:hAnsi="Times New Roman"/>
                <w:b/>
              </w:rPr>
            </w:pPr>
            <w:r w:rsidRPr="00123314">
              <w:rPr>
                <w:rFonts w:ascii="Times New Roman" w:hAnsi="Times New Roman"/>
                <w:b/>
              </w:rPr>
              <w:t>58</w:t>
            </w:r>
          </w:p>
        </w:tc>
      </w:tr>
      <w:tr w:rsidR="00123314" w:rsidRPr="00123314" w:rsidTr="006B6C50">
        <w:tc>
          <w:tcPr>
            <w:tcW w:w="4881" w:type="dxa"/>
          </w:tcPr>
          <w:p w:rsidR="00123314" w:rsidRPr="00123314" w:rsidRDefault="00123314" w:rsidP="00123314">
            <w:pPr>
              <w:rPr>
                <w:rFonts w:ascii="Times New Roman" w:hAnsi="Times New Roman"/>
                <w:b/>
              </w:rPr>
            </w:pPr>
            <w:r w:rsidRPr="00123314">
              <w:rPr>
                <w:rFonts w:ascii="Times New Roman" w:hAnsi="Times New Roman"/>
                <w:b/>
              </w:rPr>
              <w:t>Thời gian dạy:</w:t>
            </w:r>
          </w:p>
        </w:tc>
        <w:tc>
          <w:tcPr>
            <w:tcW w:w="4890" w:type="dxa"/>
          </w:tcPr>
          <w:p w:rsidR="00123314" w:rsidRPr="00123314" w:rsidRDefault="00123314" w:rsidP="00123314">
            <w:pPr>
              <w:rPr>
                <w:rFonts w:ascii="Times New Roman" w:hAnsi="Times New Roman"/>
                <w:b/>
              </w:rPr>
            </w:pPr>
            <w:r w:rsidRPr="00123314">
              <w:rPr>
                <w:rFonts w:ascii="Times New Roman" w:hAnsi="Times New Roman"/>
                <w:b/>
              </w:rPr>
              <w:t>Thứ Hai ngày 20/01/2025</w:t>
            </w:r>
          </w:p>
        </w:tc>
      </w:tr>
    </w:tbl>
    <w:p w:rsidR="00123314" w:rsidRPr="00123314" w:rsidRDefault="00123314" w:rsidP="00123314">
      <w:pPr>
        <w:jc w:val="both"/>
        <w:rPr>
          <w:rFonts w:ascii="Times New Roman" w:eastAsia="Calibri" w:hAnsi="Times New Roman"/>
          <w:b/>
          <w:noProof/>
          <w:lang w:val="vi-VN"/>
        </w:rPr>
      </w:pPr>
      <w:r w:rsidRPr="00123314">
        <w:rPr>
          <w:rFonts w:ascii="Times New Roman" w:eastAsia="Calibri" w:hAnsi="Times New Roman"/>
          <w:b/>
          <w:noProof/>
          <w:lang w:val="vi-VN"/>
        </w:rPr>
        <w:t>I. YÊU CẦU CẦN ĐẠT</w:t>
      </w:r>
    </w:p>
    <w:p w:rsidR="00123314" w:rsidRPr="00123314" w:rsidRDefault="00123314" w:rsidP="00123314">
      <w:pPr>
        <w:contextualSpacing/>
        <w:jc w:val="both"/>
        <w:rPr>
          <w:rFonts w:ascii="Times New Roman" w:hAnsi="Times New Roman"/>
          <w:bCs/>
          <w:lang w:val="vi-VN"/>
        </w:rPr>
      </w:pPr>
      <w:r w:rsidRPr="00123314">
        <w:rPr>
          <w:rFonts w:ascii="Times New Roman" w:hAnsi="Times New Roman"/>
          <w:bCs/>
        </w:rPr>
        <w:t xml:space="preserve">- </w:t>
      </w:r>
      <w:r w:rsidRPr="00123314">
        <w:rPr>
          <w:rFonts w:ascii="Times New Roman" w:hAnsi="Times New Roman"/>
          <w:bCs/>
          <w:lang w:val="vi-VN"/>
        </w:rPr>
        <w:t>Tham gia lập kế hoạch kinh doanh dựa trên hoạt động do nhà trường tổ chức.</w:t>
      </w:r>
    </w:p>
    <w:p w:rsidR="00123314" w:rsidRPr="00123314" w:rsidRDefault="00123314" w:rsidP="00123314">
      <w:pPr>
        <w:jc w:val="both"/>
        <w:rPr>
          <w:rFonts w:ascii="Times New Roman" w:eastAsia="Calibri" w:hAnsi="Times New Roman"/>
          <w:color w:val="000000"/>
          <w:lang w:val="fr-FR"/>
        </w:rPr>
      </w:pPr>
      <w:r w:rsidRPr="00123314">
        <w:rPr>
          <w:rFonts w:ascii="Times New Roman" w:hAnsi="Times New Roman"/>
          <w:i/>
          <w:color w:val="000000"/>
          <w:lang w:val="fr-FR"/>
        </w:rPr>
        <w:t>- Hình thành năng lực : Năng lực giao tiếp và hợp tác:</w:t>
      </w:r>
      <w:r w:rsidRPr="00123314">
        <w:rPr>
          <w:rFonts w:ascii="Times New Roman" w:hAnsi="Times New Roman"/>
          <w:color w:val="000000"/>
          <w:lang w:val="fr-FR"/>
        </w:rPr>
        <w:t xml:space="preserve"> khả năng thực hiện nhiệm vụ một cách độc lập hay theo nhóm; Trao đổi tích cực với giáo viên và các bạn khác trong lớp.</w:t>
      </w:r>
      <w:r w:rsidRPr="00123314">
        <w:rPr>
          <w:rFonts w:ascii="Times New Roman" w:eastAsia="Calibri" w:hAnsi="Times New Roman"/>
          <w:color w:val="000000"/>
          <w:lang w:val="fr-FR"/>
        </w:rPr>
        <w:t xml:space="preserve"> </w:t>
      </w:r>
      <w:r w:rsidRPr="00123314">
        <w:rPr>
          <w:rFonts w:ascii="Times New Roman" w:hAnsi="Times New Roman"/>
          <w:i/>
          <w:color w:val="000000"/>
          <w:lang w:val="fr-FR"/>
        </w:rPr>
        <w:t>Năng lực tự chủ và tự học:</w:t>
      </w:r>
      <w:r w:rsidRPr="00123314">
        <w:rPr>
          <w:rFonts w:ascii="Times New Roman" w:hAnsi="Times New Roman"/>
          <w:color w:val="000000"/>
          <w:lang w:val="fr-FR"/>
        </w:rPr>
        <w:t xml:space="preserve"> biết lắng nghe và chia sẻ ý kiến cá nhân với bạn, nhóm và GV. Tích cực tham gia các hoạt động trong lớp.</w:t>
      </w:r>
      <w:r w:rsidRPr="00123314">
        <w:rPr>
          <w:rFonts w:ascii="Times New Roman" w:eastAsia="Calibri" w:hAnsi="Times New Roman"/>
          <w:color w:val="000000"/>
          <w:lang w:val="fr-FR"/>
        </w:rPr>
        <w:t xml:space="preserve"> </w:t>
      </w:r>
      <w:r w:rsidRPr="00123314">
        <w:rPr>
          <w:rFonts w:ascii="Times New Roman" w:hAnsi="Times New Roman"/>
          <w:i/>
          <w:color w:val="000000"/>
          <w:lang w:val="fr-FR"/>
        </w:rPr>
        <w:t>Giải quyết vấn đề và sáng tạo:</w:t>
      </w:r>
      <w:r w:rsidRPr="00123314">
        <w:rPr>
          <w:rFonts w:ascii="Times New Roman" w:hAnsi="Times New Roman"/>
          <w:color w:val="000000"/>
          <w:lang w:val="fr-FR"/>
        </w:rPr>
        <w:t xml:space="preserve"> biết phối hợp với bạn bè khi làm việc nhóm, tư duy logic, sáng tạo khi giải quyết vấn đề.</w:t>
      </w:r>
      <w:r w:rsidRPr="00123314">
        <w:rPr>
          <w:rFonts w:ascii="Times New Roman" w:eastAsia="Calibri" w:hAnsi="Times New Roman"/>
          <w:color w:val="000000"/>
          <w:lang w:val="fr-FR"/>
        </w:rPr>
        <w:t xml:space="preserve"> </w:t>
      </w:r>
      <w:r w:rsidRPr="00123314">
        <w:rPr>
          <w:rFonts w:ascii="Times New Roman" w:eastAsia="Calibri" w:hAnsi="Times New Roman"/>
          <w:iCs/>
          <w:noProof/>
          <w:color w:val="000000"/>
          <w:lang w:val="vi-VN"/>
        </w:rPr>
        <w:t>Lập được kế hoạch kinh doanh của lớp trong Hội chợ Xuân</w:t>
      </w:r>
      <w:r w:rsidRPr="00123314">
        <w:rPr>
          <w:rFonts w:ascii="Times New Roman" w:eastAsia="Calibri" w:hAnsi="Times New Roman"/>
          <w:noProof/>
          <w:color w:val="000000"/>
          <w:lang w:val="vi-VN"/>
        </w:rPr>
        <w:t>.</w:t>
      </w:r>
      <w:r w:rsidRPr="00123314">
        <w:rPr>
          <w:rFonts w:ascii="Times New Roman" w:eastAsia="Calibri" w:hAnsi="Times New Roman"/>
          <w:color w:val="000000"/>
          <w:lang w:val="fr-FR"/>
        </w:rPr>
        <w:t xml:space="preserve"> </w:t>
      </w:r>
      <w:r w:rsidRPr="00123314">
        <w:rPr>
          <w:rFonts w:ascii="Times New Roman" w:eastAsia="Calibri" w:hAnsi="Times New Roman"/>
          <w:noProof/>
          <w:color w:val="000000"/>
          <w:lang w:val="vi-VN"/>
        </w:rPr>
        <w:t xml:space="preserve">Biết được các vị trí công việc cần thiết để thực hiện kế hoạch kinh doanh của lớp. </w:t>
      </w:r>
    </w:p>
    <w:p w:rsidR="00123314" w:rsidRPr="00123314" w:rsidRDefault="00123314" w:rsidP="00123314">
      <w:pPr>
        <w:contextualSpacing/>
        <w:jc w:val="both"/>
        <w:rPr>
          <w:rFonts w:ascii="Times New Roman" w:eastAsia="Calibri" w:hAnsi="Times New Roman"/>
          <w:b/>
          <w:noProof/>
          <w:color w:val="000000"/>
          <w:lang w:val="vi-VN"/>
        </w:rPr>
      </w:pPr>
      <w:r w:rsidRPr="00123314">
        <w:rPr>
          <w:rFonts w:ascii="Times New Roman" w:eastAsia="Calibri" w:hAnsi="Times New Roman"/>
          <w:b/>
          <w:i/>
          <w:noProof/>
          <w:color w:val="000000"/>
        </w:rPr>
        <w:t xml:space="preserve">- </w:t>
      </w:r>
      <w:r w:rsidRPr="00123314">
        <w:rPr>
          <w:rFonts w:ascii="Times New Roman" w:eastAsia="Calibri" w:hAnsi="Times New Roman"/>
          <w:noProof/>
          <w:color w:val="000000"/>
        </w:rPr>
        <w:t xml:space="preserve">Phát triển phẩm chất: </w:t>
      </w:r>
      <w:r w:rsidRPr="00123314">
        <w:rPr>
          <w:rFonts w:ascii="Times New Roman" w:eastAsia="Calibri" w:hAnsi="Times New Roman"/>
          <w:i/>
          <w:iCs/>
          <w:noProof/>
          <w:color w:val="000000"/>
          <w:lang w:val="vi-VN"/>
        </w:rPr>
        <w:t>Tự lực, trách nhiệm:</w:t>
      </w:r>
      <w:r w:rsidRPr="00123314">
        <w:rPr>
          <w:rFonts w:ascii="Times New Roman" w:eastAsia="Calibri" w:hAnsi="Times New Roman"/>
          <w:iCs/>
          <w:noProof/>
          <w:color w:val="000000"/>
          <w:lang w:val="vi-VN"/>
        </w:rPr>
        <w:t xml:space="preserve"> chủ động sắp xếp thời gian và sử dụng thời gian hợp lí,</w:t>
      </w:r>
      <w:r w:rsidRPr="00123314">
        <w:rPr>
          <w:rFonts w:ascii="Times New Roman" w:eastAsia="Calibri" w:hAnsi="Times New Roman"/>
          <w:i/>
          <w:iCs/>
          <w:noProof/>
          <w:color w:val="000000"/>
          <w:lang w:val="vi-VN"/>
        </w:rPr>
        <w:t xml:space="preserve"> </w:t>
      </w:r>
      <w:r w:rsidRPr="00123314">
        <w:rPr>
          <w:rFonts w:ascii="Times New Roman" w:eastAsia="Calibri" w:hAnsi="Times New Roman"/>
          <w:iCs/>
          <w:noProof/>
          <w:color w:val="000000"/>
          <w:lang w:val="vi-VN"/>
        </w:rPr>
        <w:t>có ý thức tự giác; tinh thần trách nhiệm trong hoạt động nhóm.</w:t>
      </w:r>
      <w:r w:rsidRPr="00123314">
        <w:rPr>
          <w:rFonts w:ascii="Times New Roman" w:eastAsia="Calibri" w:hAnsi="Times New Roman"/>
          <w:i/>
          <w:iCs/>
          <w:noProof/>
          <w:color w:val="000000"/>
          <w:lang w:val="vi-VN"/>
        </w:rPr>
        <w:t xml:space="preserve"> </w:t>
      </w:r>
    </w:p>
    <w:p w:rsidR="00123314" w:rsidRPr="00123314" w:rsidRDefault="00123314" w:rsidP="00123314">
      <w:pPr>
        <w:jc w:val="both"/>
        <w:rPr>
          <w:rFonts w:ascii="Times New Roman" w:eastAsia="Calibri" w:hAnsi="Times New Roman"/>
          <w:b/>
          <w:noProof/>
          <w:color w:val="000000"/>
          <w:lang w:val="vi-VN"/>
        </w:rPr>
      </w:pPr>
      <w:r w:rsidRPr="00123314">
        <w:rPr>
          <w:rFonts w:ascii="Times New Roman" w:eastAsia="Calibri" w:hAnsi="Times New Roman"/>
          <w:b/>
          <w:noProof/>
          <w:color w:val="000000"/>
          <w:lang w:val="vi-VN"/>
        </w:rPr>
        <w:t>II. ĐỒ DÙNG DẠY HỌC</w:t>
      </w:r>
    </w:p>
    <w:p w:rsidR="00123314" w:rsidRPr="00123314" w:rsidRDefault="00123314" w:rsidP="00123314">
      <w:pPr>
        <w:jc w:val="both"/>
        <w:rPr>
          <w:rFonts w:ascii="Times New Roman" w:eastAsia="Calibri" w:hAnsi="Times New Roman"/>
          <w:b/>
          <w:noProof/>
          <w:color w:val="000000"/>
          <w:lang w:val="vi-VN"/>
        </w:rPr>
      </w:pPr>
      <w:r w:rsidRPr="00123314">
        <w:rPr>
          <w:rFonts w:ascii="Times New Roman" w:eastAsia="Calibri" w:hAnsi="Times New Roman"/>
          <w:b/>
          <w:noProof/>
          <w:color w:val="000000"/>
          <w:lang w:val="vi-VN"/>
        </w:rPr>
        <w:t>1. Đối với giáo viên</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Giáo án, SGK, VBT Hoạt động trải nghiệm 5.</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Giấy</w:t>
      </w:r>
      <w:r w:rsidRPr="00123314">
        <w:rPr>
          <w:rFonts w:ascii="Times New Roman" w:eastAsia="Calibri" w:hAnsi="Times New Roman"/>
          <w:noProof/>
          <w:color w:val="000000"/>
        </w:rPr>
        <w:t xml:space="preserve"> A3</w:t>
      </w:r>
      <w:r w:rsidRPr="00123314">
        <w:rPr>
          <w:rFonts w:ascii="Times New Roman" w:eastAsia="Calibri" w:hAnsi="Times New Roman"/>
          <w:noProof/>
          <w:color w:val="000000"/>
          <w:lang w:val="vi-VN"/>
        </w:rPr>
        <w:t xml:space="preserve">, bút, bút màu. </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Tranh, ảnh liên quan đến chủ đề.</w:t>
      </w:r>
    </w:p>
    <w:p w:rsidR="00123314" w:rsidRPr="00123314" w:rsidRDefault="00123314" w:rsidP="00123314">
      <w:pPr>
        <w:jc w:val="both"/>
        <w:rPr>
          <w:rFonts w:ascii="Times New Roman" w:eastAsia="Calibri" w:hAnsi="Times New Roman"/>
          <w:b/>
          <w:noProof/>
          <w:color w:val="000000"/>
          <w:lang w:val="vi-VN"/>
        </w:rPr>
      </w:pPr>
      <w:r w:rsidRPr="00123314">
        <w:rPr>
          <w:rFonts w:ascii="Times New Roman" w:eastAsia="Calibri" w:hAnsi="Times New Roman"/>
          <w:b/>
          <w:noProof/>
          <w:color w:val="000000"/>
        </w:rPr>
        <w:t>2</w:t>
      </w:r>
      <w:r w:rsidRPr="00123314">
        <w:rPr>
          <w:rFonts w:ascii="Times New Roman" w:eastAsia="Calibri" w:hAnsi="Times New Roman"/>
          <w:b/>
          <w:noProof/>
          <w:color w:val="000000"/>
          <w:lang w:val="vi-VN"/>
        </w:rPr>
        <w:t>. Đối với học sinh</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SGK, VBT Hoạt động trải nghiệm 5.</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Thực hiện nhiệm vụ trong SBT trước khi đến lớp.</w:t>
      </w:r>
    </w:p>
    <w:p w:rsidR="00123314" w:rsidRPr="00123314" w:rsidRDefault="00123314" w:rsidP="00123314">
      <w:pPr>
        <w:numPr>
          <w:ilvl w:val="0"/>
          <w:numId w:val="17"/>
        </w:numPr>
        <w:ind w:left="2220" w:hanging="540"/>
        <w:contextualSpacing/>
        <w:jc w:val="both"/>
        <w:rPr>
          <w:rFonts w:ascii="Times New Roman" w:eastAsia="Calibri" w:hAnsi="Times New Roman"/>
          <w:noProof/>
          <w:color w:val="000000"/>
          <w:lang w:val="vi-VN"/>
        </w:rPr>
      </w:pPr>
      <w:r w:rsidRPr="00123314">
        <w:rPr>
          <w:rFonts w:ascii="Times New Roman" w:eastAsia="Calibri" w:hAnsi="Times New Roman"/>
          <w:noProof/>
          <w:color w:val="000000"/>
          <w:lang w:val="vi-VN"/>
        </w:rPr>
        <w:t xml:space="preserve">Đồ dùng học tập theo yêu cầu của GV. </w:t>
      </w:r>
    </w:p>
    <w:p w:rsidR="00123314" w:rsidRPr="00123314" w:rsidRDefault="00123314" w:rsidP="00123314">
      <w:pPr>
        <w:jc w:val="both"/>
        <w:rPr>
          <w:rFonts w:ascii="Times New Roman" w:eastAsia="Calibri" w:hAnsi="Times New Roman"/>
          <w:b/>
          <w:noProof/>
          <w:color w:val="000000"/>
          <w:lang w:val="vi-VN"/>
        </w:rPr>
      </w:pPr>
      <w:r w:rsidRPr="00123314">
        <w:rPr>
          <w:rFonts w:ascii="Times New Roman" w:eastAsia="Calibri" w:hAnsi="Times New Roman"/>
          <w:b/>
          <w:noProof/>
          <w:color w:val="000000"/>
          <w:lang w:val="vi-VN"/>
        </w:rPr>
        <w:t>III. CÁC HOẠT ĐỘNG DẠY HỌC</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4281"/>
      </w:tblGrid>
      <w:tr w:rsidR="00123314" w:rsidRPr="00123314" w:rsidTr="006B6C50">
        <w:trPr>
          <w:trHeight w:val="444"/>
        </w:trPr>
        <w:tc>
          <w:tcPr>
            <w:tcW w:w="5709" w:type="dxa"/>
            <w:shd w:val="clear" w:color="auto" w:fill="auto"/>
            <w:vAlign w:val="center"/>
          </w:tcPr>
          <w:p w:rsidR="00123314" w:rsidRPr="00123314" w:rsidRDefault="00123314" w:rsidP="00123314">
            <w:pPr>
              <w:jc w:val="center"/>
              <w:rPr>
                <w:rFonts w:ascii="Times New Roman" w:hAnsi="Times New Roman"/>
                <w:b/>
                <w:noProof/>
                <w:color w:val="000000"/>
                <w:lang w:val="vi-VN"/>
              </w:rPr>
            </w:pPr>
            <w:r w:rsidRPr="00123314">
              <w:rPr>
                <w:rFonts w:ascii="Times New Roman" w:hAnsi="Times New Roman"/>
                <w:b/>
                <w:noProof/>
                <w:color w:val="000000"/>
                <w:lang w:val="vi-VN"/>
              </w:rPr>
              <w:t>HOẠT ĐỘNG CỦA GV</w:t>
            </w:r>
          </w:p>
        </w:tc>
        <w:tc>
          <w:tcPr>
            <w:tcW w:w="4281" w:type="dxa"/>
            <w:shd w:val="clear" w:color="auto" w:fill="auto"/>
            <w:vAlign w:val="center"/>
          </w:tcPr>
          <w:p w:rsidR="00123314" w:rsidRPr="00123314" w:rsidRDefault="00123314" w:rsidP="00123314">
            <w:pPr>
              <w:jc w:val="center"/>
              <w:rPr>
                <w:rFonts w:ascii="Times New Roman" w:hAnsi="Times New Roman"/>
                <w:b/>
                <w:noProof/>
                <w:color w:val="000000"/>
                <w:lang w:val="vi-VN"/>
              </w:rPr>
            </w:pPr>
            <w:r w:rsidRPr="00123314">
              <w:rPr>
                <w:rFonts w:ascii="Times New Roman" w:hAnsi="Times New Roman"/>
                <w:b/>
                <w:noProof/>
                <w:color w:val="000000"/>
                <w:lang w:val="vi-VN"/>
              </w:rPr>
              <w:t>HOẠT ĐỘNG CỦA HS</w:t>
            </w:r>
          </w:p>
        </w:tc>
      </w:tr>
      <w:tr w:rsidR="00123314" w:rsidRPr="00123314" w:rsidTr="006B6C50">
        <w:tc>
          <w:tcPr>
            <w:tcW w:w="5709" w:type="dxa"/>
            <w:shd w:val="clear" w:color="auto" w:fill="auto"/>
          </w:tcPr>
          <w:p w:rsidR="00123314" w:rsidRPr="00123314" w:rsidRDefault="00123314" w:rsidP="00123314">
            <w:pPr>
              <w:contextualSpacing/>
              <w:jc w:val="both"/>
              <w:rPr>
                <w:rFonts w:ascii="Times New Roman" w:hAnsi="Times New Roman"/>
                <w:b/>
                <w:bCs/>
                <w:noProof/>
                <w:color w:val="000000"/>
              </w:rPr>
            </w:pPr>
            <w:r w:rsidRPr="00123314">
              <w:rPr>
                <w:rFonts w:ascii="Times New Roman" w:hAnsi="Times New Roman"/>
                <w:b/>
                <w:bCs/>
                <w:noProof/>
                <w:color w:val="000000"/>
              </w:rPr>
              <w:t>1. Hoạt động mở đầu</w:t>
            </w:r>
          </w:p>
          <w:p w:rsidR="00123314" w:rsidRPr="00123314" w:rsidRDefault="00123314" w:rsidP="00123314">
            <w:pPr>
              <w:contextualSpacing/>
              <w:jc w:val="both"/>
              <w:rPr>
                <w:rFonts w:ascii="Times New Roman" w:hAnsi="Times New Roman"/>
              </w:rPr>
            </w:pPr>
            <w:r w:rsidRPr="00123314">
              <w:rPr>
                <w:rFonts w:ascii="Times New Roman" w:hAnsi="Times New Roman"/>
              </w:rPr>
              <w:t>- Gv cho HS tập trung dưới sân trường theo hiệu lệnh tập trung.</w:t>
            </w:r>
          </w:p>
          <w:p w:rsidR="00123314" w:rsidRPr="00123314" w:rsidRDefault="00123314" w:rsidP="00123314">
            <w:pPr>
              <w:rPr>
                <w:rFonts w:ascii="Times New Roman" w:hAnsi="Times New Roman"/>
                <w:b/>
              </w:rPr>
            </w:pPr>
            <w:r w:rsidRPr="00123314">
              <w:rPr>
                <w:rFonts w:ascii="Times New Roman" w:hAnsi="Times New Roman"/>
                <w:b/>
              </w:rPr>
              <w:t>2. Hoạt động hình thành kiến thức  mới</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Nhà trường/GV Tổng phụ trách Đội tổ chức buổi giao lưu về chủ đề Hoạt động kinh doanh. Các nội dung chính như sau:</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rPr>
              <w:t xml:space="preserve">+ </w:t>
            </w:r>
            <w:r w:rsidRPr="00123314">
              <w:rPr>
                <w:rFonts w:ascii="Times New Roman" w:hAnsi="Times New Roman"/>
                <w:bCs/>
                <w:noProof/>
                <w:color w:val="000000"/>
                <w:lang w:val="vi-VN"/>
              </w:rPr>
              <w:t>Giới thiệu khách mời là doanh nhân tại địa phương (nếu có) tham gia buổi giao lưu.</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Có thể cho HS tiếp cận nội dung của chủ đề buổi giao lưu thông qua một tình huống cụ thể gắn với hoạt động kinh doanh trong cuộc sống hằng ngày.</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xml:space="preserve">+ Giới thiệu cho HS thông tin về một số doanh nhân nổi tiếng và những doanh nhân thành đạt ở </w:t>
            </w:r>
            <w:r w:rsidRPr="00123314">
              <w:rPr>
                <w:rFonts w:ascii="Times New Roman" w:hAnsi="Times New Roman"/>
                <w:bCs/>
                <w:noProof/>
                <w:color w:val="000000"/>
                <w:lang w:val="vi-VN"/>
              </w:rPr>
              <w:lastRenderedPageBreak/>
              <w:t>địa phương bằng tranh ảnh hoặc phim tư liệu. Trong đó, chú trọng những doanh nhân thành công trong kinh doanh, đồng thời thúc đẩy sự phát triển kinh tế của địa phương. Hoạt động này GV cũng có thế phổ biến trước cho HS tìm hiểu về các doanh nhân ở địa phương và mời các em giới thiệu trước toàn trường.</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Mời một số HS giao lưu, chia sẻ hiểu biết của bản thân về hoạt động kinh doanh.</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GV khuyến khích sự tương tác tích cực từ HS.</w:t>
            </w:r>
          </w:p>
          <w:p w:rsidR="00123314" w:rsidRPr="00123314" w:rsidRDefault="00123314" w:rsidP="00123314">
            <w:pPr>
              <w:contextualSpacing/>
              <w:jc w:val="both"/>
              <w:rPr>
                <w:rFonts w:ascii="Times New Roman" w:hAnsi="Times New Roman"/>
                <w:bCs/>
                <w:noProof/>
                <w:color w:val="000000"/>
                <w:lang w:val="vi-VN"/>
              </w:rPr>
            </w:pPr>
            <w:r w:rsidRPr="00123314">
              <w:rPr>
                <w:rFonts w:ascii="Times New Roman" w:hAnsi="Times New Roman"/>
                <w:bCs/>
                <w:noProof/>
                <w:color w:val="000000"/>
                <w:lang w:val="vi-VN"/>
              </w:rPr>
              <w:t>- GV mời một số HS chia sẻ điều mình học được và cảm xúc sau khi tham gia buổi giao lưu.</w:t>
            </w:r>
          </w:p>
        </w:tc>
        <w:tc>
          <w:tcPr>
            <w:tcW w:w="4281" w:type="dxa"/>
            <w:shd w:val="clear" w:color="auto" w:fill="auto"/>
          </w:tcPr>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lang w:val="vi-VN"/>
              </w:rPr>
            </w:pPr>
            <w:r w:rsidRPr="00123314">
              <w:rPr>
                <w:rFonts w:ascii="Times New Roman" w:hAnsi="Times New Roman"/>
              </w:rPr>
              <w:t>- HS thực hiện</w:t>
            </w: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lang w:val="vi-VN"/>
              </w:rPr>
            </w:pPr>
            <w:r w:rsidRPr="00123314">
              <w:rPr>
                <w:rFonts w:ascii="Times New Roman" w:hAnsi="Times New Roman"/>
                <w:noProof/>
                <w:color w:val="000000"/>
                <w:lang w:val="vi-VN"/>
              </w:rPr>
              <w:t>- HS lắng  nghe và tham gia theo sự hướng dẫn của GV.</w:t>
            </w: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lang w:val="vi-VN"/>
              </w:rPr>
            </w:pPr>
            <w:r w:rsidRPr="00123314">
              <w:rPr>
                <w:rFonts w:ascii="Times New Roman" w:hAnsi="Times New Roman"/>
                <w:noProof/>
                <w:color w:val="000000"/>
                <w:lang w:val="vi-VN"/>
              </w:rPr>
              <w:t xml:space="preserve">- </w:t>
            </w:r>
            <w:r w:rsidRPr="00123314">
              <w:rPr>
                <w:rFonts w:ascii="Times New Roman" w:hAnsi="Times New Roman"/>
                <w:bCs/>
                <w:noProof/>
                <w:color w:val="000000"/>
                <w:lang w:val="vi-VN"/>
              </w:rPr>
              <w:t xml:space="preserve">HS lắng nghe. </w:t>
            </w: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rPr>
            </w:pP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contextualSpacing/>
              <w:jc w:val="both"/>
              <w:rPr>
                <w:rFonts w:ascii="Times New Roman" w:hAnsi="Times New Roman"/>
                <w:noProof/>
                <w:color w:val="000000"/>
                <w:lang w:val="vi-VN"/>
              </w:rPr>
            </w:pPr>
            <w:r w:rsidRPr="00123314">
              <w:rPr>
                <w:rFonts w:ascii="Times New Roman" w:hAnsi="Times New Roman"/>
                <w:noProof/>
                <w:color w:val="000000"/>
                <w:lang w:val="vi-VN"/>
              </w:rPr>
              <w:t xml:space="preserve">- HS lắng nghe. </w:t>
            </w:r>
          </w:p>
          <w:p w:rsidR="00123314" w:rsidRPr="00123314" w:rsidRDefault="00123314" w:rsidP="00123314">
            <w:pPr>
              <w:contextualSpacing/>
              <w:jc w:val="both"/>
              <w:rPr>
                <w:rFonts w:ascii="Times New Roman" w:hAnsi="Times New Roman"/>
                <w:noProof/>
                <w:color w:val="000000"/>
                <w:lang w:val="vi-VN"/>
              </w:rPr>
            </w:pPr>
          </w:p>
          <w:p w:rsidR="00123314" w:rsidRPr="00123314" w:rsidRDefault="00123314" w:rsidP="00123314">
            <w:pPr>
              <w:jc w:val="both"/>
              <w:rPr>
                <w:rFonts w:ascii="Times New Roman" w:hAnsi="Times New Roman"/>
                <w:lang w:val="vi-VN"/>
              </w:rPr>
            </w:pPr>
          </w:p>
          <w:p w:rsidR="00123314" w:rsidRPr="00123314" w:rsidRDefault="00123314" w:rsidP="00123314">
            <w:pPr>
              <w:jc w:val="both"/>
              <w:rPr>
                <w:rFonts w:ascii="Times New Roman" w:hAnsi="Times New Roman"/>
              </w:rPr>
            </w:pPr>
            <w:r w:rsidRPr="00123314">
              <w:rPr>
                <w:rFonts w:ascii="Times New Roman" w:hAnsi="Times New Roman"/>
              </w:rPr>
              <w:t xml:space="preserve">- HS chia sẻ. </w:t>
            </w: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p>
          <w:p w:rsidR="00123314" w:rsidRPr="00123314" w:rsidRDefault="00123314" w:rsidP="00123314">
            <w:pPr>
              <w:jc w:val="both"/>
              <w:rPr>
                <w:rFonts w:ascii="Times New Roman" w:hAnsi="Times New Roman"/>
              </w:rPr>
            </w:pPr>
            <w:r w:rsidRPr="00123314">
              <w:rPr>
                <w:rFonts w:ascii="Times New Roman" w:hAnsi="Times New Roman"/>
              </w:rPr>
              <w:t>- HS tương tác.</w:t>
            </w:r>
          </w:p>
          <w:p w:rsidR="00123314" w:rsidRPr="00123314" w:rsidRDefault="00123314" w:rsidP="00123314">
            <w:pPr>
              <w:jc w:val="both"/>
              <w:rPr>
                <w:rFonts w:ascii="Times New Roman" w:hAnsi="Times New Roman"/>
              </w:rPr>
            </w:pPr>
            <w:r w:rsidRPr="00123314">
              <w:rPr>
                <w:rFonts w:ascii="Times New Roman" w:hAnsi="Times New Roman"/>
              </w:rPr>
              <w:t xml:space="preserve">- HS chia sẻ. </w:t>
            </w:r>
          </w:p>
        </w:tc>
      </w:tr>
    </w:tbl>
    <w:p w:rsidR="00123314" w:rsidRPr="00123314" w:rsidRDefault="00123314" w:rsidP="00123314">
      <w:pPr>
        <w:jc w:val="both"/>
        <w:rPr>
          <w:rFonts w:ascii="Times New Roman" w:hAnsi="Times New Roman"/>
          <w:b/>
          <w:bCs/>
        </w:rPr>
      </w:pPr>
      <w:r w:rsidRPr="00123314">
        <w:rPr>
          <w:rFonts w:ascii="Times New Roman" w:hAnsi="Times New Roman"/>
          <w:b/>
          <w:bCs/>
          <w:lang w:val="vi-VN"/>
        </w:rPr>
        <w:lastRenderedPageBreak/>
        <w:t xml:space="preserve">IV. ĐIỀU CHỈNH SAU </w:t>
      </w:r>
      <w:r w:rsidRPr="00123314">
        <w:rPr>
          <w:rFonts w:ascii="Times New Roman" w:hAnsi="Times New Roman"/>
          <w:b/>
          <w:bCs/>
        </w:rPr>
        <w:t>BÀI</w:t>
      </w:r>
      <w:r w:rsidRPr="00123314">
        <w:rPr>
          <w:rFonts w:ascii="Times New Roman" w:hAnsi="Times New Roman"/>
          <w:b/>
          <w:bCs/>
          <w:lang w:val="vi-VN"/>
        </w:rPr>
        <w:t xml:space="preserve"> DẠY </w:t>
      </w:r>
    </w:p>
    <w:p w:rsidR="00123314" w:rsidRPr="00123314" w:rsidRDefault="00123314" w:rsidP="00123314">
      <w:pPr>
        <w:rPr>
          <w:rFonts w:ascii="Times New Roman" w:hAnsi="Times New Roman"/>
        </w:rPr>
      </w:pPr>
      <w:r w:rsidRPr="00123314">
        <w:rPr>
          <w:rFonts w:ascii="Times New Roman" w:hAnsi="Times New Roman"/>
        </w:rPr>
        <w:t>…………………………………………………………………………………………………………………………………………………………………………………………………………………………………………………………………………………………………………………………………………………………………………</w:t>
      </w:r>
    </w:p>
    <w:p w:rsidR="00123314" w:rsidRPr="00123314" w:rsidRDefault="00123314" w:rsidP="00123314">
      <w:pPr>
        <w:rPr>
          <w:rFonts w:ascii="Times New Roman" w:hAnsi="Times New Roman"/>
        </w:rPr>
      </w:pPr>
    </w:p>
    <w:p w:rsidR="006A38BB" w:rsidRPr="00123314" w:rsidRDefault="006A38BB" w:rsidP="00123314">
      <w:bookmarkStart w:id="0" w:name="_GoBack"/>
      <w:bookmarkEnd w:id="0"/>
    </w:p>
    <w:sectPr w:rsidR="006A38BB" w:rsidRPr="00123314" w:rsidSect="00CE6FC4">
      <w:headerReference w:type="default" r:id="rId6"/>
      <w:footerReference w:type="default" r:id="rId7"/>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123314"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123314"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248</cp:revision>
  <dcterms:created xsi:type="dcterms:W3CDTF">2025-02-17T01:15:00Z</dcterms:created>
  <dcterms:modified xsi:type="dcterms:W3CDTF">2025-03-05T08:57:00Z</dcterms:modified>
</cp:coreProperties>
</file>