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9D3D3D" w:rsidRPr="009D3D3D" w:rsidTr="006B6C50">
        <w:tc>
          <w:tcPr>
            <w:tcW w:w="9771" w:type="dxa"/>
            <w:gridSpan w:val="2"/>
          </w:tcPr>
          <w:p w:rsidR="009D3D3D" w:rsidRPr="009D3D3D" w:rsidRDefault="009D3D3D" w:rsidP="009D3D3D">
            <w:pPr>
              <w:jc w:val="center"/>
              <w:rPr>
                <w:rFonts w:ascii="Times New Roman" w:hAnsi="Times New Roman"/>
                <w:b/>
              </w:rPr>
            </w:pPr>
            <w:r w:rsidRPr="009D3D3D">
              <w:rPr>
                <w:rFonts w:ascii="Times New Roman" w:hAnsi="Times New Roman"/>
                <w:b/>
              </w:rPr>
              <w:t>KẾ HOẠCH BÀI DẠY</w:t>
            </w:r>
          </w:p>
        </w:tc>
      </w:tr>
      <w:tr w:rsidR="009D3D3D" w:rsidRPr="009D3D3D" w:rsidTr="006B6C50">
        <w:tc>
          <w:tcPr>
            <w:tcW w:w="2933" w:type="dxa"/>
          </w:tcPr>
          <w:p w:rsidR="009D3D3D" w:rsidRPr="009D3D3D" w:rsidRDefault="009D3D3D" w:rsidP="009D3D3D">
            <w:pPr>
              <w:rPr>
                <w:rFonts w:ascii="Times New Roman" w:hAnsi="Times New Roman"/>
                <w:b/>
              </w:rPr>
            </w:pPr>
            <w:r w:rsidRPr="009D3D3D">
              <w:rPr>
                <w:rFonts w:ascii="Times New Roman" w:hAnsi="Times New Roman"/>
                <w:b/>
              </w:rPr>
              <w:t>Môn:</w:t>
            </w:r>
          </w:p>
        </w:tc>
        <w:tc>
          <w:tcPr>
            <w:tcW w:w="6838" w:type="dxa"/>
          </w:tcPr>
          <w:p w:rsidR="009D3D3D" w:rsidRPr="009D3D3D" w:rsidRDefault="009D3D3D" w:rsidP="009D3D3D">
            <w:pPr>
              <w:rPr>
                <w:rFonts w:ascii="Times New Roman" w:hAnsi="Times New Roman"/>
                <w:b/>
              </w:rPr>
            </w:pPr>
            <w:r w:rsidRPr="009D3D3D">
              <w:rPr>
                <w:rFonts w:ascii="Times New Roman" w:hAnsi="Times New Roman"/>
                <w:b/>
              </w:rPr>
              <w:t>Hoạt động trải nghiệm- CĐ</w:t>
            </w:r>
          </w:p>
        </w:tc>
      </w:tr>
      <w:tr w:rsidR="009D3D3D" w:rsidRPr="009D3D3D" w:rsidTr="006B6C50">
        <w:tc>
          <w:tcPr>
            <w:tcW w:w="2933" w:type="dxa"/>
          </w:tcPr>
          <w:p w:rsidR="009D3D3D" w:rsidRPr="009D3D3D" w:rsidRDefault="009D3D3D" w:rsidP="009D3D3D">
            <w:pPr>
              <w:rPr>
                <w:rFonts w:ascii="Times New Roman" w:hAnsi="Times New Roman"/>
                <w:b/>
              </w:rPr>
            </w:pPr>
            <w:r w:rsidRPr="009D3D3D">
              <w:rPr>
                <w:rFonts w:ascii="Times New Roman" w:hAnsi="Times New Roman"/>
                <w:b/>
              </w:rPr>
              <w:t>Lớp:</w:t>
            </w:r>
          </w:p>
        </w:tc>
        <w:tc>
          <w:tcPr>
            <w:tcW w:w="6838" w:type="dxa"/>
          </w:tcPr>
          <w:p w:rsidR="009D3D3D" w:rsidRPr="009D3D3D" w:rsidRDefault="009D3D3D" w:rsidP="009D3D3D">
            <w:pPr>
              <w:rPr>
                <w:rFonts w:ascii="Times New Roman" w:hAnsi="Times New Roman"/>
                <w:b/>
              </w:rPr>
            </w:pPr>
            <w:r w:rsidRPr="009D3D3D">
              <w:rPr>
                <w:rFonts w:ascii="Times New Roman" w:hAnsi="Times New Roman"/>
                <w:b/>
              </w:rPr>
              <w:t>5A</w:t>
            </w:r>
          </w:p>
        </w:tc>
      </w:tr>
      <w:tr w:rsidR="009D3D3D" w:rsidRPr="009D3D3D" w:rsidTr="006B6C50">
        <w:tc>
          <w:tcPr>
            <w:tcW w:w="2933" w:type="dxa"/>
          </w:tcPr>
          <w:p w:rsidR="009D3D3D" w:rsidRPr="009D3D3D" w:rsidRDefault="009D3D3D" w:rsidP="009D3D3D">
            <w:pPr>
              <w:rPr>
                <w:rFonts w:ascii="Times New Roman" w:hAnsi="Times New Roman"/>
                <w:b/>
              </w:rPr>
            </w:pPr>
            <w:r w:rsidRPr="009D3D3D">
              <w:rPr>
                <w:rFonts w:ascii="Times New Roman" w:hAnsi="Times New Roman"/>
                <w:b/>
              </w:rPr>
              <w:t>Tên bài dạy:</w:t>
            </w:r>
          </w:p>
        </w:tc>
        <w:tc>
          <w:tcPr>
            <w:tcW w:w="6838" w:type="dxa"/>
          </w:tcPr>
          <w:p w:rsidR="009D3D3D" w:rsidRPr="009D3D3D" w:rsidRDefault="009D3D3D" w:rsidP="009D3D3D">
            <w:pPr>
              <w:rPr>
                <w:rFonts w:ascii="Times New Roman" w:hAnsi="Times New Roman"/>
                <w:b/>
              </w:rPr>
            </w:pPr>
            <w:r w:rsidRPr="009D3D3D">
              <w:rPr>
                <w:rFonts w:ascii="Times New Roman" w:hAnsi="Times New Roman"/>
              </w:rPr>
              <w:t>Em</w:t>
            </w:r>
            <w:r w:rsidRPr="009D3D3D">
              <w:rPr>
                <w:rFonts w:ascii="Times New Roman" w:hAnsi="Times New Roman"/>
                <w:lang w:val="vi-VN"/>
              </w:rPr>
              <w:t xml:space="preserve"> </w:t>
            </w:r>
            <w:r w:rsidRPr="009D3D3D">
              <w:rPr>
                <w:rFonts w:ascii="Times New Roman" w:hAnsi="Times New Roman"/>
              </w:rPr>
              <w:t>tập kinh doanh</w:t>
            </w:r>
          </w:p>
        </w:tc>
      </w:tr>
      <w:tr w:rsidR="009D3D3D" w:rsidRPr="009D3D3D" w:rsidTr="006B6C50">
        <w:tc>
          <w:tcPr>
            <w:tcW w:w="2933" w:type="dxa"/>
          </w:tcPr>
          <w:p w:rsidR="009D3D3D" w:rsidRPr="009D3D3D" w:rsidRDefault="009D3D3D" w:rsidP="009D3D3D">
            <w:pPr>
              <w:rPr>
                <w:rFonts w:ascii="Times New Roman" w:hAnsi="Times New Roman"/>
                <w:b/>
              </w:rPr>
            </w:pPr>
            <w:r w:rsidRPr="009D3D3D">
              <w:rPr>
                <w:rFonts w:ascii="Times New Roman" w:hAnsi="Times New Roman"/>
                <w:b/>
              </w:rPr>
              <w:t>Tiết CT:</w:t>
            </w:r>
          </w:p>
        </w:tc>
        <w:tc>
          <w:tcPr>
            <w:tcW w:w="6838" w:type="dxa"/>
          </w:tcPr>
          <w:p w:rsidR="009D3D3D" w:rsidRPr="009D3D3D" w:rsidRDefault="009D3D3D" w:rsidP="009D3D3D">
            <w:pPr>
              <w:rPr>
                <w:rFonts w:ascii="Times New Roman" w:hAnsi="Times New Roman"/>
                <w:b/>
              </w:rPr>
            </w:pPr>
            <w:r w:rsidRPr="009D3D3D">
              <w:rPr>
                <w:rFonts w:ascii="Times New Roman" w:hAnsi="Times New Roman"/>
                <w:b/>
              </w:rPr>
              <w:t>56</w:t>
            </w:r>
          </w:p>
        </w:tc>
      </w:tr>
      <w:tr w:rsidR="009D3D3D" w:rsidRPr="009D3D3D" w:rsidTr="006B6C50">
        <w:tc>
          <w:tcPr>
            <w:tcW w:w="2933" w:type="dxa"/>
          </w:tcPr>
          <w:p w:rsidR="009D3D3D" w:rsidRPr="009D3D3D" w:rsidRDefault="009D3D3D" w:rsidP="009D3D3D">
            <w:pPr>
              <w:rPr>
                <w:rFonts w:ascii="Times New Roman" w:hAnsi="Times New Roman"/>
                <w:b/>
              </w:rPr>
            </w:pPr>
            <w:r w:rsidRPr="009D3D3D">
              <w:rPr>
                <w:rFonts w:ascii="Times New Roman" w:hAnsi="Times New Roman"/>
                <w:b/>
              </w:rPr>
              <w:t>Thời gian dạy:</w:t>
            </w:r>
          </w:p>
        </w:tc>
        <w:tc>
          <w:tcPr>
            <w:tcW w:w="6838" w:type="dxa"/>
          </w:tcPr>
          <w:p w:rsidR="009D3D3D" w:rsidRPr="009D3D3D" w:rsidRDefault="009D3D3D" w:rsidP="009D3D3D">
            <w:pPr>
              <w:rPr>
                <w:rFonts w:ascii="Times New Roman" w:hAnsi="Times New Roman"/>
                <w:b/>
              </w:rPr>
            </w:pPr>
            <w:r w:rsidRPr="009D3D3D">
              <w:rPr>
                <w:rFonts w:ascii="Times New Roman" w:hAnsi="Times New Roman"/>
                <w:b/>
              </w:rPr>
              <w:t>Thứ Sáu ngày 17/01/2025</w:t>
            </w:r>
          </w:p>
        </w:tc>
      </w:tr>
    </w:tbl>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t>I. YÊU CẦU CẦN ĐẠT</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Bước đầu biết và hiểu được về hoạt động kinh doanh trong đời sống hằng ngày. Thực hiện việc khảo sát nhu cầu mua sắm của khách hàng trong Hội chợ Xuân.</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Năng lực giải quyết vấn đề, NL tự chủ và tự học, NL giao tiếp và hợp tác.</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Quý trọng thời gian, công sức lao động và biết chi tiêu hợp lý. Nhân ái, yêu nước và có trách nhiệm.</w:t>
      </w:r>
    </w:p>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t>II. ĐỒ DÙNG DẠY – HỌC</w:t>
      </w:r>
    </w:p>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t>1. Giáo viên</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Video, hình ảnh về các hoạt động kinh doanh trong cuộc sống hằng ngày.</w:t>
      </w:r>
    </w:p>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t>2. Học sinh</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Phiếu khảo sát như cầu mua sắm của khánh hàng trong ngày Hội chợ Xuân.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3D3D" w:rsidRPr="009D3D3D" w:rsidTr="006B6C50">
        <w:tc>
          <w:tcPr>
            <w:tcW w:w="9576"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Phiếu khảo sát</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Tên khách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23"/>
              <w:gridCol w:w="3113"/>
            </w:tblGrid>
            <w:tr w:rsidR="009D3D3D" w:rsidRPr="009D3D3D" w:rsidTr="006B6C50">
              <w:tc>
                <w:tcPr>
                  <w:tcW w:w="704"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STT</w:t>
                  </w:r>
                </w:p>
              </w:tc>
              <w:tc>
                <w:tcPr>
                  <w:tcW w:w="5526" w:type="dxa"/>
                  <w:shd w:val="clear" w:color="auto" w:fill="auto"/>
                </w:tcPr>
                <w:p w:rsidR="009D3D3D" w:rsidRPr="009D3D3D" w:rsidRDefault="009D3D3D" w:rsidP="009D3D3D">
                  <w:pPr>
                    <w:tabs>
                      <w:tab w:val="left" w:leader="dot" w:pos="9072"/>
                    </w:tabs>
                    <w:jc w:val="center"/>
                    <w:rPr>
                      <w:rFonts w:ascii="Times New Roman" w:hAnsi="Times New Roman"/>
                    </w:rPr>
                  </w:pPr>
                  <w:r w:rsidRPr="009D3D3D">
                    <w:rPr>
                      <w:rFonts w:ascii="Times New Roman" w:hAnsi="Times New Roman"/>
                    </w:rPr>
                    <w:t>Mặt hàng</w:t>
                  </w:r>
                </w:p>
              </w:tc>
              <w:tc>
                <w:tcPr>
                  <w:tcW w:w="3115" w:type="dxa"/>
                  <w:shd w:val="clear" w:color="auto" w:fill="auto"/>
                </w:tcPr>
                <w:p w:rsidR="009D3D3D" w:rsidRPr="009D3D3D" w:rsidRDefault="009D3D3D" w:rsidP="009D3D3D">
                  <w:pPr>
                    <w:tabs>
                      <w:tab w:val="left" w:leader="dot" w:pos="9072"/>
                    </w:tabs>
                    <w:jc w:val="center"/>
                    <w:rPr>
                      <w:rFonts w:ascii="Times New Roman" w:hAnsi="Times New Roman"/>
                    </w:rPr>
                  </w:pPr>
                  <w:r w:rsidRPr="009D3D3D">
                    <w:rPr>
                      <w:rFonts w:ascii="Times New Roman" w:hAnsi="Times New Roman"/>
                    </w:rPr>
                    <w:t>Số lượng</w:t>
                  </w:r>
                </w:p>
              </w:tc>
            </w:tr>
            <w:tr w:rsidR="009D3D3D" w:rsidRPr="009D3D3D" w:rsidTr="006B6C50">
              <w:tc>
                <w:tcPr>
                  <w:tcW w:w="704"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1</w:t>
                  </w:r>
                </w:p>
              </w:tc>
              <w:tc>
                <w:tcPr>
                  <w:tcW w:w="5526"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Bánh kẹo Tết</w:t>
                  </w:r>
                </w:p>
              </w:tc>
              <w:tc>
                <w:tcPr>
                  <w:tcW w:w="3115" w:type="dxa"/>
                  <w:shd w:val="clear" w:color="auto" w:fill="auto"/>
                </w:tcPr>
                <w:p w:rsidR="009D3D3D" w:rsidRPr="009D3D3D" w:rsidRDefault="009D3D3D" w:rsidP="009D3D3D">
                  <w:pPr>
                    <w:tabs>
                      <w:tab w:val="left" w:leader="dot" w:pos="9072"/>
                    </w:tabs>
                    <w:rPr>
                      <w:rFonts w:ascii="Times New Roman" w:hAnsi="Times New Roman"/>
                    </w:rPr>
                  </w:pPr>
                </w:p>
              </w:tc>
            </w:tr>
            <w:tr w:rsidR="009D3D3D" w:rsidRPr="009D3D3D" w:rsidTr="006B6C50">
              <w:tc>
                <w:tcPr>
                  <w:tcW w:w="704"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2</w:t>
                  </w:r>
                </w:p>
              </w:tc>
              <w:tc>
                <w:tcPr>
                  <w:tcW w:w="5526"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Mứt</w:t>
                  </w:r>
                </w:p>
              </w:tc>
              <w:tc>
                <w:tcPr>
                  <w:tcW w:w="3115" w:type="dxa"/>
                  <w:shd w:val="clear" w:color="auto" w:fill="auto"/>
                </w:tcPr>
                <w:p w:rsidR="009D3D3D" w:rsidRPr="009D3D3D" w:rsidRDefault="009D3D3D" w:rsidP="009D3D3D">
                  <w:pPr>
                    <w:tabs>
                      <w:tab w:val="left" w:leader="dot" w:pos="9072"/>
                    </w:tabs>
                    <w:rPr>
                      <w:rFonts w:ascii="Times New Roman" w:hAnsi="Times New Roman"/>
                    </w:rPr>
                  </w:pPr>
                </w:p>
              </w:tc>
            </w:tr>
            <w:tr w:rsidR="009D3D3D" w:rsidRPr="009D3D3D" w:rsidTr="006B6C50">
              <w:tc>
                <w:tcPr>
                  <w:tcW w:w="704"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w:t>
                  </w:r>
                </w:p>
              </w:tc>
              <w:tc>
                <w:tcPr>
                  <w:tcW w:w="5526" w:type="dxa"/>
                  <w:shd w:val="clear" w:color="auto" w:fill="auto"/>
                </w:tcPr>
                <w:p w:rsidR="009D3D3D" w:rsidRPr="009D3D3D" w:rsidRDefault="009D3D3D" w:rsidP="009D3D3D">
                  <w:pPr>
                    <w:tabs>
                      <w:tab w:val="left" w:leader="dot" w:pos="9072"/>
                    </w:tabs>
                    <w:rPr>
                      <w:rFonts w:ascii="Times New Roman" w:hAnsi="Times New Roman"/>
                    </w:rPr>
                  </w:pPr>
                </w:p>
              </w:tc>
              <w:tc>
                <w:tcPr>
                  <w:tcW w:w="3115" w:type="dxa"/>
                  <w:shd w:val="clear" w:color="auto" w:fill="auto"/>
                </w:tcPr>
                <w:p w:rsidR="009D3D3D" w:rsidRPr="009D3D3D" w:rsidRDefault="009D3D3D" w:rsidP="009D3D3D">
                  <w:pPr>
                    <w:tabs>
                      <w:tab w:val="left" w:leader="dot" w:pos="9072"/>
                    </w:tabs>
                    <w:rPr>
                      <w:rFonts w:ascii="Times New Roman" w:hAnsi="Times New Roman"/>
                    </w:rPr>
                  </w:pPr>
                </w:p>
              </w:tc>
            </w:tr>
            <w:tr w:rsidR="009D3D3D" w:rsidRPr="009D3D3D" w:rsidTr="006B6C50">
              <w:tc>
                <w:tcPr>
                  <w:tcW w:w="704" w:type="dxa"/>
                  <w:shd w:val="clear" w:color="auto" w:fill="auto"/>
                </w:tcPr>
                <w:p w:rsidR="009D3D3D" w:rsidRPr="009D3D3D" w:rsidRDefault="009D3D3D" w:rsidP="009D3D3D">
                  <w:pPr>
                    <w:tabs>
                      <w:tab w:val="left" w:leader="dot" w:pos="9072"/>
                    </w:tabs>
                    <w:rPr>
                      <w:rFonts w:ascii="Times New Roman" w:hAnsi="Times New Roman"/>
                    </w:rPr>
                  </w:pPr>
                </w:p>
              </w:tc>
              <w:tc>
                <w:tcPr>
                  <w:tcW w:w="5526" w:type="dxa"/>
                  <w:shd w:val="clear" w:color="auto" w:fill="auto"/>
                </w:tcPr>
                <w:p w:rsidR="009D3D3D" w:rsidRPr="009D3D3D" w:rsidRDefault="009D3D3D" w:rsidP="009D3D3D">
                  <w:pPr>
                    <w:tabs>
                      <w:tab w:val="left" w:leader="dot" w:pos="9072"/>
                    </w:tabs>
                    <w:rPr>
                      <w:rFonts w:ascii="Times New Roman" w:hAnsi="Times New Roman"/>
                    </w:rPr>
                  </w:pPr>
                </w:p>
              </w:tc>
              <w:tc>
                <w:tcPr>
                  <w:tcW w:w="3115" w:type="dxa"/>
                  <w:shd w:val="clear" w:color="auto" w:fill="auto"/>
                </w:tcPr>
                <w:p w:rsidR="009D3D3D" w:rsidRPr="009D3D3D" w:rsidRDefault="009D3D3D" w:rsidP="009D3D3D">
                  <w:pPr>
                    <w:tabs>
                      <w:tab w:val="left" w:leader="dot" w:pos="9072"/>
                    </w:tabs>
                    <w:rPr>
                      <w:rFonts w:ascii="Times New Roman" w:hAnsi="Times New Roman"/>
                    </w:rPr>
                  </w:pPr>
                </w:p>
              </w:tc>
            </w:tr>
          </w:tbl>
          <w:p w:rsidR="009D3D3D" w:rsidRPr="009D3D3D" w:rsidRDefault="009D3D3D" w:rsidP="009D3D3D">
            <w:pPr>
              <w:tabs>
                <w:tab w:val="left" w:leader="dot" w:pos="9072"/>
              </w:tabs>
              <w:rPr>
                <w:rFonts w:ascii="Times New Roman" w:hAnsi="Times New Roman"/>
              </w:rPr>
            </w:pPr>
          </w:p>
        </w:tc>
      </w:tr>
    </w:tbl>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D3D3D" w:rsidRPr="009D3D3D" w:rsidTr="006B6C50">
        <w:tc>
          <w:tcPr>
            <w:tcW w:w="4788" w:type="dxa"/>
            <w:shd w:val="clear" w:color="auto" w:fill="auto"/>
          </w:tcPr>
          <w:p w:rsidR="009D3D3D" w:rsidRPr="009D3D3D" w:rsidRDefault="009D3D3D" w:rsidP="009D3D3D">
            <w:pPr>
              <w:tabs>
                <w:tab w:val="left" w:leader="dot" w:pos="9072"/>
              </w:tabs>
              <w:jc w:val="center"/>
              <w:rPr>
                <w:rFonts w:ascii="Times New Roman" w:hAnsi="Times New Roman"/>
                <w:b/>
                <w:bCs/>
              </w:rPr>
            </w:pPr>
            <w:r w:rsidRPr="009D3D3D">
              <w:rPr>
                <w:rFonts w:ascii="Times New Roman" w:hAnsi="Times New Roman"/>
                <w:b/>
                <w:bCs/>
              </w:rPr>
              <w:t>Hoạt động của GV</w:t>
            </w:r>
          </w:p>
        </w:tc>
        <w:tc>
          <w:tcPr>
            <w:tcW w:w="4788" w:type="dxa"/>
            <w:shd w:val="clear" w:color="auto" w:fill="auto"/>
          </w:tcPr>
          <w:p w:rsidR="009D3D3D" w:rsidRPr="009D3D3D" w:rsidRDefault="009D3D3D" w:rsidP="009D3D3D">
            <w:pPr>
              <w:tabs>
                <w:tab w:val="left" w:leader="dot" w:pos="9072"/>
              </w:tabs>
              <w:jc w:val="center"/>
              <w:rPr>
                <w:rFonts w:ascii="Times New Roman" w:hAnsi="Times New Roman"/>
                <w:b/>
                <w:bCs/>
              </w:rPr>
            </w:pPr>
            <w:r w:rsidRPr="009D3D3D">
              <w:rPr>
                <w:rFonts w:ascii="Times New Roman" w:hAnsi="Times New Roman"/>
                <w:b/>
                <w:bCs/>
              </w:rPr>
              <w:t>Hoạt động của HS</w:t>
            </w:r>
          </w:p>
        </w:tc>
      </w:tr>
      <w:tr w:rsidR="009D3D3D" w:rsidRPr="009D3D3D" w:rsidTr="006B6C50">
        <w:tc>
          <w:tcPr>
            <w:tcW w:w="9576" w:type="dxa"/>
            <w:gridSpan w:val="2"/>
            <w:shd w:val="clear" w:color="auto" w:fill="auto"/>
          </w:tcPr>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t>1. Hoạt động mở đầu</w:t>
            </w:r>
          </w:p>
        </w:tc>
      </w:tr>
      <w:tr w:rsidR="009D3D3D" w:rsidRPr="009D3D3D" w:rsidTr="006B6C50">
        <w:tc>
          <w:tcPr>
            <w:tcW w:w="4788"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 GV cho HS khởi động bằng bài hát về Tết.</w:t>
            </w:r>
          </w:p>
        </w:tc>
        <w:tc>
          <w:tcPr>
            <w:tcW w:w="4788"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 HS hát.</w:t>
            </w:r>
          </w:p>
        </w:tc>
      </w:tr>
      <w:tr w:rsidR="009D3D3D" w:rsidRPr="009D3D3D" w:rsidTr="006B6C50">
        <w:tc>
          <w:tcPr>
            <w:tcW w:w="9576" w:type="dxa"/>
            <w:gridSpan w:val="2"/>
            <w:shd w:val="clear" w:color="auto" w:fill="auto"/>
          </w:tcPr>
          <w:p w:rsidR="009D3D3D" w:rsidRPr="009D3D3D" w:rsidRDefault="009D3D3D" w:rsidP="009D3D3D">
            <w:pPr>
              <w:tabs>
                <w:tab w:val="left" w:leader="dot" w:pos="9072"/>
              </w:tabs>
              <w:rPr>
                <w:rFonts w:ascii="Times New Roman" w:hAnsi="Times New Roman"/>
                <w:b/>
                <w:bCs/>
              </w:rPr>
            </w:pPr>
            <w:r w:rsidRPr="009D3D3D">
              <w:rPr>
                <w:rFonts w:ascii="Times New Roman" w:hAnsi="Times New Roman"/>
                <w:b/>
                <w:bCs/>
              </w:rPr>
              <w:t>2. Hoạt động khám phá kiến thức</w:t>
            </w:r>
          </w:p>
          <w:p w:rsidR="009D3D3D" w:rsidRPr="009D3D3D" w:rsidRDefault="009D3D3D" w:rsidP="009D3D3D">
            <w:pPr>
              <w:tabs>
                <w:tab w:val="left" w:leader="dot" w:pos="9072"/>
              </w:tabs>
              <w:rPr>
                <w:rFonts w:ascii="Times New Roman" w:hAnsi="Times New Roman"/>
                <w:b/>
                <w:bCs/>
              </w:rPr>
            </w:pPr>
            <w:r w:rsidRPr="009D3D3D">
              <w:rPr>
                <w:rFonts w:ascii="Times New Roman" w:hAnsi="Times New Roman"/>
                <w:b/>
                <w:bCs/>
              </w:rPr>
              <w:t>2.1:Nhận diện về hoạt động kinh doanh</w:t>
            </w:r>
          </w:p>
        </w:tc>
      </w:tr>
      <w:tr w:rsidR="009D3D3D" w:rsidRPr="009D3D3D" w:rsidTr="006B6C50">
        <w:tc>
          <w:tcPr>
            <w:tcW w:w="4788"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 GV cho HS quan sát hình ảnh, video về hoạt động kinh doanh (lựa chọn hoạt động gần gũi với học sinh)</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Các em thấy có những hoạt động kinh doanh nào trong video/hình ảnh vừa rồi.</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giới thiệu cho HS một số hoạt động kinh doanh trong cuộc sống.</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yêu cầu HS thực hiện các yêu cầu sau</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xml:space="preserve">+ Em hãy kể tên các hoạt động kinh </w:t>
            </w:r>
            <w:r w:rsidRPr="009D3D3D">
              <w:rPr>
                <w:rFonts w:ascii="Times New Roman" w:hAnsi="Times New Roman"/>
              </w:rPr>
              <w:lastRenderedPageBreak/>
              <w:t>doanh mà em biết trong cuộc sống hằng ngày ?</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Em đã từng tham gia hoạt động kinh doanh nào chưa?</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Em có hứng thú với hoạt động kinh doanh nào?</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gọi HS chia sẻ</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tổ chức cho HS hoạt động theo nhóm tổ ghi lại những sản phẩm phù hợp để kinh doanh tại Hội chợ Xuân.</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Các nhóm trình bày và cả lớp thống nhất lưa chọn sản phẩm phù hợp để kinh doanh buôn bán trong ngày Hội.</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kết luật về hoạt động kinh doanh: Là hoạt động mya bán, cung cầu hàng hoá, dịch vụ nhằm tạo ra lợi nhuận.</w:t>
            </w:r>
          </w:p>
        </w:tc>
        <w:tc>
          <w:tcPr>
            <w:tcW w:w="4788"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lastRenderedPageBreak/>
              <w:t>- HS quan sát.</w:t>
            </w: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HS 2-3 HS trả lời, HS khác nhận xét và đóng góp ý kiến.</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HS lắng nghe.</w:t>
            </w: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HS lắng nghe các yêu cầu và trả lời câu hỏi theo ý hiểu của cá nhân.</w:t>
            </w: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HS chia sẻ trước lớp</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Các nhóm thảo luận và ghi kết quả lại.</w:t>
            </w:r>
          </w:p>
        </w:tc>
      </w:tr>
      <w:tr w:rsidR="009D3D3D" w:rsidRPr="009D3D3D" w:rsidTr="006B6C50">
        <w:tc>
          <w:tcPr>
            <w:tcW w:w="9576" w:type="dxa"/>
            <w:gridSpan w:val="2"/>
            <w:shd w:val="clear" w:color="auto" w:fill="auto"/>
          </w:tcPr>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lastRenderedPageBreak/>
              <w:t>2.2 : Khảo sát nhu cầu mua sắm trong Hội chợ Xuân</w:t>
            </w:r>
          </w:p>
        </w:tc>
      </w:tr>
      <w:tr w:rsidR="009D3D3D" w:rsidRPr="009D3D3D" w:rsidTr="006B6C50">
        <w:tc>
          <w:tcPr>
            <w:tcW w:w="4788"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 GV chia nhóm tổ trong nhóm tổ chia thành 3 nhóm nhỏ cho HS quan sát phiếu khảo sát và hướng dẫn HS xây dựng phiếu khảo sát theo nhu cầu mua sắm hàng hoá theo các gợi ý:</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Xác định đối tượng khách hàng cần khảo sát.</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Xác định mặt hàng họ có nhu cầu mua.</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quan sát các nhóm trình bày và bổ sung, các nhóm nhỏ đóng góp ý kiến để xây dựng phiếu của nhóm tổ.</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tiến hành cho HS thực hiện khảo sát nhu cầu mua sắm của khách hàng.</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Kết luật: Để kinh doanh có hiệu quả chúng ta cần biết được nhu cầu mua sắm của khách hàng để xem mặt hàng kinh doanh có phù hợp không.</w:t>
            </w:r>
          </w:p>
        </w:tc>
        <w:tc>
          <w:tcPr>
            <w:tcW w:w="4788" w:type="dxa"/>
            <w:shd w:val="clear" w:color="auto" w:fill="auto"/>
          </w:tcPr>
          <w:p w:rsidR="009D3D3D" w:rsidRPr="009D3D3D" w:rsidRDefault="009D3D3D" w:rsidP="009D3D3D">
            <w:pPr>
              <w:tabs>
                <w:tab w:val="left" w:leader="dot" w:pos="9072"/>
              </w:tabs>
              <w:rPr>
                <w:rFonts w:ascii="Times New Roman" w:hAnsi="Times New Roman"/>
              </w:rPr>
            </w:pPr>
            <w:r w:rsidRPr="009D3D3D">
              <w:rPr>
                <w:rFonts w:ascii="Times New Roman" w:hAnsi="Times New Roman"/>
              </w:rPr>
              <w:t>- HS tiến hành xây dựng phiếu khảo sát.</w:t>
            </w: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Các nhóm thảo luận và chia sẻ</w:t>
            </w: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HS thực hiện</w:t>
            </w:r>
          </w:p>
        </w:tc>
      </w:tr>
      <w:tr w:rsidR="009D3D3D" w:rsidRPr="009D3D3D" w:rsidTr="006B6C50">
        <w:tc>
          <w:tcPr>
            <w:tcW w:w="4788" w:type="dxa"/>
            <w:shd w:val="clear" w:color="auto" w:fill="auto"/>
          </w:tcPr>
          <w:p w:rsidR="009D3D3D" w:rsidRPr="009D3D3D" w:rsidRDefault="009D3D3D" w:rsidP="009D3D3D">
            <w:pPr>
              <w:tabs>
                <w:tab w:val="left" w:leader="dot" w:pos="9072"/>
              </w:tabs>
              <w:rPr>
                <w:rFonts w:ascii="Times New Roman" w:hAnsi="Times New Roman"/>
                <w:b/>
              </w:rPr>
            </w:pPr>
            <w:r w:rsidRPr="009D3D3D">
              <w:rPr>
                <w:rFonts w:ascii="Times New Roman" w:hAnsi="Times New Roman"/>
                <w:b/>
              </w:rPr>
              <w:t>3. Hoạt động vận dụng</w:t>
            </w: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GV khuyến khích các nhóm lên các kế hoạch chiến lược maketting, khuyến mãi để tăng nhu cầu của người mua.</w:t>
            </w:r>
          </w:p>
        </w:tc>
        <w:tc>
          <w:tcPr>
            <w:tcW w:w="4788" w:type="dxa"/>
            <w:shd w:val="clear" w:color="auto" w:fill="auto"/>
          </w:tcPr>
          <w:p w:rsidR="009D3D3D" w:rsidRPr="009D3D3D" w:rsidRDefault="009D3D3D" w:rsidP="009D3D3D">
            <w:pPr>
              <w:tabs>
                <w:tab w:val="left" w:leader="dot" w:pos="9072"/>
              </w:tabs>
              <w:rPr>
                <w:rFonts w:ascii="Times New Roman" w:hAnsi="Times New Roman"/>
              </w:rPr>
            </w:pPr>
          </w:p>
          <w:p w:rsidR="009D3D3D" w:rsidRPr="009D3D3D" w:rsidRDefault="009D3D3D" w:rsidP="009D3D3D">
            <w:pPr>
              <w:tabs>
                <w:tab w:val="left" w:leader="dot" w:pos="9072"/>
              </w:tabs>
              <w:rPr>
                <w:rFonts w:ascii="Times New Roman" w:hAnsi="Times New Roman"/>
              </w:rPr>
            </w:pPr>
            <w:r w:rsidRPr="009D3D3D">
              <w:rPr>
                <w:rFonts w:ascii="Times New Roman" w:hAnsi="Times New Roman"/>
              </w:rPr>
              <w:t>- Các nhóm phân công công việc cho phù hợp</w:t>
            </w:r>
          </w:p>
        </w:tc>
      </w:tr>
    </w:tbl>
    <w:p w:rsidR="009D3D3D" w:rsidRPr="009D3D3D" w:rsidRDefault="009D3D3D" w:rsidP="009D3D3D">
      <w:pPr>
        <w:rPr>
          <w:rFonts w:ascii="Times New Roman" w:hAnsi="Times New Roman"/>
        </w:rPr>
      </w:pPr>
    </w:p>
    <w:p w:rsidR="009D3D3D" w:rsidRPr="009D3D3D" w:rsidRDefault="009D3D3D" w:rsidP="009D3D3D">
      <w:pPr>
        <w:jc w:val="both"/>
        <w:rPr>
          <w:rFonts w:ascii="Times New Roman" w:hAnsi="Times New Roman"/>
          <w:b/>
          <w:bCs/>
        </w:rPr>
      </w:pPr>
      <w:r w:rsidRPr="009D3D3D">
        <w:rPr>
          <w:rFonts w:ascii="Times New Roman" w:hAnsi="Times New Roman"/>
          <w:b/>
          <w:bCs/>
          <w:lang w:val="vi-VN"/>
        </w:rPr>
        <w:t xml:space="preserve">IV. ĐIỀU CHỈNH SAU </w:t>
      </w:r>
      <w:r w:rsidRPr="009D3D3D">
        <w:rPr>
          <w:rFonts w:ascii="Times New Roman" w:hAnsi="Times New Roman"/>
          <w:b/>
          <w:bCs/>
        </w:rPr>
        <w:t>BÀI</w:t>
      </w:r>
      <w:r w:rsidRPr="009D3D3D">
        <w:rPr>
          <w:rFonts w:ascii="Times New Roman" w:hAnsi="Times New Roman"/>
          <w:b/>
          <w:bCs/>
          <w:lang w:val="vi-VN"/>
        </w:rPr>
        <w:t xml:space="preserve"> DẠY </w:t>
      </w:r>
    </w:p>
    <w:p w:rsidR="009D3D3D" w:rsidRPr="009D3D3D" w:rsidRDefault="009D3D3D" w:rsidP="009D3D3D">
      <w:pPr>
        <w:rPr>
          <w:rFonts w:ascii="Times New Roman" w:hAnsi="Times New Roman"/>
        </w:rPr>
      </w:pPr>
      <w:r w:rsidRPr="009D3D3D">
        <w:rPr>
          <w:rFonts w:ascii="Times New Roman" w:hAnsi="Times New Roman"/>
        </w:rPr>
        <w:lastRenderedPageBreak/>
        <w:t>…………………………………………………………………………………………………………………………………………………………………………………..</w:t>
      </w:r>
    </w:p>
    <w:p w:rsidR="006A38BB" w:rsidRPr="009D3D3D" w:rsidRDefault="006A38BB" w:rsidP="009D3D3D">
      <w:bookmarkStart w:id="0" w:name="_GoBack"/>
      <w:bookmarkEnd w:id="0"/>
    </w:p>
    <w:sectPr w:rsidR="006A38BB" w:rsidRPr="009D3D3D"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BA5"/>
    <w:rsid w:val="006B703A"/>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246</cp:revision>
  <dcterms:created xsi:type="dcterms:W3CDTF">2025-02-17T01:15:00Z</dcterms:created>
  <dcterms:modified xsi:type="dcterms:W3CDTF">2025-03-05T08:55:00Z</dcterms:modified>
</cp:coreProperties>
</file>