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Week 6                                             Preparing date: </w:t>
      </w:r>
      <w:proofErr w:type="gramStart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October14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,</w:t>
      </w:r>
      <w:proofErr w:type="gramEnd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2024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 Period 23                                        Teaching date: October </w:t>
      </w:r>
      <w:proofErr w:type="gramStart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16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,</w:t>
      </w:r>
      <w:proofErr w:type="gramEnd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2024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  <w:t>               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proofErr w:type="gramStart"/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UNIT 4.</w:t>
      </w:r>
      <w:proofErr w:type="gramEnd"/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OUR FREE-TIME ACTIVITIES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Lesson 1 (1, 2, 3)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A. 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OBJECTIVES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By the end of the lesson, Ss will be able to: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1. 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Knowledge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understand and correctly repeat the sentences in two communicative contexts focusing on asking and answering questions about personal information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proofErr w:type="gramStart"/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correctly</w:t>
      </w:r>
      <w:proofErr w:type="gramEnd"/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say the words and use 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What do you like doing in your free time? – I like</w:t>
      </w:r>
      <w:proofErr w:type="gramStart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  _</w:t>
      </w:r>
      <w:proofErr w:type="gramEnd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____.</w:t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</w:t>
      </w:r>
      <w:proofErr w:type="gramStart"/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to</w:t>
      </w:r>
      <w:proofErr w:type="gramEnd"/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ask and answer questions about hobbies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enhance the correct use of </w:t>
      </w:r>
      <w:proofErr w:type="gramStart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What</w:t>
      </w:r>
      <w:proofErr w:type="gramEnd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do you like doing in your free time? – I like</w:t>
      </w:r>
      <w:proofErr w:type="gramStart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  _</w:t>
      </w:r>
      <w:proofErr w:type="gramEnd"/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____ . </w:t>
      </w:r>
      <w:proofErr w:type="gramStart"/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to</w:t>
      </w:r>
      <w:proofErr w:type="gramEnd"/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ask and answer questions about hobbies in freer contexts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FE7D6F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Vocabulary:</w:t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play the violin, surf the Internet, go for a walk, water the flower.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FE7D6F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Structures</w:t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                             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A: What do you like doing in your free time?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                               B: I like 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:u w:val="single"/>
          <w14:ligatures w14:val="standardContextual"/>
        </w:rPr>
        <w:t>playing the violin.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FE7D6F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Skills</w:t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 speaking and listening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2. 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Competences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Critical thinking and creativity: learn how to ask and answer questions about personal information correctly and fluently. 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Self-control and independent learning: perform speaking tasks.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3. 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Attitude/ Qualities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Show their pride in their personal information and what they like doing in their free time.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B. 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TEACHING AIDS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Teacher:</w:t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Teacher’s guide Pages 61, 62, 63, 64, audio Tracks 35, 36, website hoclieu.vn, posters, laptop, pictures, textbook, lesson plan, TV or projector.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FE7D6F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Students:</w:t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Students’ book Page 28, notebooks, workbooks, school things.</w:t>
      </w:r>
    </w:p>
    <w:p w:rsidR="00FE7D6F" w:rsidRPr="00FE7D6F" w:rsidRDefault="00FE7D6F" w:rsidP="00FE7D6F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C. 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PROCEDURE</w:t>
      </w:r>
      <w:r w:rsidRPr="00FE7D6F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4850"/>
        <w:gridCol w:w="2924"/>
      </w:tblGrid>
      <w:tr w:rsidR="00FE7D6F" w:rsidRPr="00FE7D6F" w:rsidTr="0042232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lastRenderedPageBreak/>
              <w:t>Stages/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Time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Teacher’s activities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Students’ activities</w:t>
            </w:r>
          </w:p>
        </w:tc>
      </w:tr>
      <w:tr w:rsidR="00FE7D6F" w:rsidRPr="00FE7D6F" w:rsidTr="00422329">
        <w:trPr>
          <w:trHeight w:val="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1.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Warm- up and review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(3’)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2. 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Presentation 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(15’)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3.Practice: (7’)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4. Production: (6’)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5. 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Fun corner and wrap- up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(4’)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Game: Slap the board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*</w:t>
            </w:r>
            <w:r w:rsidRPr="00FE7D6F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Aims: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 revise the vocabulary about different activities.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Prepare some flashcards about different activities and stick on the board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</w:t>
            </w:r>
            <w:proofErr w:type="gramStart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play</w:t>
            </w:r>
            <w:proofErr w:type="gramEnd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football, listen to music, read books, watch TV, clean the floor…)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- Divide class into 2 groups: Tom and Jerry.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How to play: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Each group chooses five Ss to play.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Class will read aloud.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Look at the picture, listen and slap the picture you heard.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Who faster will get 1 </w:t>
            </w:r>
            <w:proofErr w:type="gramStart"/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mark.</w:t>
            </w:r>
            <w:proofErr w:type="gramEnd"/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Which group with higher mark is the </w:t>
            </w:r>
            <w:proofErr w:type="gramStart"/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winner.</w:t>
            </w:r>
            <w:proofErr w:type="gramEnd"/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Say “Open your book page 28” and look at “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Unit 4, Lesson 1 (1</w:t>
            </w:r>
            <w:proofErr w:type="gramStart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,2,3</w:t>
            </w:r>
            <w:proofErr w:type="gramEnd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)”.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1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  Vocabulary.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 know the vocabulary in the new lesson.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-T elicits the new words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play the violin     : chơi đàn violin   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                                             (picture)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surf the Internet : lướt mạng in-tơ-net                                        (picture)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+ go for a walk : đi dạo bộ  (picture)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water the flowers : tưới nước hoa  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                                            (picture 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free time: thời gian rãnh (situation)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models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(3 times).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 - T writes the words on the board.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Checking: Matching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2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   Look, listen and repeat: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understand and correctly repeat the sentences in two communicative contexts in which characters ask and answer questions about what someone likes doing in their free time.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Have Ss look at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Pictures </w:t>
            </w:r>
            <w:proofErr w:type="gramStart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and</w:t>
            </w:r>
            <w:proofErr w:type="gramEnd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b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and identify the characters and their activities.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+ Who </w:t>
            </w:r>
            <w:proofErr w:type="gramStart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is</w:t>
            </w:r>
            <w:proofErr w:type="gramEnd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he/ she?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+ Where </w:t>
            </w:r>
            <w:proofErr w:type="gramStart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is</w:t>
            </w:r>
            <w:proofErr w:type="gramEnd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he/ she?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+ What </w:t>
            </w:r>
            <w:proofErr w:type="gramStart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is</w:t>
            </w:r>
            <w:proofErr w:type="gramEnd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he/ she doing in the picture?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38F519BD" wp14:editId="2DE92939">
                  <wp:extent cx="2800350" cy="971550"/>
                  <wp:effectExtent l="0" t="0" r="0" b="0"/>
                  <wp:docPr id="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Play the audio twice (sentence by sentence). Correct their pronunciation where necessary.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to practice the dialogue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invites a few pairs to the front of the class to 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practice.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 checks pronunciation for ss.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3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  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Listen, point and say.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*Aims: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Ss will be able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correctly say the words and use What do you like doing in your free time? – I like _____. </w:t>
            </w:r>
            <w:proofErr w:type="gramStart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proofErr w:type="gramEnd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ask and answer questions about what someone likes doing in their free time.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* </w:t>
            </w:r>
            <w:r w:rsidRPr="00FE7D6F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Structures: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asks Ss look at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picture b 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in activity 1 and helps Ss know the structure from the dialogue.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 introduces new structures for Ss.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</w:t>
            </w:r>
            <w:proofErr w:type="gramStart"/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explains,</w:t>
            </w:r>
            <w:proofErr w:type="gramEnd"/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models and gives meaning.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repeat the structures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*Drill pictures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Have Ss look at the pictures and identify the characters and their activities. </w:t>
            </w:r>
            <w:r w:rsidRPr="00FE7D6F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64DF4712" wp14:editId="64B675CC">
                  <wp:extent cx="2825750" cy="908050"/>
                  <wp:effectExtent l="0" t="0" r="0" b="6350"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46D20167" wp14:editId="018CB4A6">
                  <wp:extent cx="2825750" cy="806450"/>
                  <wp:effectExtent l="0" t="0" r="0" b="0"/>
                  <wp:docPr id="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Have Ss point at pictures, listen and run through all the pictures.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Have Ss point at the bubbles, listen and run 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through model sentences.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to practise: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T asks the first picture, Ss answer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Ss asks the second picture, T answers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Group A asks the third picture, group B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answers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Group B asks the last picture, group A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Ask Ss to work in pairs to practise asking and answering the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What do you like doing in your free time? - I like _____.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 controls and corrects.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Invite a few pairs to point at the pictures and say the questions and answers in front of the class.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Activity 4. 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Let’s talk.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 to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correctly use What do you like doing in your free time? - ____. </w:t>
            </w:r>
            <w:proofErr w:type="gramStart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proofErr w:type="gramEnd"/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ask and answer questions about what someone likes doing in their free time in a freer context. 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 Ask Ss to look at the pictures and elicit the context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0DFAEAD2" wp14:editId="6E0F3BB3">
                  <wp:extent cx="2825750" cy="1104900"/>
                  <wp:effectExtent l="0" t="0" r="0" b="0"/>
                  <wp:docPr id="1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 Point at the ﬁrst building and elicit the question in the ﬁrst speech bubble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What do you like doing in your free time? </w:t>
            </w:r>
            <w:proofErr w:type="gramStart"/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and</w:t>
            </w:r>
            <w:proofErr w:type="gramEnd"/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the answer in the second speech bubble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 like………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as an example.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 xml:space="preserve">- Give Ss time to work in pairs and take turns pointing at each picture to ask and answer using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What do you like doing in your free time? - ………..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Invite a few pairs to come to the front of the classroom and act out the exchanges.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Game:    </w:t>
            </w:r>
            <w:r w:rsidRPr="00FE7D6F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Racing car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teacher divides the class into two teams.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Each team takes turns choosing the number and answering the question.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-The team that drives the car to the finish line first is the winner.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and pay attention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teacher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play the game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continute playing the game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and open their books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and answer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- Ss listen and repeat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Choral repetition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(3 times).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+ Individual repetition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(3 ss)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take note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 and match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-Look at the pictures and say.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In picture a: 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Mary: 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What are you doing, Nam? 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Nam: 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I’m watching a cartoon. I like watching cartoons in my free time.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In picture b: 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Nam:  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What do you like doing in your free time, Mary?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Mary:   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 like playing the violin.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-Ss listen and repeat in chorus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(twice)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work in pairs to practice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come to the front of the classroom to practice.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 at the picture and answer.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and repeat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repeat to the structures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look, listen and repeat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+Picture a: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girl playing the violin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b:</w:t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boy surfing the Internet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c: a boy going for a walk + Picture d: a girl watering the flowers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point at pictures, listen and repeat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point at the bubbles, listen and repeat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practice in chorus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practice in chorus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work in pairs to practise asking and answering the question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Pairs of Ss point at the pictures and say in front of the class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look at the picture and say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 at the first building and elicit the missing words in speech bubbles and say the completed sentences.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role-play to practise asking and answering questions 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practise asking and answering questions in front of the class.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-Ss listen to the teacher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play the game</w:t>
            </w: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FE7D6F" w:rsidRPr="00FE7D6F" w:rsidRDefault="00FE7D6F" w:rsidP="00FE7D6F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FE7D6F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congratulate the winner</w:t>
            </w:r>
          </w:p>
        </w:tc>
      </w:tr>
    </w:tbl>
    <w:p w:rsidR="001C4326" w:rsidRPr="00FE7D6F" w:rsidRDefault="00FE7D6F" w:rsidP="00FE7D6F"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lastRenderedPageBreak/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FE7D6F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bookmarkStart w:id="0" w:name="_GoBack"/>
      <w:bookmarkEnd w:id="0"/>
    </w:p>
    <w:sectPr w:rsidR="001C4326" w:rsidRPr="00FE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A07D4"/>
    <w:rsid w:val="001A7119"/>
    <w:rsid w:val="001C4326"/>
    <w:rsid w:val="004A7AD5"/>
    <w:rsid w:val="009B45FD"/>
    <w:rsid w:val="00DD0154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8</cp:revision>
  <dcterms:created xsi:type="dcterms:W3CDTF">2025-02-21T06:55:00Z</dcterms:created>
  <dcterms:modified xsi:type="dcterms:W3CDTF">2025-02-24T00:39:00Z</dcterms:modified>
</cp:coreProperties>
</file>