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66" w:rsidRPr="00951066" w:rsidRDefault="00951066" w:rsidP="00951066">
      <w:pPr>
        <w:shd w:val="clear" w:color="auto" w:fill="FFFFFF" w:themeFill="background1"/>
        <w:jc w:val="center"/>
        <w:rPr>
          <w:rFonts w:ascii="Times New Roman" w:hAnsi="Times New Roman"/>
          <w:b/>
          <w:color w:val="000000" w:themeColor="text1"/>
        </w:rPr>
      </w:pPr>
      <w:r w:rsidRPr="00951066">
        <w:rPr>
          <w:rFonts w:ascii="Times New Roman" w:hAnsi="Times New Roman"/>
          <w:b/>
          <w:color w:val="000000" w:themeColor="text1"/>
        </w:rPr>
        <w:t>KẾ HOẠCH BÀI DẠY</w:t>
      </w:r>
    </w:p>
    <w:p w:rsidR="00951066" w:rsidRPr="00951066" w:rsidRDefault="00951066" w:rsidP="00951066">
      <w:pPr>
        <w:shd w:val="clear" w:color="auto" w:fill="FFFFFF" w:themeFill="background1"/>
        <w:jc w:val="center"/>
        <w:rPr>
          <w:rFonts w:ascii="Times New Roman" w:hAnsi="Times New Roman"/>
          <w:b/>
          <w:color w:val="000000" w:themeColor="text1"/>
          <w:shd w:val="clear" w:color="auto" w:fill="FFFFFF"/>
        </w:rPr>
      </w:pPr>
      <w:r w:rsidRPr="00951066">
        <w:rPr>
          <w:rFonts w:ascii="Times New Roman" w:hAnsi="Times New Roman"/>
          <w:color w:val="000000" w:themeColor="text1"/>
          <w:shd w:val="clear" w:color="auto" w:fill="FFFFFF"/>
        </w:rPr>
        <w:t xml:space="preserve">Môn học: </w:t>
      </w:r>
      <w:r w:rsidRPr="00951066">
        <w:rPr>
          <w:rFonts w:ascii="Times New Roman" w:hAnsi="Times New Roman"/>
          <w:b/>
          <w:color w:val="000000" w:themeColor="text1"/>
          <w:shd w:val="clear" w:color="auto" w:fill="FFFFFF"/>
        </w:rPr>
        <w:t>SHTCĐ</w:t>
      </w:r>
    </w:p>
    <w:p w:rsidR="00951066" w:rsidRPr="00951066" w:rsidRDefault="00951066" w:rsidP="00951066">
      <w:pPr>
        <w:shd w:val="clear" w:color="auto" w:fill="FFFFFF" w:themeFill="background1"/>
        <w:spacing w:line="276" w:lineRule="auto"/>
        <w:jc w:val="center"/>
        <w:rPr>
          <w:rFonts w:ascii="Times New Roman" w:hAnsi="Times New Roman"/>
          <w:color w:val="000000" w:themeColor="text1"/>
          <w:shd w:val="clear" w:color="auto" w:fill="FFFFFF"/>
        </w:rPr>
      </w:pPr>
      <w:r w:rsidRPr="00951066">
        <w:rPr>
          <w:rFonts w:ascii="Times New Roman" w:hAnsi="Times New Roman"/>
          <w:color w:val="000000" w:themeColor="text1"/>
          <w:shd w:val="clear" w:color="auto" w:fill="FFFFFF"/>
        </w:rPr>
        <w:t xml:space="preserve">Tên bài học: </w:t>
      </w:r>
      <w:r w:rsidRPr="00951066">
        <w:rPr>
          <w:rFonts w:ascii="Times New Roman" w:eastAsia="DengXian" w:hAnsi="Times New Roman"/>
          <w:b/>
          <w:color w:val="000000" w:themeColor="text1"/>
        </w:rPr>
        <w:t>Chăm sóc cây xanh</w:t>
      </w:r>
      <w:r w:rsidRPr="00951066">
        <w:rPr>
          <w:rFonts w:ascii="Times New Roman" w:hAnsi="Times New Roman"/>
          <w:color w:val="000000" w:themeColor="text1"/>
          <w:shd w:val="clear" w:color="auto" w:fill="FFFFFF"/>
        </w:rPr>
        <w:t xml:space="preserve">    tiết: 10</w:t>
      </w:r>
    </w:p>
    <w:p w:rsidR="00951066" w:rsidRPr="00951066" w:rsidRDefault="00951066" w:rsidP="00951066">
      <w:pPr>
        <w:shd w:val="clear" w:color="auto" w:fill="FFFFFF" w:themeFill="background1"/>
        <w:spacing w:before="140" w:after="140" w:line="340" w:lineRule="exact"/>
        <w:jc w:val="both"/>
        <w:rPr>
          <w:rFonts w:ascii="Times New Roman" w:hAnsi="Times New Roman"/>
          <w:b/>
          <w:color w:val="000000" w:themeColor="text1"/>
        </w:rPr>
      </w:pPr>
      <w:r w:rsidRPr="00951066">
        <w:rPr>
          <w:rFonts w:ascii="Times New Roman" w:hAnsi="Times New Roman"/>
          <w:b/>
          <w:color w:val="000000" w:themeColor="text1"/>
        </w:rPr>
        <w:t>I. YÊU CẦU CẦN ĐẠT</w:t>
      </w:r>
    </w:p>
    <w:p w:rsidR="00951066" w:rsidRPr="00951066" w:rsidRDefault="00951066" w:rsidP="00951066">
      <w:pPr>
        <w:shd w:val="clear" w:color="auto" w:fill="FFFFFF" w:themeFill="background1"/>
        <w:spacing w:before="140" w:after="140" w:line="340" w:lineRule="exact"/>
        <w:jc w:val="both"/>
        <w:rPr>
          <w:rFonts w:ascii="Times New Roman" w:hAnsi="Times New Roman"/>
          <w:b/>
          <w:color w:val="000000" w:themeColor="text1"/>
        </w:rPr>
      </w:pPr>
      <w:r w:rsidRPr="00951066">
        <w:rPr>
          <w:rFonts w:ascii="Times New Roman" w:hAnsi="Times New Roman"/>
          <w:b/>
          <w:color w:val="000000" w:themeColor="text1"/>
        </w:rPr>
        <w:t>1. Kiến thức, kỹ năng</w:t>
      </w:r>
    </w:p>
    <w:p w:rsidR="00951066" w:rsidRPr="00951066" w:rsidRDefault="00951066" w:rsidP="00951066">
      <w:pPr>
        <w:numPr>
          <w:ilvl w:val="0"/>
          <w:numId w:val="32"/>
        </w:numPr>
        <w:shd w:val="clear" w:color="auto" w:fill="FFFFFF" w:themeFill="background1"/>
        <w:spacing w:before="140" w:after="140" w:line="340" w:lineRule="exact"/>
        <w:contextualSpacing/>
        <w:jc w:val="both"/>
        <w:rPr>
          <w:rFonts w:ascii="Times New Roman" w:eastAsia="Calibri" w:hAnsi="Times New Roman"/>
          <w:color w:val="000000" w:themeColor="text1"/>
        </w:rPr>
      </w:pPr>
      <w:r w:rsidRPr="00951066">
        <w:rPr>
          <w:rFonts w:ascii="Times New Roman" w:eastAsia="Calibri" w:hAnsi="Times New Roman"/>
          <w:color w:val="000000" w:themeColor="text1"/>
        </w:rPr>
        <w:t>Biết chuẩn bị các dụng cụ để chăm sóc cây xanh.</w:t>
      </w:r>
    </w:p>
    <w:p w:rsidR="00951066" w:rsidRPr="00951066" w:rsidRDefault="00951066" w:rsidP="00951066">
      <w:pPr>
        <w:numPr>
          <w:ilvl w:val="0"/>
          <w:numId w:val="32"/>
        </w:numPr>
        <w:shd w:val="clear" w:color="auto" w:fill="FFFFFF" w:themeFill="background1"/>
        <w:spacing w:before="140" w:after="140" w:line="340" w:lineRule="exact"/>
        <w:contextualSpacing/>
        <w:jc w:val="both"/>
        <w:rPr>
          <w:rFonts w:ascii="Times New Roman" w:eastAsia="Calibri" w:hAnsi="Times New Roman"/>
          <w:color w:val="000000" w:themeColor="text1"/>
        </w:rPr>
      </w:pPr>
      <w:r w:rsidRPr="00951066">
        <w:rPr>
          <w:rFonts w:ascii="Times New Roman" w:eastAsia="Calibri" w:hAnsi="Times New Roman"/>
          <w:color w:val="000000" w:themeColor="text1"/>
        </w:rPr>
        <w:t xml:space="preserve">Bước đầu biết cách sử dụng một số dụng cụ </w:t>
      </w:r>
      <w:proofErr w:type="gramStart"/>
      <w:r w:rsidRPr="00951066">
        <w:rPr>
          <w:rFonts w:ascii="Times New Roman" w:eastAsia="Calibri" w:hAnsi="Times New Roman"/>
          <w:color w:val="000000" w:themeColor="text1"/>
        </w:rPr>
        <w:t>lao</w:t>
      </w:r>
      <w:proofErr w:type="gramEnd"/>
      <w:r w:rsidRPr="00951066">
        <w:rPr>
          <w:rFonts w:ascii="Times New Roman" w:eastAsia="Calibri" w:hAnsi="Times New Roman"/>
          <w:color w:val="000000" w:themeColor="text1"/>
        </w:rPr>
        <w:t xml:space="preserve"> động an toàn. </w:t>
      </w: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rPr>
      </w:pPr>
      <w:r w:rsidRPr="00951066">
        <w:rPr>
          <w:rFonts w:ascii="Times New Roman" w:hAnsi="Times New Roman"/>
          <w:b/>
          <w:color w:val="000000" w:themeColor="text1"/>
        </w:rPr>
        <w:t>2. Năng lực</w:t>
      </w:r>
    </w:p>
    <w:p w:rsidR="00951066" w:rsidRPr="00951066" w:rsidRDefault="00951066" w:rsidP="00951066">
      <w:pPr>
        <w:numPr>
          <w:ilvl w:val="0"/>
          <w:numId w:val="33"/>
        </w:numPr>
        <w:shd w:val="clear" w:color="auto" w:fill="FFFFFF" w:themeFill="background1"/>
        <w:spacing w:before="140" w:after="140" w:line="340" w:lineRule="exact"/>
        <w:contextualSpacing/>
        <w:jc w:val="both"/>
        <w:rPr>
          <w:rFonts w:ascii="Times New Roman" w:eastAsia="Calibri" w:hAnsi="Times New Roman"/>
          <w:b/>
          <w:color w:val="000000" w:themeColor="text1"/>
          <w:lang w:val="fr-FR"/>
        </w:rPr>
      </w:pPr>
      <w:r w:rsidRPr="00951066">
        <w:rPr>
          <w:rFonts w:ascii="Times New Roman" w:eastAsia="Calibri" w:hAnsi="Times New Roman"/>
          <w:b/>
          <w:color w:val="000000" w:themeColor="text1"/>
        </w:rPr>
        <w:t xml:space="preserve">Năng lực </w:t>
      </w:r>
      <w:proofErr w:type="gramStart"/>
      <w:r w:rsidRPr="00951066">
        <w:rPr>
          <w:rFonts w:ascii="Times New Roman" w:eastAsia="Calibri" w:hAnsi="Times New Roman"/>
          <w:b/>
          <w:color w:val="000000" w:themeColor="text1"/>
        </w:rPr>
        <w:t>chung</w:t>
      </w:r>
      <w:proofErr w:type="gramEnd"/>
      <w:r w:rsidRPr="00951066">
        <w:rPr>
          <w:rFonts w:ascii="Times New Roman" w:eastAsia="Calibri" w:hAnsi="Times New Roman"/>
          <w:b/>
          <w:color w:val="000000" w:themeColor="text1"/>
        </w:rPr>
        <w:t xml:space="preserve">: </w:t>
      </w:r>
      <w:r w:rsidRPr="00951066">
        <w:rPr>
          <w:rFonts w:ascii="Times New Roman" w:eastAsia="Calibri" w:hAnsi="Times New Roman"/>
          <w:color w:val="000000" w:themeColor="text1"/>
          <w:lang w:val="fr-FR"/>
        </w:rPr>
        <w:t xml:space="preserve">Giao tiếp, hợp tác; Tự chủ, tự học. </w:t>
      </w:r>
    </w:p>
    <w:p w:rsidR="00951066" w:rsidRPr="00951066" w:rsidRDefault="00951066" w:rsidP="00951066">
      <w:pPr>
        <w:numPr>
          <w:ilvl w:val="0"/>
          <w:numId w:val="33"/>
        </w:numPr>
        <w:shd w:val="clear" w:color="auto" w:fill="FFFFFF" w:themeFill="background1"/>
        <w:spacing w:before="140" w:after="140" w:line="340" w:lineRule="exact"/>
        <w:contextualSpacing/>
        <w:jc w:val="both"/>
        <w:rPr>
          <w:rFonts w:ascii="Times New Roman" w:eastAsia="Calibri" w:hAnsi="Times New Roman"/>
          <w:b/>
          <w:color w:val="000000" w:themeColor="text1"/>
          <w:lang w:val="fr-FR"/>
        </w:rPr>
      </w:pPr>
      <w:r w:rsidRPr="00951066">
        <w:rPr>
          <w:rFonts w:ascii="Times New Roman" w:eastAsia="Calibri" w:hAnsi="Times New Roman"/>
          <w:b/>
          <w:color w:val="000000" w:themeColor="text1"/>
          <w:lang w:val="fr-FR"/>
        </w:rPr>
        <w:t>Năng lực riêng:</w:t>
      </w:r>
      <w:r w:rsidRPr="00951066">
        <w:rPr>
          <w:rFonts w:ascii="Times New Roman" w:eastAsia="Calibri" w:hAnsi="Times New Roman"/>
          <w:color w:val="000000" w:themeColor="text1"/>
          <w:lang w:val="fr-FR"/>
        </w:rPr>
        <w:t xml:space="preserve">Hiểu được ý nghĩa của việc trồng và chăm sóc cây xanh.  </w:t>
      </w:r>
    </w:p>
    <w:p w:rsidR="00951066" w:rsidRPr="00951066" w:rsidRDefault="00951066" w:rsidP="00951066">
      <w:pPr>
        <w:shd w:val="clear" w:color="auto" w:fill="FFFFFF" w:themeFill="background1"/>
        <w:spacing w:before="140" w:after="140" w:line="340" w:lineRule="exact"/>
        <w:jc w:val="both"/>
        <w:rPr>
          <w:rFonts w:ascii="Times New Roman" w:hAnsi="Times New Roman"/>
          <w:b/>
          <w:color w:val="000000" w:themeColor="text1"/>
          <w:lang w:val="fr-FR"/>
        </w:rPr>
      </w:pPr>
      <w:r w:rsidRPr="00951066">
        <w:rPr>
          <w:rFonts w:ascii="Times New Roman" w:hAnsi="Times New Roman"/>
          <w:b/>
          <w:color w:val="000000" w:themeColor="text1"/>
          <w:lang w:val="fr-FR"/>
        </w:rPr>
        <w:t>3. Phẩm chất</w:t>
      </w:r>
    </w:p>
    <w:p w:rsidR="00951066" w:rsidRPr="00951066" w:rsidRDefault="00951066" w:rsidP="00951066">
      <w:pPr>
        <w:numPr>
          <w:ilvl w:val="0"/>
          <w:numId w:val="34"/>
        </w:numPr>
        <w:shd w:val="clear" w:color="auto" w:fill="FFFFFF" w:themeFill="background1"/>
        <w:spacing w:before="180" w:after="180" w:line="400" w:lineRule="exact"/>
        <w:contextualSpacing/>
        <w:jc w:val="both"/>
        <w:rPr>
          <w:rFonts w:ascii="Times New Roman" w:eastAsia="Calibri" w:hAnsi="Times New Roman"/>
          <w:color w:val="000000" w:themeColor="text1"/>
          <w:lang w:val="fr-FR"/>
        </w:rPr>
      </w:pPr>
      <w:r w:rsidRPr="00951066">
        <w:rPr>
          <w:rFonts w:ascii="Times New Roman" w:eastAsia="Calibri" w:hAnsi="Times New Roman"/>
          <w:color w:val="000000" w:themeColor="text1"/>
        </w:rPr>
        <w:t xml:space="preserve">Bồi dưỡng phẩm chất nhân ái, trung thực, trách nhiệm. </w:t>
      </w:r>
    </w:p>
    <w:p w:rsidR="00951066" w:rsidRPr="00951066" w:rsidRDefault="00951066" w:rsidP="00951066">
      <w:pPr>
        <w:shd w:val="clear" w:color="auto" w:fill="FFFFFF" w:themeFill="background1"/>
        <w:spacing w:before="140" w:after="140" w:line="340" w:lineRule="exact"/>
        <w:jc w:val="both"/>
        <w:rPr>
          <w:rFonts w:ascii="Times New Roman" w:hAnsi="Times New Roman"/>
          <w:b/>
          <w:color w:val="000000" w:themeColor="text1"/>
          <w:lang w:val="fr-FR"/>
        </w:rPr>
      </w:pPr>
      <w:r w:rsidRPr="00951066">
        <w:rPr>
          <w:rFonts w:ascii="Times New Roman" w:hAnsi="Times New Roman"/>
          <w:b/>
          <w:color w:val="000000" w:themeColor="text1"/>
          <w:lang w:val="fr-FR"/>
        </w:rPr>
        <w:t xml:space="preserve">II. PHƯƠNG PHÁP VÀ THIẾT BỊ DẠY HỌC </w:t>
      </w:r>
    </w:p>
    <w:p w:rsidR="00951066" w:rsidRPr="00951066" w:rsidRDefault="00951066" w:rsidP="00951066">
      <w:pPr>
        <w:shd w:val="clear" w:color="auto" w:fill="FFFFFF" w:themeFill="background1"/>
        <w:jc w:val="both"/>
        <w:rPr>
          <w:rFonts w:ascii="Times New Roman" w:eastAsia="Arial" w:hAnsi="Times New Roman"/>
          <w:b/>
          <w:color w:val="000000" w:themeColor="text1"/>
          <w:lang w:val="vi-VN"/>
        </w:rPr>
      </w:pPr>
      <w:r w:rsidRPr="00951066">
        <w:rPr>
          <w:rFonts w:ascii="Times New Roman" w:eastAsia="Arial" w:hAnsi="Times New Roman"/>
          <w:b/>
          <w:color w:val="000000" w:themeColor="text1"/>
          <w:lang w:val="fr-FR"/>
        </w:rPr>
        <w:t xml:space="preserve">1. </w:t>
      </w:r>
      <w:r w:rsidRPr="00951066">
        <w:rPr>
          <w:rFonts w:ascii="Times New Roman" w:eastAsia="Arial" w:hAnsi="Times New Roman"/>
          <w:b/>
          <w:color w:val="000000" w:themeColor="text1"/>
          <w:lang w:val="vi-VN"/>
        </w:rPr>
        <w:t>Phương pháp dạy học</w:t>
      </w:r>
    </w:p>
    <w:p w:rsidR="00951066" w:rsidRPr="00951066" w:rsidRDefault="00951066" w:rsidP="00951066">
      <w:pPr>
        <w:numPr>
          <w:ilvl w:val="0"/>
          <w:numId w:val="35"/>
        </w:numPr>
        <w:shd w:val="clear" w:color="auto" w:fill="FFFFFF" w:themeFill="background1"/>
        <w:spacing w:before="140" w:after="140" w:line="340" w:lineRule="exact"/>
        <w:jc w:val="both"/>
        <w:rPr>
          <w:rFonts w:ascii="Times New Roman" w:eastAsia="Arial" w:hAnsi="Times New Roman"/>
          <w:color w:val="000000" w:themeColor="text1"/>
          <w:lang w:val="vi-VN"/>
        </w:rPr>
      </w:pPr>
      <w:r w:rsidRPr="00951066">
        <w:rPr>
          <w:rFonts w:ascii="Times New Roman" w:eastAsia="Arial" w:hAnsi="Times New Roman"/>
          <w:color w:val="000000" w:themeColor="text1"/>
          <w:lang w:val="vi-VN"/>
        </w:rPr>
        <w:t>Vấn đáp, động não, trực quan, hoạt động nhóm, đóng vai, giải quyết vấn đề, lắng nghe tích cực.</w:t>
      </w:r>
    </w:p>
    <w:p w:rsidR="00951066" w:rsidRPr="00951066" w:rsidRDefault="00951066" w:rsidP="00951066">
      <w:pPr>
        <w:shd w:val="clear" w:color="auto" w:fill="FFFFFF" w:themeFill="background1"/>
        <w:spacing w:before="140" w:after="140" w:line="340" w:lineRule="exact"/>
        <w:jc w:val="both"/>
        <w:rPr>
          <w:rFonts w:ascii="Times New Roman" w:eastAsia="Arial" w:hAnsi="Times New Roman"/>
          <w:b/>
          <w:color w:val="000000" w:themeColor="text1"/>
        </w:rPr>
      </w:pPr>
      <w:r w:rsidRPr="00951066">
        <w:rPr>
          <w:rFonts w:ascii="Times New Roman" w:eastAsia="Arial" w:hAnsi="Times New Roman"/>
          <w:b/>
          <w:color w:val="000000" w:themeColor="text1"/>
        </w:rPr>
        <w:t>2. Thiết bị dạy học</w:t>
      </w:r>
    </w:p>
    <w:p w:rsidR="00951066" w:rsidRPr="00951066" w:rsidRDefault="00951066" w:rsidP="00951066">
      <w:pPr>
        <w:shd w:val="clear" w:color="auto" w:fill="FFFFFF" w:themeFill="background1"/>
        <w:spacing w:before="140" w:after="140" w:line="340" w:lineRule="exact"/>
        <w:rPr>
          <w:rFonts w:ascii="Times New Roman" w:hAnsi="Times New Roman"/>
          <w:b/>
          <w:color w:val="000000" w:themeColor="text1"/>
        </w:rPr>
      </w:pPr>
      <w:proofErr w:type="gramStart"/>
      <w:r w:rsidRPr="00951066">
        <w:rPr>
          <w:rFonts w:ascii="Times New Roman" w:hAnsi="Times New Roman"/>
          <w:b/>
          <w:color w:val="000000" w:themeColor="text1"/>
        </w:rPr>
        <w:t>a</w:t>
      </w:r>
      <w:proofErr w:type="gramEnd"/>
      <w:r w:rsidRPr="00951066">
        <w:rPr>
          <w:rFonts w:ascii="Times New Roman" w:hAnsi="Times New Roman"/>
          <w:b/>
          <w:color w:val="000000" w:themeColor="text1"/>
        </w:rPr>
        <w:t>. Đối với GV</w:t>
      </w:r>
    </w:p>
    <w:p w:rsidR="00951066" w:rsidRPr="00951066" w:rsidRDefault="00951066" w:rsidP="00951066">
      <w:pPr>
        <w:numPr>
          <w:ilvl w:val="0"/>
          <w:numId w:val="36"/>
        </w:numPr>
        <w:shd w:val="clear" w:color="auto" w:fill="FFFFFF" w:themeFill="background1"/>
        <w:spacing w:before="140" w:after="140" w:line="340" w:lineRule="exact"/>
        <w:contextualSpacing/>
        <w:rPr>
          <w:rFonts w:ascii="Times New Roman" w:eastAsia="Calibri" w:hAnsi="Times New Roman"/>
          <w:color w:val="000000" w:themeColor="text1"/>
        </w:rPr>
      </w:pPr>
      <w:r w:rsidRPr="00951066">
        <w:rPr>
          <w:rFonts w:ascii="Times New Roman" w:eastAsia="Calibri" w:hAnsi="Times New Roman"/>
          <w:color w:val="000000" w:themeColor="text1"/>
        </w:rPr>
        <w:t xml:space="preserve">Giáo án. </w:t>
      </w:r>
    </w:p>
    <w:p w:rsidR="00951066" w:rsidRPr="00951066" w:rsidRDefault="00951066" w:rsidP="00951066">
      <w:pPr>
        <w:numPr>
          <w:ilvl w:val="0"/>
          <w:numId w:val="36"/>
        </w:numPr>
        <w:shd w:val="clear" w:color="auto" w:fill="FFFFFF" w:themeFill="background1"/>
        <w:spacing w:before="140" w:after="140" w:line="340" w:lineRule="exact"/>
        <w:contextualSpacing/>
        <w:rPr>
          <w:rFonts w:ascii="Times New Roman" w:eastAsia="Calibri" w:hAnsi="Times New Roman"/>
          <w:color w:val="000000" w:themeColor="text1"/>
        </w:rPr>
      </w:pPr>
      <w:r w:rsidRPr="00951066">
        <w:rPr>
          <w:rFonts w:ascii="Times New Roman" w:eastAsia="Calibri" w:hAnsi="Times New Roman"/>
          <w:color w:val="000000" w:themeColor="text1"/>
        </w:rPr>
        <w:t>SGK.</w:t>
      </w:r>
    </w:p>
    <w:p w:rsidR="00951066" w:rsidRPr="00951066" w:rsidRDefault="00951066" w:rsidP="00951066">
      <w:pPr>
        <w:shd w:val="clear" w:color="auto" w:fill="FFFFFF" w:themeFill="background1"/>
        <w:spacing w:before="140" w:after="140" w:line="340" w:lineRule="exact"/>
        <w:rPr>
          <w:rFonts w:ascii="Times New Roman" w:hAnsi="Times New Roman"/>
          <w:b/>
          <w:color w:val="000000" w:themeColor="text1"/>
        </w:rPr>
      </w:pPr>
      <w:proofErr w:type="gramStart"/>
      <w:r w:rsidRPr="00951066">
        <w:rPr>
          <w:rFonts w:ascii="Times New Roman" w:hAnsi="Times New Roman"/>
          <w:b/>
          <w:color w:val="000000" w:themeColor="text1"/>
        </w:rPr>
        <w:t>b</w:t>
      </w:r>
      <w:proofErr w:type="gramEnd"/>
      <w:r w:rsidRPr="00951066">
        <w:rPr>
          <w:rFonts w:ascii="Times New Roman" w:hAnsi="Times New Roman"/>
          <w:b/>
          <w:color w:val="000000" w:themeColor="text1"/>
        </w:rPr>
        <w:t xml:space="preserve">. Đối với HS: </w:t>
      </w:r>
    </w:p>
    <w:p w:rsidR="00951066" w:rsidRPr="00951066" w:rsidRDefault="00951066" w:rsidP="00951066">
      <w:pPr>
        <w:numPr>
          <w:ilvl w:val="0"/>
          <w:numId w:val="37"/>
        </w:numPr>
        <w:shd w:val="clear" w:color="auto" w:fill="FFFFFF" w:themeFill="background1"/>
        <w:spacing w:before="140" w:after="140" w:line="340" w:lineRule="exact"/>
        <w:contextualSpacing/>
        <w:rPr>
          <w:rFonts w:ascii="Times New Roman" w:eastAsia="Calibri" w:hAnsi="Times New Roman"/>
          <w:color w:val="000000" w:themeColor="text1"/>
        </w:rPr>
      </w:pPr>
      <w:r w:rsidRPr="00951066">
        <w:rPr>
          <w:rFonts w:ascii="Times New Roman" w:eastAsia="Calibri" w:hAnsi="Times New Roman"/>
          <w:color w:val="000000" w:themeColor="text1"/>
        </w:rPr>
        <w:t>SGK.</w:t>
      </w:r>
    </w:p>
    <w:p w:rsidR="00951066" w:rsidRPr="00951066" w:rsidRDefault="00951066" w:rsidP="00951066">
      <w:pPr>
        <w:numPr>
          <w:ilvl w:val="0"/>
          <w:numId w:val="37"/>
        </w:numPr>
        <w:shd w:val="clear" w:color="auto" w:fill="FFFFFF" w:themeFill="background1"/>
        <w:spacing w:before="140" w:after="140" w:line="340" w:lineRule="exact"/>
        <w:contextualSpacing/>
        <w:rPr>
          <w:rFonts w:ascii="Times New Roman" w:eastAsia="Calibri" w:hAnsi="Times New Roman"/>
          <w:color w:val="000000" w:themeColor="text1"/>
        </w:rPr>
      </w:pPr>
      <w:r w:rsidRPr="00951066">
        <w:rPr>
          <w:rFonts w:ascii="Times New Roman" w:eastAsia="Calibri" w:hAnsi="Times New Roman"/>
          <w:color w:val="000000" w:themeColor="text1"/>
        </w:rPr>
        <w:t>Một số dụng cụ lao động: bình tưới nước, bình xịt, kéo</w:t>
      </w:r>
      <w:proofErr w:type="gramStart"/>
      <w:r w:rsidRPr="00951066">
        <w:rPr>
          <w:rFonts w:ascii="Times New Roman" w:eastAsia="Calibri" w:hAnsi="Times New Roman"/>
          <w:color w:val="000000" w:themeColor="text1"/>
        </w:rPr>
        <w:t>,…</w:t>
      </w:r>
      <w:proofErr w:type="gramEnd"/>
    </w:p>
    <w:p w:rsidR="00951066" w:rsidRPr="00951066" w:rsidRDefault="00951066" w:rsidP="00951066">
      <w:pPr>
        <w:shd w:val="clear" w:color="auto" w:fill="FFFFFF" w:themeFill="background1"/>
        <w:spacing w:before="140" w:after="140" w:line="340" w:lineRule="exact"/>
        <w:jc w:val="both"/>
        <w:rPr>
          <w:rFonts w:ascii="Times New Roman" w:hAnsi="Times New Roman"/>
          <w:b/>
          <w:color w:val="000000" w:themeColor="text1"/>
          <w:lang w:val="fr-FR"/>
        </w:rPr>
      </w:pPr>
      <w:r w:rsidRPr="00951066">
        <w:rPr>
          <w:rFonts w:ascii="Times New Roman" w:hAnsi="Times New Roman"/>
          <w:b/>
          <w:color w:val="000000" w:themeColor="text1"/>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951066" w:rsidRPr="00951066" w:rsidTr="00265CB4">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951066" w:rsidRPr="00951066" w:rsidRDefault="00951066" w:rsidP="00951066">
            <w:pPr>
              <w:shd w:val="clear" w:color="auto" w:fill="FFFFFF" w:themeFill="background1"/>
              <w:spacing w:before="100" w:after="100" w:line="300" w:lineRule="exact"/>
              <w:jc w:val="center"/>
              <w:rPr>
                <w:rFonts w:ascii="Times New Roman" w:hAnsi="Times New Roman"/>
                <w:b/>
                <w:color w:val="000000" w:themeColor="text1"/>
                <w:lang w:val="nl-NL"/>
              </w:rPr>
            </w:pPr>
            <w:r w:rsidRPr="00951066">
              <w:rPr>
                <w:rFonts w:ascii="Times New Roman" w:hAnsi="Times New Roman"/>
                <w:b/>
                <w:color w:val="000000" w:themeColor="text1"/>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951066" w:rsidRPr="00951066" w:rsidRDefault="00951066" w:rsidP="00951066">
            <w:pPr>
              <w:shd w:val="clear" w:color="auto" w:fill="FFFFFF" w:themeFill="background1"/>
              <w:spacing w:before="100" w:after="100" w:line="300" w:lineRule="exact"/>
              <w:jc w:val="center"/>
              <w:rPr>
                <w:rFonts w:ascii="Times New Roman" w:hAnsi="Times New Roman"/>
                <w:b/>
                <w:color w:val="000000" w:themeColor="text1"/>
                <w:lang w:val="nl-NL"/>
              </w:rPr>
            </w:pPr>
            <w:r w:rsidRPr="00951066">
              <w:rPr>
                <w:rFonts w:ascii="Times New Roman" w:hAnsi="Times New Roman"/>
                <w:b/>
                <w:color w:val="000000" w:themeColor="text1"/>
                <w:lang w:val="nl-NL"/>
              </w:rPr>
              <w:t>HOẠT ĐỘNG CỦA HỌC SINH</w:t>
            </w:r>
          </w:p>
        </w:tc>
      </w:tr>
      <w:tr w:rsidR="00951066" w:rsidRPr="00951066" w:rsidTr="00265CB4">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951066" w:rsidRPr="00951066" w:rsidRDefault="00951066" w:rsidP="00951066">
            <w:pPr>
              <w:shd w:val="clear" w:color="auto" w:fill="FFFFFF" w:themeFill="background1"/>
              <w:tabs>
                <w:tab w:val="center" w:pos="4977"/>
                <w:tab w:val="left" w:pos="9040"/>
              </w:tabs>
              <w:spacing w:before="140" w:after="140" w:line="340" w:lineRule="exact"/>
              <w:rPr>
                <w:rFonts w:ascii="Times New Roman" w:hAnsi="Times New Roman"/>
                <w:b/>
                <w:color w:val="000000" w:themeColor="text1"/>
                <w:lang w:val="nl-NL"/>
              </w:rPr>
            </w:pPr>
            <w:r w:rsidRPr="00951066">
              <w:rPr>
                <w:rFonts w:ascii="Times New Roman" w:hAnsi="Times New Roman"/>
                <w:b/>
                <w:color w:val="000000" w:themeColor="text1"/>
                <w:lang w:val="nl-NL"/>
              </w:rPr>
              <w:t>I. HOẠT ĐỘNG KHỞI ĐỘNG. 5’</w:t>
            </w:r>
          </w:p>
          <w:p w:rsidR="00951066" w:rsidRPr="00951066" w:rsidRDefault="00951066" w:rsidP="00951066">
            <w:pPr>
              <w:shd w:val="clear" w:color="auto" w:fill="FFFFFF" w:themeFill="background1"/>
              <w:tabs>
                <w:tab w:val="left" w:pos="567"/>
                <w:tab w:val="left" w:pos="1134"/>
              </w:tabs>
              <w:spacing w:before="140" w:after="140" w:line="340" w:lineRule="exact"/>
              <w:jc w:val="both"/>
              <w:rPr>
                <w:rFonts w:ascii="Times New Roman" w:hAnsi="Times New Roman"/>
                <w:bCs/>
                <w:color w:val="000000" w:themeColor="text1"/>
                <w:lang w:val="nl-NL"/>
              </w:rPr>
            </w:pPr>
            <w:r w:rsidRPr="00951066">
              <w:rPr>
                <w:rFonts w:ascii="Times New Roman" w:hAnsi="Times New Roman"/>
                <w:b/>
                <w:color w:val="000000" w:themeColor="text1"/>
                <w:lang w:val="nl-NL"/>
              </w:rPr>
              <w:t>a. Mục tiêu:</w:t>
            </w:r>
            <w:r w:rsidRPr="00951066">
              <w:rPr>
                <w:rFonts w:ascii="Times New Roman" w:hAnsi="Times New Roman"/>
                <w:bCs/>
                <w:color w:val="000000" w:themeColor="text1"/>
                <w:lang w:val="nl-NL"/>
              </w:rPr>
              <w:t>Tạo tâm thế hứng thú cho học sinh và từng bước làm quen bài học.</w:t>
            </w:r>
          </w:p>
          <w:p w:rsidR="00951066" w:rsidRPr="00951066" w:rsidRDefault="00951066" w:rsidP="00951066">
            <w:pPr>
              <w:shd w:val="clear" w:color="auto" w:fill="FFFFFF" w:themeFill="background1"/>
              <w:tabs>
                <w:tab w:val="center" w:pos="4977"/>
                <w:tab w:val="left" w:pos="9040"/>
              </w:tabs>
              <w:spacing w:before="140" w:after="140" w:line="340" w:lineRule="exact"/>
              <w:jc w:val="both"/>
              <w:rPr>
                <w:rFonts w:ascii="Times New Roman" w:hAnsi="Times New Roman"/>
                <w:b/>
                <w:color w:val="000000" w:themeColor="text1"/>
                <w:lang w:val="nl-NL"/>
              </w:rPr>
            </w:pPr>
            <w:r w:rsidRPr="00951066">
              <w:rPr>
                <w:rFonts w:ascii="Times New Roman" w:hAnsi="Times New Roman"/>
                <w:b/>
                <w:color w:val="000000" w:themeColor="text1"/>
                <w:lang w:val="nl-NL"/>
              </w:rPr>
              <w:t xml:space="preserve">b. Cách tiến hành: </w:t>
            </w: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rPr>
            </w:pPr>
            <w:r w:rsidRPr="00951066">
              <w:rPr>
                <w:rFonts w:ascii="Times New Roman" w:hAnsi="Times New Roman"/>
                <w:color w:val="000000" w:themeColor="text1"/>
              </w:rPr>
              <w:t xml:space="preserve">- GV giới thiệu trực tiếp vào bài học: Hoạt động </w:t>
            </w:r>
            <w:r w:rsidRPr="00951066">
              <w:rPr>
                <w:rFonts w:ascii="Times New Roman" w:hAnsi="Times New Roman"/>
                <w:color w:val="000000" w:themeColor="text1"/>
              </w:rPr>
              <w:lastRenderedPageBreak/>
              <w:t xml:space="preserve">giáo dục theo chủ để: Chăm sóc cây xanh. </w:t>
            </w:r>
          </w:p>
          <w:p w:rsidR="00951066" w:rsidRPr="00951066" w:rsidRDefault="00951066" w:rsidP="00951066">
            <w:pPr>
              <w:shd w:val="clear" w:color="auto" w:fill="FFFFFF" w:themeFill="background1"/>
              <w:spacing w:before="140" w:after="140" w:line="340" w:lineRule="exact"/>
              <w:rPr>
                <w:rFonts w:ascii="Times New Roman" w:hAnsi="Times New Roman"/>
                <w:b/>
                <w:color w:val="000000" w:themeColor="text1"/>
                <w:lang w:val="nl-NL"/>
              </w:rPr>
            </w:pPr>
            <w:r w:rsidRPr="00951066">
              <w:rPr>
                <w:rFonts w:ascii="Times New Roman" w:hAnsi="Times New Roman"/>
                <w:color w:val="000000" w:themeColor="text1"/>
                <w:lang w:val="nl-NL"/>
              </w:rPr>
              <w:t>II</w:t>
            </w:r>
            <w:r w:rsidRPr="00951066">
              <w:rPr>
                <w:rFonts w:ascii="Times New Roman" w:hAnsi="Times New Roman"/>
                <w:b/>
                <w:color w:val="000000" w:themeColor="text1"/>
                <w:lang w:val="nl-NL"/>
              </w:rPr>
              <w:t>. HOẠT ĐỘNG HÌNH THÀNH KIẾN THỨC. 25’</w:t>
            </w: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u w:val="single"/>
                <w:lang w:val="nl-NL"/>
              </w:rPr>
            </w:pPr>
            <w:r w:rsidRPr="00951066">
              <w:rPr>
                <w:rFonts w:ascii="Times New Roman" w:hAnsi="Times New Roman"/>
                <w:b/>
                <w:color w:val="000000" w:themeColor="text1"/>
                <w:u w:val="single"/>
                <w:lang w:val="nl-NL"/>
              </w:rPr>
              <w:t>Hoạt động 3: Chuẩn bị dụng cụ chăm sóc cây xanh</w:t>
            </w: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r w:rsidRPr="00951066">
              <w:rPr>
                <w:rFonts w:ascii="Times New Roman" w:hAnsi="Times New Roman"/>
                <w:b/>
                <w:color w:val="000000" w:themeColor="text1"/>
                <w:lang w:val="nl-NL"/>
              </w:rPr>
              <w:t>a. Mục tiêu:</w:t>
            </w:r>
            <w:r w:rsidRPr="00951066">
              <w:rPr>
                <w:rFonts w:ascii="Times New Roman" w:hAnsi="Times New Roman"/>
                <w:color w:val="000000" w:themeColor="text1"/>
                <w:lang w:val="nl-NL"/>
              </w:rPr>
              <w:t>HS chuẩn bị được các dụng cụ lao động cần thiết như đồ xới đất, bình tưới nước, bình xịt nước,... phù hợp với bản kế hoạch đã xây dựng để chăm sóc vườn cây xanh.</w:t>
            </w:r>
          </w:p>
          <w:p w:rsidR="00951066" w:rsidRPr="00951066" w:rsidRDefault="00951066" w:rsidP="00951066">
            <w:pPr>
              <w:shd w:val="clear" w:color="auto" w:fill="FFFFFF" w:themeFill="background1"/>
              <w:spacing w:before="140" w:after="140" w:line="340" w:lineRule="exact"/>
              <w:jc w:val="both"/>
              <w:rPr>
                <w:rFonts w:ascii="Times New Roman" w:hAnsi="Times New Roman"/>
                <w:b/>
                <w:color w:val="000000" w:themeColor="text1"/>
                <w:lang w:val="nl-NL"/>
              </w:rPr>
            </w:pPr>
            <w:r w:rsidRPr="00951066">
              <w:rPr>
                <w:rFonts w:ascii="Times New Roman" w:hAnsi="Times New Roman"/>
                <w:b/>
                <w:color w:val="000000" w:themeColor="text1"/>
                <w:lang w:val="nl-NL"/>
              </w:rPr>
              <w:t xml:space="preserve">b. Cách tiến hành: </w:t>
            </w: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r w:rsidRPr="00951066">
              <w:rPr>
                <w:rFonts w:ascii="Times New Roman" w:hAnsi="Times New Roman"/>
                <w:color w:val="000000" w:themeColor="text1"/>
                <w:lang w:val="nl-NL"/>
              </w:rPr>
              <w:t>- GV chia lớp thành các nhóm.</w:t>
            </w: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r w:rsidRPr="00951066">
              <w:rPr>
                <w:rFonts w:ascii="Times New Roman" w:hAnsi="Times New Roman"/>
                <w:color w:val="000000" w:themeColor="text1"/>
                <w:lang w:val="nl-NL"/>
              </w:rPr>
              <w:t xml:space="preserve">- GV tổ chức cho HS chia sẻ việc  chuẩn bị dụng cụ cần thiết để chăm vườn cây xanh. </w:t>
            </w:r>
          </w:p>
          <w:p w:rsidR="00951066" w:rsidRPr="00951066" w:rsidRDefault="00951066" w:rsidP="00951066">
            <w:pPr>
              <w:shd w:val="clear" w:color="auto" w:fill="FFFFFF" w:themeFill="background1"/>
              <w:spacing w:before="140" w:after="140" w:line="340" w:lineRule="exact"/>
              <w:jc w:val="both"/>
              <w:rPr>
                <w:rFonts w:ascii="Times New Roman" w:hAnsi="Times New Roman"/>
                <w:i/>
                <w:color w:val="000000" w:themeColor="text1"/>
                <w:lang w:val="nl-NL"/>
              </w:rPr>
            </w:pPr>
            <w:r w:rsidRPr="00951066">
              <w:rPr>
                <w:rFonts w:ascii="Times New Roman" w:hAnsi="Times New Roman"/>
                <w:noProof/>
                <w:color w:val="000000" w:themeColor="text1"/>
              </w:rPr>
              <w:drawing>
                <wp:anchor distT="0" distB="0" distL="114300" distR="114300" simplePos="0" relativeHeight="251659264" behindDoc="0" locked="0" layoutInCell="1" allowOverlap="1" wp14:anchorId="4EDD5E7A" wp14:editId="1D7E49E3">
                  <wp:simplePos x="0" y="0"/>
                  <wp:positionH relativeFrom="column">
                    <wp:posOffset>2079625</wp:posOffset>
                  </wp:positionH>
                  <wp:positionV relativeFrom="paragraph">
                    <wp:posOffset>-793750</wp:posOffset>
                  </wp:positionV>
                  <wp:extent cx="1550670" cy="1136650"/>
                  <wp:effectExtent l="0" t="0" r="0" b="6350"/>
                  <wp:wrapThrough wrapText="bothSides">
                    <wp:wrapPolygon edited="0">
                      <wp:start x="0" y="0"/>
                      <wp:lineTo x="0" y="21359"/>
                      <wp:lineTo x="21229" y="21359"/>
                      <wp:lineTo x="21229" y="0"/>
                      <wp:lineTo x="0" y="0"/>
                    </wp:wrapPolygon>
                  </wp:wrapThrough>
                  <wp:docPr id="6" name="Picture 6" descr="C:\Users\HP\OneDrive\Desktop\Screenshot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OneDrive\Desktop\Screenshot_1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0670"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1066">
              <w:rPr>
                <w:rFonts w:ascii="Times New Roman" w:hAnsi="Times New Roman"/>
                <w:b/>
                <w:color w:val="000000" w:themeColor="text1"/>
                <w:lang w:val="nl-NL"/>
              </w:rPr>
              <w:t xml:space="preserve">c. Kết luận: </w:t>
            </w:r>
            <w:r w:rsidRPr="00951066">
              <w:rPr>
                <w:rFonts w:ascii="Times New Roman" w:hAnsi="Times New Roman"/>
                <w:i/>
                <w:color w:val="000000" w:themeColor="text1"/>
                <w:lang w:val="nl-NL"/>
              </w:rPr>
              <w:t xml:space="preserve">Để việc thực hiện kế hoạch chăm vườn cây xanh được tốt, các em cần nhớ rõ công việc được phân công, chuẩn bị đúng và đủ dụng cụ lao động cần thiết. </w:t>
            </w:r>
          </w:p>
          <w:p w:rsidR="00951066" w:rsidRPr="00951066" w:rsidRDefault="00951066" w:rsidP="00951066">
            <w:pPr>
              <w:shd w:val="clear" w:color="auto" w:fill="FFFFFF" w:themeFill="background1"/>
              <w:spacing w:before="140" w:after="140" w:line="340" w:lineRule="exact"/>
              <w:jc w:val="both"/>
              <w:rPr>
                <w:rFonts w:ascii="Times New Roman" w:hAnsi="Times New Roman"/>
                <w:b/>
                <w:color w:val="000000" w:themeColor="text1"/>
                <w:u w:val="single"/>
                <w:lang w:val="nl-NL"/>
              </w:rPr>
            </w:pPr>
            <w:r w:rsidRPr="00951066">
              <w:rPr>
                <w:rFonts w:ascii="Times New Roman" w:hAnsi="Times New Roman"/>
                <w:b/>
                <w:color w:val="000000" w:themeColor="text1"/>
                <w:u w:val="single"/>
                <w:lang w:val="nl-NL"/>
              </w:rPr>
              <w:t>Hoạt động 4: Sử dụng dụng cụ lao động an toàn</w:t>
            </w: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r w:rsidRPr="00951066">
              <w:rPr>
                <w:rFonts w:ascii="Times New Roman" w:hAnsi="Times New Roman"/>
                <w:b/>
                <w:color w:val="000000" w:themeColor="text1"/>
                <w:lang w:val="nl-NL"/>
              </w:rPr>
              <w:t xml:space="preserve">a. Mục tiêu: </w:t>
            </w:r>
            <w:r w:rsidRPr="00951066">
              <w:rPr>
                <w:rFonts w:ascii="Times New Roman" w:hAnsi="Times New Roman"/>
                <w:color w:val="000000" w:themeColor="text1"/>
                <w:lang w:val="nl-NL"/>
              </w:rPr>
              <w:t>Giúp HS bước đầu biết cách sử dụng một số công cụ lao động an toàn.</w:t>
            </w:r>
          </w:p>
          <w:p w:rsidR="00951066" w:rsidRPr="00951066" w:rsidRDefault="00951066" w:rsidP="00951066">
            <w:pPr>
              <w:shd w:val="clear" w:color="auto" w:fill="FFFFFF" w:themeFill="background1"/>
              <w:spacing w:before="140" w:after="140" w:line="340" w:lineRule="exact"/>
              <w:jc w:val="both"/>
              <w:rPr>
                <w:rFonts w:ascii="Times New Roman" w:hAnsi="Times New Roman"/>
                <w:b/>
                <w:color w:val="000000" w:themeColor="text1"/>
                <w:lang w:val="nl-NL"/>
              </w:rPr>
            </w:pPr>
            <w:r w:rsidRPr="00951066">
              <w:rPr>
                <w:rFonts w:ascii="Times New Roman" w:hAnsi="Times New Roman"/>
                <w:b/>
                <w:color w:val="000000" w:themeColor="text1"/>
                <w:lang w:val="nl-NL"/>
              </w:rPr>
              <w:t xml:space="preserve">b. Cách tiến hành: </w:t>
            </w:r>
          </w:p>
          <w:p w:rsidR="00951066" w:rsidRPr="00951066" w:rsidRDefault="00951066" w:rsidP="00951066">
            <w:pPr>
              <w:shd w:val="clear" w:color="auto" w:fill="FFFFFF" w:themeFill="background1"/>
              <w:spacing w:before="140" w:after="140" w:line="340" w:lineRule="exact"/>
              <w:jc w:val="both"/>
              <w:rPr>
                <w:rFonts w:ascii="Times New Roman" w:hAnsi="Times New Roman"/>
                <w:i/>
                <w:color w:val="000000" w:themeColor="text1"/>
                <w:lang w:val="nl-NL"/>
              </w:rPr>
            </w:pPr>
            <w:r w:rsidRPr="00951066">
              <w:rPr>
                <w:rFonts w:ascii="Times New Roman" w:hAnsi="Times New Roman"/>
                <w:color w:val="000000" w:themeColor="text1"/>
                <w:lang w:val="nl-NL"/>
              </w:rPr>
              <w:t>(</w:t>
            </w:r>
            <w:r w:rsidRPr="00951066">
              <w:rPr>
                <w:rFonts w:ascii="Times New Roman" w:hAnsi="Times New Roman"/>
                <w:b/>
                <w:i/>
                <w:color w:val="000000" w:themeColor="text1"/>
                <w:lang w:val="nl-NL"/>
              </w:rPr>
              <w:t>1) Làm việc nhóm:</w:t>
            </w: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r w:rsidRPr="00951066">
              <w:rPr>
                <w:rFonts w:ascii="Times New Roman" w:hAnsi="Times New Roman"/>
                <w:color w:val="000000" w:themeColor="text1"/>
                <w:lang w:val="nl-NL"/>
              </w:rPr>
              <w:t>- GV chia HS thành các nhóm, mỗi nhóm từ 2-4 người.</w:t>
            </w: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r w:rsidRPr="00951066">
              <w:rPr>
                <w:rFonts w:ascii="Times New Roman" w:hAnsi="Times New Roman"/>
                <w:color w:val="000000" w:themeColor="text1"/>
                <w:lang w:val="nl-NL"/>
              </w:rPr>
              <w:t>- GV tổ chức cho các nhóm thảo luận về cách sử dụng một số dụng cụ lao động an toàn để chăm sóc cây xanh:</w:t>
            </w:r>
          </w:p>
          <w:p w:rsidR="00951066" w:rsidRPr="00951066" w:rsidRDefault="00951066" w:rsidP="00951066">
            <w:pPr>
              <w:shd w:val="clear" w:color="auto" w:fill="FFFFFF" w:themeFill="background1"/>
              <w:spacing w:before="140" w:after="140" w:line="340" w:lineRule="exact"/>
              <w:jc w:val="both"/>
              <w:rPr>
                <w:rFonts w:ascii="Times New Roman" w:hAnsi="Times New Roman"/>
                <w:i/>
                <w:color w:val="000000" w:themeColor="text1"/>
                <w:lang w:val="nl-NL"/>
              </w:rPr>
            </w:pPr>
            <w:r w:rsidRPr="00951066">
              <w:rPr>
                <w:rFonts w:ascii="Times New Roman" w:hAnsi="Times New Roman"/>
                <w:i/>
                <w:color w:val="000000" w:themeColor="text1"/>
                <w:lang w:val="nl-NL"/>
              </w:rPr>
              <w:t>+ Cách sử dụng dụng cụ để chăm sóc cây xanh.</w:t>
            </w:r>
          </w:p>
          <w:p w:rsidR="00951066" w:rsidRPr="00951066" w:rsidRDefault="00951066" w:rsidP="00951066">
            <w:pPr>
              <w:shd w:val="clear" w:color="auto" w:fill="FFFFFF" w:themeFill="background1"/>
              <w:spacing w:before="140" w:after="140" w:line="340" w:lineRule="exact"/>
              <w:jc w:val="both"/>
              <w:rPr>
                <w:rFonts w:ascii="Times New Roman" w:hAnsi="Times New Roman"/>
                <w:i/>
                <w:color w:val="000000" w:themeColor="text1"/>
                <w:lang w:val="nl-NL"/>
              </w:rPr>
            </w:pPr>
            <w:r w:rsidRPr="00951066">
              <w:rPr>
                <w:rFonts w:ascii="Times New Roman" w:hAnsi="Times New Roman"/>
                <w:i/>
                <w:color w:val="000000" w:themeColor="text1"/>
                <w:lang w:val="nl-NL"/>
              </w:rPr>
              <w:lastRenderedPageBreak/>
              <w:t xml:space="preserve">+ Những điều cần lưu ý để sử dụng dụng cụ an toàn. </w:t>
            </w:r>
          </w:p>
          <w:p w:rsidR="00951066" w:rsidRPr="00951066" w:rsidRDefault="00951066" w:rsidP="00951066">
            <w:pPr>
              <w:shd w:val="clear" w:color="auto" w:fill="FFFFFF" w:themeFill="background1"/>
              <w:spacing w:before="140" w:after="140" w:line="340" w:lineRule="exact"/>
              <w:jc w:val="both"/>
              <w:rPr>
                <w:rFonts w:ascii="Times New Roman" w:hAnsi="Times New Roman"/>
                <w:i/>
                <w:color w:val="000000" w:themeColor="text1"/>
                <w:lang w:val="nl-NL"/>
              </w:rPr>
            </w:pPr>
            <w:r w:rsidRPr="00951066">
              <w:rPr>
                <w:rFonts w:ascii="Times New Roman" w:hAnsi="Times New Roman"/>
                <w:i/>
                <w:color w:val="000000" w:themeColor="text1"/>
                <w:lang w:val="nl-NL"/>
              </w:rPr>
              <w:t>+ Cách vệ sinh các dụng cụ sau khi sử dụng.</w:t>
            </w:r>
          </w:p>
          <w:p w:rsidR="00951066" w:rsidRPr="00951066" w:rsidRDefault="00951066" w:rsidP="00951066">
            <w:pPr>
              <w:shd w:val="clear" w:color="auto" w:fill="FFFFFF" w:themeFill="background1"/>
              <w:spacing w:before="140" w:after="140" w:line="340" w:lineRule="exact"/>
              <w:jc w:val="both"/>
              <w:rPr>
                <w:rFonts w:ascii="Times New Roman" w:hAnsi="Times New Roman"/>
                <w:i/>
                <w:color w:val="000000" w:themeColor="text1"/>
                <w:lang w:val="nl-NL"/>
              </w:rPr>
            </w:pPr>
            <w:r w:rsidRPr="00951066">
              <w:rPr>
                <w:rFonts w:ascii="Times New Roman" w:hAnsi="Times New Roman"/>
                <w:i/>
                <w:noProof/>
                <w:color w:val="000000" w:themeColor="text1"/>
              </w:rPr>
              <w:drawing>
                <wp:anchor distT="0" distB="0" distL="114300" distR="114300" simplePos="0" relativeHeight="251660288" behindDoc="0" locked="0" layoutInCell="1" allowOverlap="1" wp14:anchorId="17FDCA94" wp14:editId="7E513D78">
                  <wp:simplePos x="0" y="0"/>
                  <wp:positionH relativeFrom="column">
                    <wp:posOffset>611853</wp:posOffset>
                  </wp:positionH>
                  <wp:positionV relativeFrom="paragraph">
                    <wp:posOffset>261484</wp:posOffset>
                  </wp:positionV>
                  <wp:extent cx="2447290" cy="1189355"/>
                  <wp:effectExtent l="0" t="0" r="0" b="0"/>
                  <wp:wrapThrough wrapText="bothSides">
                    <wp:wrapPolygon edited="0">
                      <wp:start x="0" y="0"/>
                      <wp:lineTo x="0" y="21104"/>
                      <wp:lineTo x="21353" y="21104"/>
                      <wp:lineTo x="21353" y="0"/>
                      <wp:lineTo x="0" y="0"/>
                    </wp:wrapPolygon>
                  </wp:wrapThrough>
                  <wp:docPr id="7" name="Picture 7" descr="C:\Users\HP\OneDrive\Desktop\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OneDrive\Desktop\Screenshot_1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7290" cy="1189355"/>
                          </a:xfrm>
                          <a:prstGeom prst="rect">
                            <a:avLst/>
                          </a:prstGeom>
                          <a:noFill/>
                          <a:ln>
                            <a:noFill/>
                          </a:ln>
                        </pic:spPr>
                      </pic:pic>
                    </a:graphicData>
                  </a:graphic>
                </wp:anchor>
              </w:drawing>
            </w:r>
            <w:r w:rsidRPr="00951066">
              <w:rPr>
                <w:rFonts w:ascii="Times New Roman" w:hAnsi="Times New Roman"/>
                <w:i/>
                <w:color w:val="000000" w:themeColor="text1"/>
                <w:lang w:val="nl-NL"/>
              </w:rPr>
              <w:t xml:space="preserve">+ Nơi để dụng cụ sau khi sử dụng. </w:t>
            </w: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b/>
                <w:i/>
                <w:color w:val="000000" w:themeColor="text1"/>
                <w:lang w:val="nl-NL"/>
              </w:rPr>
            </w:pPr>
            <w:r w:rsidRPr="00951066">
              <w:rPr>
                <w:rFonts w:ascii="Times New Roman" w:hAnsi="Times New Roman"/>
                <w:b/>
                <w:i/>
                <w:color w:val="000000" w:themeColor="text1"/>
                <w:lang w:val="nl-NL"/>
              </w:rPr>
              <w:t>(2) Làm việc cả lớp:</w:t>
            </w: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r w:rsidRPr="00951066">
              <w:rPr>
                <w:rFonts w:ascii="Times New Roman" w:hAnsi="Times New Roman"/>
                <w:color w:val="000000" w:themeColor="text1"/>
                <w:lang w:val="nl-NL"/>
              </w:rPr>
              <w:t>- GV mời các nhóm chia sẻ kết quả thảo luận trước lớp.</w:t>
            </w: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r w:rsidRPr="00951066">
              <w:rPr>
                <w:rFonts w:ascii="Times New Roman" w:hAnsi="Times New Roman"/>
                <w:color w:val="000000" w:themeColor="text1"/>
                <w:lang w:val="nl-NL"/>
              </w:rPr>
              <w:t>- GV và HS khác nhận xét, đóng góp ý kiến.</w:t>
            </w:r>
          </w:p>
          <w:p w:rsidR="00951066" w:rsidRPr="00951066" w:rsidRDefault="00951066" w:rsidP="00951066">
            <w:pPr>
              <w:shd w:val="clear" w:color="auto" w:fill="FFFFFF" w:themeFill="background1"/>
              <w:spacing w:before="140" w:after="140" w:line="340" w:lineRule="exact"/>
              <w:jc w:val="both"/>
              <w:rPr>
                <w:rFonts w:ascii="Times New Roman" w:hAnsi="Times New Roman"/>
                <w:i/>
                <w:color w:val="000000" w:themeColor="text1"/>
                <w:lang w:val="nl-NL"/>
              </w:rPr>
            </w:pPr>
            <w:r w:rsidRPr="00951066">
              <w:rPr>
                <w:rFonts w:ascii="Times New Roman" w:hAnsi="Times New Roman"/>
                <w:b/>
                <w:color w:val="000000" w:themeColor="text1"/>
                <w:lang w:val="nl-NL"/>
              </w:rPr>
              <w:t>c. Kết luận:</w:t>
            </w:r>
            <w:r w:rsidRPr="00951066">
              <w:rPr>
                <w:rFonts w:ascii="Times New Roman" w:hAnsi="Times New Roman"/>
                <w:i/>
                <w:color w:val="000000" w:themeColor="text1"/>
                <w:lang w:val="nl-NL"/>
              </w:rPr>
              <w:t>Mỗi dụng cụ lao động có công dụng và cách sử dụng riêng, khác nhau. Trong quá trình sử dụng, các em cần lưu ý đảm bảo an toàn và có ý thức giữ gìn dụng cụ lao động.</w:t>
            </w:r>
          </w:p>
          <w:p w:rsidR="00951066" w:rsidRPr="00951066" w:rsidRDefault="00951066" w:rsidP="00951066">
            <w:pPr>
              <w:shd w:val="clear" w:color="auto" w:fill="FFFFFF" w:themeFill="background1"/>
              <w:spacing w:before="140" w:after="140" w:line="340" w:lineRule="exact"/>
              <w:jc w:val="both"/>
              <w:rPr>
                <w:rFonts w:ascii="Times New Roman" w:hAnsi="Times New Roman"/>
                <w:b/>
                <w:color w:val="000000" w:themeColor="text1"/>
                <w:lang w:val="nl-NL"/>
              </w:rPr>
            </w:pPr>
            <w:r w:rsidRPr="00951066">
              <w:rPr>
                <w:rFonts w:ascii="Times New Roman" w:hAnsi="Times New Roman"/>
                <w:b/>
                <w:color w:val="000000" w:themeColor="text1"/>
                <w:lang w:val="nl-NL"/>
              </w:rPr>
              <w:t>III. CỦNG CỐ DẶN DÒ: 5’</w:t>
            </w: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r w:rsidRPr="00951066">
              <w:rPr>
                <w:rFonts w:ascii="Times New Roman" w:hAnsi="Times New Roman"/>
                <w:b/>
                <w:color w:val="000000" w:themeColor="text1"/>
                <w:lang w:val="nl-NL"/>
              </w:rPr>
              <w:t xml:space="preserve">- </w:t>
            </w:r>
            <w:r w:rsidRPr="00951066">
              <w:rPr>
                <w:rFonts w:ascii="Times New Roman" w:hAnsi="Times New Roman"/>
                <w:color w:val="000000" w:themeColor="text1"/>
                <w:lang w:val="nl-NL"/>
              </w:rPr>
              <w:t>GV nhận xét tiết học</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r w:rsidRPr="00951066">
              <w:rPr>
                <w:rFonts w:ascii="Times New Roman" w:hAnsi="Times New Roman"/>
                <w:color w:val="000000" w:themeColor="text1"/>
                <w:lang w:val="nl-NL"/>
              </w:rPr>
              <w:t xml:space="preserve">- HS chia thành các nhóm. </w:t>
            </w: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r w:rsidRPr="00951066">
              <w:rPr>
                <w:rFonts w:ascii="Times New Roman" w:hAnsi="Times New Roman"/>
                <w:color w:val="000000" w:themeColor="text1"/>
                <w:lang w:val="nl-NL"/>
              </w:rPr>
              <w:t xml:space="preserve">- HS hoạt động theo nhóm. </w:t>
            </w: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r w:rsidRPr="00951066">
              <w:rPr>
                <w:rFonts w:ascii="Times New Roman" w:hAnsi="Times New Roman"/>
                <w:color w:val="000000" w:themeColor="text1"/>
                <w:lang w:val="nl-NL"/>
              </w:rPr>
              <w:t xml:space="preserve">- HS chia thành các nhóm. </w:t>
            </w: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r w:rsidRPr="00951066">
              <w:rPr>
                <w:rFonts w:ascii="Times New Roman" w:hAnsi="Times New Roman"/>
                <w:color w:val="000000" w:themeColor="text1"/>
                <w:lang w:val="nl-NL"/>
              </w:rPr>
              <w:t xml:space="preserve">- HS thảo luận nhóm, trả lời câu hỏi. </w:t>
            </w: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r w:rsidRPr="00951066">
              <w:rPr>
                <w:rFonts w:ascii="Times New Roman" w:hAnsi="Times New Roman"/>
                <w:color w:val="000000" w:themeColor="text1"/>
                <w:lang w:val="nl-NL"/>
              </w:rPr>
              <w:t xml:space="preserve">- HS trình bày trước lớp. </w:t>
            </w: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p w:rsidR="00951066" w:rsidRPr="00951066" w:rsidRDefault="00951066" w:rsidP="00951066">
            <w:pPr>
              <w:shd w:val="clear" w:color="auto" w:fill="FFFFFF" w:themeFill="background1"/>
              <w:spacing w:before="140" w:after="140" w:line="340" w:lineRule="exact"/>
              <w:jc w:val="both"/>
              <w:rPr>
                <w:rFonts w:ascii="Times New Roman" w:hAnsi="Times New Roman"/>
                <w:color w:val="000000" w:themeColor="text1"/>
                <w:lang w:val="nl-NL"/>
              </w:rPr>
            </w:pPr>
          </w:p>
        </w:tc>
      </w:tr>
    </w:tbl>
    <w:p w:rsidR="00951066" w:rsidRPr="00951066" w:rsidRDefault="00951066" w:rsidP="00951066">
      <w:pPr>
        <w:shd w:val="clear" w:color="auto" w:fill="FFFFFF" w:themeFill="background1"/>
        <w:jc w:val="both"/>
        <w:rPr>
          <w:rFonts w:ascii="Times New Roman" w:hAnsi="Times New Roman"/>
          <w:i/>
          <w:color w:val="000000" w:themeColor="text1"/>
        </w:rPr>
      </w:pPr>
      <w:r w:rsidRPr="00951066">
        <w:rPr>
          <w:rFonts w:ascii="Times New Roman" w:hAnsi="Times New Roman"/>
          <w:b/>
          <w:color w:val="000000" w:themeColor="text1"/>
          <w:lang w:eastAsia="vi-VN"/>
        </w:rPr>
        <w:lastRenderedPageBreak/>
        <w:t xml:space="preserve">IV. </w:t>
      </w:r>
      <w:r w:rsidRPr="00951066">
        <w:rPr>
          <w:rFonts w:ascii="Times New Roman" w:hAnsi="Times New Roman"/>
          <w:b/>
          <w:color w:val="000000" w:themeColor="text1"/>
        </w:rPr>
        <w:t xml:space="preserve">Điều chỉnh sau bài dạy </w:t>
      </w:r>
    </w:p>
    <w:p w:rsidR="00951066" w:rsidRPr="00951066" w:rsidRDefault="00951066" w:rsidP="00951066">
      <w:pPr>
        <w:shd w:val="clear" w:color="auto" w:fill="FFFFFF" w:themeFill="background1"/>
        <w:rPr>
          <w:rFonts w:ascii="Times New Roman" w:hAnsi="Times New Roman"/>
          <w:color w:val="000000" w:themeColor="text1"/>
        </w:rPr>
      </w:pPr>
      <w:r w:rsidRPr="00951066">
        <w:rPr>
          <w:rFonts w:ascii="Times New Roman" w:hAnsi="Times New Roman"/>
          <w:color w:val="000000" w:themeColor="text1"/>
        </w:rPr>
        <w:t>…………………………………..…………………………………………………...</w:t>
      </w:r>
    </w:p>
    <w:p w:rsidR="001C4326" w:rsidRPr="00951066" w:rsidRDefault="00951066" w:rsidP="00951066">
      <w:r w:rsidRPr="00951066">
        <w:rPr>
          <w:rFonts w:ascii="Times New Roman" w:hAnsi="Times New Roman"/>
          <w:color w:val="000000" w:themeColor="text1"/>
        </w:rPr>
        <w:t>.……………………………………………………………………………………….………………………………………………………………………………………</w:t>
      </w:r>
      <w:bookmarkStart w:id="0" w:name="_GoBack"/>
      <w:bookmarkEnd w:id="0"/>
    </w:p>
    <w:sectPr w:rsidR="001C4326" w:rsidRPr="00951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8B902"/>
    <w:multiLevelType w:val="multilevel"/>
    <w:tmpl w:val="9288B90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B0F1ACD9"/>
    <w:multiLevelType w:val="multilevel"/>
    <w:tmpl w:val="B0F1ACD9"/>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BE923771"/>
    <w:multiLevelType w:val="multilevel"/>
    <w:tmpl w:val="BE923771"/>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8D5710"/>
    <w:multiLevelType w:val="multilevel"/>
    <w:tmpl w:val="93F6C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537C54"/>
    <w:multiLevelType w:val="multilevel"/>
    <w:tmpl w:val="C69C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F70B61"/>
    <w:multiLevelType w:val="multilevel"/>
    <w:tmpl w:val="830E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213443"/>
    <w:multiLevelType w:val="multilevel"/>
    <w:tmpl w:val="369EB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132779"/>
    <w:multiLevelType w:val="multilevel"/>
    <w:tmpl w:val="12F21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320227"/>
    <w:multiLevelType w:val="multilevel"/>
    <w:tmpl w:val="9CEE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84041C"/>
    <w:multiLevelType w:val="multilevel"/>
    <w:tmpl w:val="9816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274CF8"/>
    <w:multiLevelType w:val="multilevel"/>
    <w:tmpl w:val="2640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0567AC"/>
    <w:multiLevelType w:val="multilevel"/>
    <w:tmpl w:val="E800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9414D7"/>
    <w:multiLevelType w:val="multilevel"/>
    <w:tmpl w:val="5014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A08BB8"/>
    <w:multiLevelType w:val="multilevel"/>
    <w:tmpl w:val="46A08BB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B80380B"/>
    <w:multiLevelType w:val="multilevel"/>
    <w:tmpl w:val="86060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ED03471"/>
    <w:multiLevelType w:val="multilevel"/>
    <w:tmpl w:val="46A8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9142B0"/>
    <w:multiLevelType w:val="multilevel"/>
    <w:tmpl w:val="1F86C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9D7DF6"/>
    <w:multiLevelType w:val="multilevel"/>
    <w:tmpl w:val="4854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437DDA"/>
    <w:multiLevelType w:val="multilevel"/>
    <w:tmpl w:val="EC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5833E5"/>
    <w:multiLevelType w:val="multilevel"/>
    <w:tmpl w:val="273A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29F7852"/>
    <w:multiLevelType w:val="multilevel"/>
    <w:tmpl w:val="629F785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4E1674F"/>
    <w:multiLevelType w:val="multilevel"/>
    <w:tmpl w:val="1BB2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723592"/>
    <w:multiLevelType w:val="multilevel"/>
    <w:tmpl w:val="D31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656100"/>
    <w:multiLevelType w:val="multilevel"/>
    <w:tmpl w:val="030E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4D3A71"/>
    <w:multiLevelType w:val="multilevel"/>
    <w:tmpl w:val="79F2D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7813DD"/>
    <w:multiLevelType w:val="multilevel"/>
    <w:tmpl w:val="7CD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ECEA79"/>
    <w:multiLevelType w:val="multilevel"/>
    <w:tmpl w:val="77ECEA7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8CA2336"/>
    <w:multiLevelType w:val="multilevel"/>
    <w:tmpl w:val="1DA6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550EC4"/>
    <w:multiLevelType w:val="multilevel"/>
    <w:tmpl w:val="66F0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03156C"/>
    <w:multiLevelType w:val="multilevel"/>
    <w:tmpl w:val="0EFA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246926"/>
    <w:multiLevelType w:val="multilevel"/>
    <w:tmpl w:val="7C246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4"/>
  </w:num>
  <w:num w:numId="3">
    <w:abstractNumId w:val="28"/>
  </w:num>
  <w:num w:numId="4">
    <w:abstractNumId w:val="29"/>
  </w:num>
  <w:num w:numId="5">
    <w:abstractNumId w:val="24"/>
  </w:num>
  <w:num w:numId="6">
    <w:abstractNumId w:val="27"/>
    <w:lvlOverride w:ilvl="0">
      <w:lvl w:ilvl="0">
        <w:numFmt w:val="lowerLetter"/>
        <w:lvlText w:val="%1."/>
        <w:lvlJc w:val="left"/>
      </w:lvl>
    </w:lvlOverride>
  </w:num>
  <w:num w:numId="7">
    <w:abstractNumId w:val="20"/>
  </w:num>
  <w:num w:numId="8">
    <w:abstractNumId w:val="34"/>
  </w:num>
  <w:num w:numId="9">
    <w:abstractNumId w:val="22"/>
  </w:num>
  <w:num w:numId="10">
    <w:abstractNumId w:val="11"/>
  </w:num>
  <w:num w:numId="11">
    <w:abstractNumId w:val="3"/>
  </w:num>
  <w:num w:numId="12">
    <w:abstractNumId w:val="10"/>
  </w:num>
  <w:num w:numId="13">
    <w:abstractNumId w:val="4"/>
  </w:num>
  <w:num w:numId="14">
    <w:abstractNumId w:val="21"/>
  </w:num>
  <w:num w:numId="15">
    <w:abstractNumId w:val="33"/>
  </w:num>
  <w:num w:numId="16">
    <w:abstractNumId w:val="30"/>
    <w:lvlOverride w:ilvl="0">
      <w:lvl w:ilvl="0">
        <w:numFmt w:val="lowerLetter"/>
        <w:lvlText w:val="%1."/>
        <w:lvlJc w:val="left"/>
      </w:lvl>
    </w:lvlOverride>
  </w:num>
  <w:num w:numId="17">
    <w:abstractNumId w:val="17"/>
  </w:num>
  <w:num w:numId="18">
    <w:abstractNumId w:val="15"/>
  </w:num>
  <w:num w:numId="19">
    <w:abstractNumId w:val="35"/>
  </w:num>
  <w:num w:numId="20">
    <w:abstractNumId w:val="6"/>
    <w:lvlOverride w:ilvl="0">
      <w:lvl w:ilvl="0">
        <w:numFmt w:val="lowerLetter"/>
        <w:lvlText w:val="%1."/>
        <w:lvlJc w:val="left"/>
      </w:lvl>
    </w:lvlOverride>
  </w:num>
  <w:num w:numId="21">
    <w:abstractNumId w:val="8"/>
  </w:num>
  <w:num w:numId="22">
    <w:abstractNumId w:val="16"/>
  </w:num>
  <w:num w:numId="23">
    <w:abstractNumId w:val="1"/>
  </w:num>
  <w:num w:numId="24">
    <w:abstractNumId w:val="36"/>
  </w:num>
  <w:num w:numId="25">
    <w:abstractNumId w:val="32"/>
  </w:num>
  <w:num w:numId="26">
    <w:abstractNumId w:val="2"/>
  </w:num>
  <w:num w:numId="27">
    <w:abstractNumId w:val="26"/>
  </w:num>
  <w:num w:numId="28">
    <w:abstractNumId w:val="0"/>
  </w:num>
  <w:num w:numId="29">
    <w:abstractNumId w:val="31"/>
  </w:num>
  <w:num w:numId="30">
    <w:abstractNumId w:val="5"/>
    <w:lvlOverride w:ilvl="0">
      <w:lvl w:ilvl="0">
        <w:numFmt w:val="lowerLetter"/>
        <w:lvlText w:val="%1."/>
        <w:lvlJc w:val="left"/>
      </w:lvl>
    </w:lvlOverride>
  </w:num>
  <w:num w:numId="31">
    <w:abstractNumId w:val="19"/>
  </w:num>
  <w:num w:numId="32">
    <w:abstractNumId w:val="12"/>
  </w:num>
  <w:num w:numId="33">
    <w:abstractNumId w:val="18"/>
  </w:num>
  <w:num w:numId="34">
    <w:abstractNumId w:val="25"/>
  </w:num>
  <w:num w:numId="35">
    <w:abstractNumId w:val="7"/>
  </w:num>
  <w:num w:numId="36">
    <w:abstractNumId w:val="2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97602"/>
    <w:rsid w:val="000F1D3E"/>
    <w:rsid w:val="001C4326"/>
    <w:rsid w:val="001D19D9"/>
    <w:rsid w:val="003734C4"/>
    <w:rsid w:val="00461250"/>
    <w:rsid w:val="0056688F"/>
    <w:rsid w:val="005B0FF5"/>
    <w:rsid w:val="005D3EAD"/>
    <w:rsid w:val="00801394"/>
    <w:rsid w:val="00951066"/>
    <w:rsid w:val="009A56E9"/>
    <w:rsid w:val="00CB3A78"/>
    <w:rsid w:val="00F10BE1"/>
    <w:rsid w:val="00F6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15</cp:revision>
  <dcterms:created xsi:type="dcterms:W3CDTF">2025-02-17T01:15:00Z</dcterms:created>
  <dcterms:modified xsi:type="dcterms:W3CDTF">2025-02-17T01:49:00Z</dcterms:modified>
</cp:coreProperties>
</file>