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5" w:rsidRPr="005B0FF5" w:rsidRDefault="005B0FF5" w:rsidP="005B0FF5">
      <w:pPr>
        <w:shd w:val="clear" w:color="auto" w:fill="FFFFFF" w:themeFill="background1"/>
        <w:jc w:val="center"/>
        <w:rPr>
          <w:rFonts w:ascii="Times New Roman" w:hAnsi="Times New Roman"/>
          <w:b/>
        </w:rPr>
      </w:pPr>
      <w:r w:rsidRPr="005B0FF5">
        <w:rPr>
          <w:rFonts w:ascii="Times New Roman" w:hAnsi="Times New Roman"/>
          <w:b/>
        </w:rPr>
        <w:t>KẾ HOẠCH BÀI DẠY</w:t>
      </w:r>
    </w:p>
    <w:p w:rsidR="005B0FF5" w:rsidRPr="005B0FF5" w:rsidRDefault="005B0FF5" w:rsidP="005B0FF5">
      <w:pPr>
        <w:shd w:val="clear" w:color="auto" w:fill="FFFFFF" w:themeFill="background1"/>
        <w:spacing w:line="276" w:lineRule="auto"/>
        <w:jc w:val="center"/>
        <w:rPr>
          <w:rFonts w:ascii="Times New Roman" w:hAnsi="Times New Roman"/>
          <w:b/>
          <w:shd w:val="clear" w:color="auto" w:fill="FFFFFF"/>
        </w:rPr>
      </w:pPr>
      <w:r w:rsidRPr="005B0FF5">
        <w:rPr>
          <w:rFonts w:ascii="Times New Roman" w:hAnsi="Times New Roman"/>
          <w:shd w:val="clear" w:color="auto" w:fill="FFFFFF"/>
        </w:rPr>
        <w:t xml:space="preserve">Môn học: </w:t>
      </w:r>
      <w:r w:rsidRPr="005B0FF5">
        <w:rPr>
          <w:rFonts w:ascii="Times New Roman" w:hAnsi="Times New Roman"/>
          <w:b/>
          <w:shd w:val="clear" w:color="auto" w:fill="FFFFFF"/>
        </w:rPr>
        <w:t>Toán</w:t>
      </w:r>
    </w:p>
    <w:p w:rsidR="005B0FF5" w:rsidRPr="005B0FF5" w:rsidRDefault="005B0FF5" w:rsidP="005B0FF5">
      <w:pPr>
        <w:shd w:val="clear" w:color="auto" w:fill="FFFFFF" w:themeFill="background1"/>
        <w:spacing w:line="276" w:lineRule="auto"/>
        <w:jc w:val="center"/>
        <w:rPr>
          <w:rFonts w:ascii="Times New Roman" w:hAnsi="Times New Roman"/>
          <w:shd w:val="clear" w:color="auto" w:fill="FFFFFF"/>
        </w:rPr>
      </w:pPr>
      <w:r w:rsidRPr="005B0FF5">
        <w:rPr>
          <w:rFonts w:ascii="Times New Roman" w:hAnsi="Times New Roman"/>
          <w:shd w:val="clear" w:color="auto" w:fill="FFFFFF"/>
        </w:rPr>
        <w:t>Tên bài học:</w:t>
      </w:r>
      <w:r w:rsidRPr="005B0FF5">
        <w:rPr>
          <w:rFonts w:ascii="Times New Roman" w:hAnsi="Times New Roman"/>
          <w:b/>
          <w:bCs/>
        </w:rPr>
        <w:t xml:space="preserve"> Phép cộng (có nhớ) trong phạm vi 100 </w:t>
      </w:r>
      <w:proofErr w:type="gramStart"/>
      <w:r w:rsidRPr="005B0FF5">
        <w:rPr>
          <w:rFonts w:ascii="Times New Roman" w:hAnsi="Times New Roman"/>
          <w:b/>
          <w:bCs/>
        </w:rPr>
        <w:t>( tiết</w:t>
      </w:r>
      <w:proofErr w:type="gramEnd"/>
      <w:r w:rsidRPr="005B0FF5">
        <w:rPr>
          <w:rFonts w:ascii="Times New Roman" w:hAnsi="Times New Roman"/>
          <w:b/>
          <w:bCs/>
        </w:rPr>
        <w:t xml:space="preserve"> 2)</w:t>
      </w:r>
      <w:r w:rsidRPr="005B0FF5">
        <w:rPr>
          <w:rFonts w:ascii="Times New Roman" w:hAnsi="Times New Roman"/>
          <w:shd w:val="clear" w:color="auto" w:fill="FFFFFF"/>
        </w:rPr>
        <w:t xml:space="preserve">   tiết:47 </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I. YÊU CẦU CẦN ĐẠT</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1. Năng lực đặc thù:</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rPr>
        <w:t>Học xong bài này, HS đạt các yêu cầu sau:</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rPr>
        <w:t>- Vận dụng được kiến thức, kĩ năng về phép cộng đã học vào giải quyết một số tình huống gắn với thực tế.</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rPr>
        <w:t>- Phát triển các NL toán học.</w:t>
      </w:r>
    </w:p>
    <w:p w:rsidR="005B0FF5" w:rsidRPr="005B0FF5" w:rsidRDefault="005B0FF5" w:rsidP="005B0FF5">
      <w:pPr>
        <w:shd w:val="clear" w:color="auto" w:fill="FFFFFF" w:themeFill="background1"/>
        <w:jc w:val="both"/>
        <w:rPr>
          <w:rFonts w:ascii="Times New Roman" w:hAnsi="Times New Roman"/>
          <w:b/>
          <w:bCs/>
        </w:rPr>
      </w:pPr>
      <w:r w:rsidRPr="005B0FF5">
        <w:rPr>
          <w:rFonts w:ascii="Times New Roman" w:hAnsi="Times New Roman"/>
          <w:b/>
          <w:bCs/>
        </w:rPr>
        <w:t>2. Năng lực</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rPr>
        <w:t>- Năng lực giao tiếp, hợp tác. Năng lực giải quyết vấn đề và sáng tạo</w:t>
      </w:r>
    </w:p>
    <w:p w:rsidR="005B0FF5" w:rsidRPr="005B0FF5" w:rsidRDefault="005B0FF5" w:rsidP="005B0FF5">
      <w:pPr>
        <w:shd w:val="clear" w:color="auto" w:fill="FFFFFF" w:themeFill="background1"/>
        <w:jc w:val="both"/>
        <w:rPr>
          <w:rFonts w:ascii="Times New Roman" w:hAnsi="Times New Roman"/>
          <w:b/>
          <w:bCs/>
        </w:rPr>
      </w:pPr>
      <w:r w:rsidRPr="005B0FF5">
        <w:rPr>
          <w:rFonts w:ascii="Times New Roman" w:hAnsi="Times New Roman"/>
        </w:rPr>
        <w:t xml:space="preserve">- Qua hoạt động khám phá hình thành kiến thức về phép cộng (có nhớ) trong phạm </w:t>
      </w:r>
      <w:proofErr w:type="gramStart"/>
      <w:r w:rsidRPr="005B0FF5">
        <w:rPr>
          <w:rFonts w:ascii="Times New Roman" w:hAnsi="Times New Roman"/>
        </w:rPr>
        <w:t>vi</w:t>
      </w:r>
      <w:proofErr w:type="gramEnd"/>
      <w:r w:rsidRPr="005B0FF5">
        <w:rPr>
          <w:rFonts w:ascii="Times New Roman" w:hAnsi="Times New Roman"/>
        </w:rPr>
        <w:t xml:space="preserve"> 100, HS vận dụng vào giải một số bài toán thực tế liên quan đếnphép cộng (có nhớ) trong phạm vi 100, HS phát triển năng lực giải quyết vấn đề, năng lực giao tiếp toán học</w:t>
      </w:r>
      <w:r w:rsidRPr="005B0FF5">
        <w:rPr>
          <w:rFonts w:ascii="Times New Roman" w:hAnsi="Times New Roman"/>
          <w:b/>
          <w:bCs/>
        </w:rPr>
        <w:t xml:space="preserve"> </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 xml:space="preserve">3. </w:t>
      </w:r>
      <w:proofErr w:type="gramStart"/>
      <w:r w:rsidRPr="005B0FF5">
        <w:rPr>
          <w:rFonts w:ascii="Times New Roman" w:hAnsi="Times New Roman"/>
          <w:b/>
          <w:bCs/>
        </w:rPr>
        <w:t>phẩm</w:t>
      </w:r>
      <w:proofErr w:type="gramEnd"/>
      <w:r w:rsidRPr="005B0FF5">
        <w:rPr>
          <w:rFonts w:ascii="Times New Roman" w:hAnsi="Times New Roman"/>
          <w:b/>
          <w:bCs/>
        </w:rPr>
        <w:t xml:space="preserve"> chất:</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rPr>
        <w:t>- Yêu thích học môn Toán, có hứng thú với các con số</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rPr>
        <w:t>- Phát triển tư duy toán cho học sinh</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II. ĐỒ DÙNG DẠY HỌC</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 xml:space="preserve">1. Học sinh: </w:t>
      </w:r>
      <w:r w:rsidRPr="005B0FF5">
        <w:rPr>
          <w:rFonts w:ascii="Times New Roman" w:hAnsi="Times New Roman"/>
        </w:rPr>
        <w:t>Bộ đồ dùng toán lớp 2, SGK Toán 2</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2. Giáo viên</w:t>
      </w:r>
      <w:r w:rsidRPr="005B0FF5">
        <w:rPr>
          <w:rFonts w:ascii="Times New Roman" w:hAnsi="Times New Roman"/>
        </w:rPr>
        <w:t>: Các khối lập phương đơn vị (hoặc que tính trong bộ đồ dùng học Toán</w:t>
      </w:r>
    </w:p>
    <w:p w:rsidR="005B0FF5" w:rsidRPr="005B0FF5" w:rsidRDefault="005B0FF5" w:rsidP="005B0FF5">
      <w:pPr>
        <w:shd w:val="clear" w:color="auto" w:fill="FFFFFF" w:themeFill="background1"/>
        <w:jc w:val="both"/>
        <w:rPr>
          <w:rFonts w:ascii="Times New Roman" w:hAnsi="Times New Roman"/>
        </w:rPr>
      </w:pPr>
      <w:r w:rsidRPr="005B0FF5">
        <w:rPr>
          <w:rFonts w:ascii="Times New Roman" w:hAnsi="Times New Roman"/>
          <w:b/>
          <w:bC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77"/>
        <w:gridCol w:w="4513"/>
      </w:tblGrid>
      <w:tr w:rsidR="005B0FF5" w:rsidRPr="005B0FF5" w:rsidTr="00265CB4">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jc w:val="center"/>
              <w:rPr>
                <w:rFonts w:ascii="Times New Roman" w:hAnsi="Times New Roman"/>
              </w:rPr>
            </w:pPr>
            <w:r w:rsidRPr="005B0FF5">
              <w:rPr>
                <w:rFonts w:ascii="Times New Roman" w:hAnsi="Times New Roman"/>
                <w:b/>
                <w:bCs/>
              </w:rPr>
              <w:t>Hoạt động của giáo viên</w:t>
            </w:r>
          </w:p>
        </w:tc>
        <w:tc>
          <w:tcPr>
            <w:tcW w:w="45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jc w:val="center"/>
              <w:rPr>
                <w:rFonts w:ascii="Times New Roman" w:hAnsi="Times New Roman"/>
              </w:rPr>
            </w:pPr>
            <w:r w:rsidRPr="005B0FF5">
              <w:rPr>
                <w:rFonts w:ascii="Times New Roman" w:hAnsi="Times New Roman"/>
                <w:b/>
                <w:bCs/>
              </w:rPr>
              <w:t>Hoạt động của học sinh</w:t>
            </w:r>
          </w:p>
        </w:tc>
      </w:tr>
      <w:tr w:rsidR="005B0FF5" w:rsidRPr="005B0FF5" w:rsidTr="00265CB4">
        <w:trPr>
          <w:trHeight w:val="482"/>
        </w:trPr>
        <w:tc>
          <w:tcPr>
            <w:tcW w:w="50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t>1.Hoạt động Mở đầu 3’</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i/>
                <w:iCs/>
              </w:rPr>
              <w:t>Mục tiêu: kết nối bài mới</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GV tổ chức cho HS hát tập thể.</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xml:space="preserve">- GV kết nối vào bài: </w:t>
            </w:r>
            <w:r w:rsidRPr="005B0FF5">
              <w:rPr>
                <w:rFonts w:ascii="Times New Roman" w:hAnsi="Times New Roman"/>
                <w:i/>
                <w:iCs/>
              </w:rPr>
              <w:t>Bài học hôm nay giúp các em ghi nhớ và vận dụng cách thực hiện các bài toán có liên quan về cộng có nhớ trong phạm vi 100</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xml:space="preserve">- GV ghi tên bài: </w:t>
            </w:r>
            <w:r w:rsidRPr="005B0FF5">
              <w:rPr>
                <w:rFonts w:ascii="Times New Roman" w:hAnsi="Times New Roman"/>
                <w:b/>
                <w:bCs/>
              </w:rPr>
              <w:t>Luyện tập </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t>2. HĐ Luyện tập, thực hành 25’</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Mục tiêu: vận dụng tính toán nhanh, chính xác các bài tập</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lastRenderedPageBreak/>
              <w:t> Bài 2:</w:t>
            </w:r>
            <w:r w:rsidRPr="005B0FF5">
              <w:rPr>
                <w:rFonts w:ascii="Times New Roman" w:hAnsi="Times New Roman"/>
              </w:rPr>
              <w:t xml:space="preserve"> Số?</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t xml:space="preserve">- </w:t>
            </w:r>
            <w:r w:rsidRPr="005B0FF5">
              <w:rPr>
                <w:rFonts w:ascii="Times New Roman" w:hAnsi="Times New Roman"/>
              </w:rPr>
              <w:t>GV nêu BT.</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GV yêu cầu HS dựa vào bảng cộng (qua 10) để tính nhẩm (nêu ngay kết quả) các phép tính đã cho. </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GV cho HS nối tiếp báo cáo kq</w:t>
            </w:r>
          </w:p>
          <w:tbl>
            <w:tblPr>
              <w:tblW w:w="0" w:type="auto"/>
              <w:tblCellMar>
                <w:top w:w="15" w:type="dxa"/>
                <w:left w:w="15" w:type="dxa"/>
                <w:bottom w:w="15" w:type="dxa"/>
                <w:right w:w="15" w:type="dxa"/>
              </w:tblCellMar>
              <w:tblLook w:val="04A0" w:firstRow="1" w:lastRow="0" w:firstColumn="1" w:lastColumn="0" w:noHBand="0" w:noVBand="1"/>
            </w:tblPr>
            <w:tblGrid>
              <w:gridCol w:w="738"/>
              <w:gridCol w:w="738"/>
              <w:gridCol w:w="790"/>
              <w:gridCol w:w="738"/>
            </w:tblGrid>
            <w:tr w:rsidR="005B0FF5" w:rsidRPr="005B0FF5" w:rsidTr="00265CB4">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19</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58</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47</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66</w:t>
                  </w:r>
                </w:p>
              </w:tc>
            </w:tr>
            <w:tr w:rsidR="005B0FF5" w:rsidRPr="005B0FF5" w:rsidTr="00265CB4">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+ 43</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+ 26</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+ 14</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+ 25</w:t>
                  </w:r>
                </w:p>
              </w:tc>
            </w:tr>
            <w:tr w:rsidR="005B0FF5" w:rsidRPr="005B0FF5" w:rsidTr="00265CB4">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62</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84</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61</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xml:space="preserve">   91</w:t>
                  </w:r>
                </w:p>
              </w:tc>
            </w:tr>
          </w:tbl>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GV theo dõi nhận xét</w:t>
            </w:r>
          </w:p>
          <w:p w:rsidR="005B0FF5" w:rsidRPr="005B0FF5" w:rsidRDefault="005B0FF5" w:rsidP="005B0FF5">
            <w:pPr>
              <w:shd w:val="clear" w:color="auto" w:fill="FFFFFF" w:themeFill="background1"/>
              <w:spacing w:after="240"/>
              <w:rPr>
                <w:rFonts w:ascii="Times New Roman" w:hAnsi="Times New Roman"/>
              </w:rPr>
            </w:pP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t xml:space="preserve">Bài 3. </w:t>
            </w:r>
            <w:r w:rsidRPr="005B0FF5">
              <w:rPr>
                <w:rFonts w:ascii="Times New Roman" w:hAnsi="Times New Roman"/>
              </w:rPr>
              <w:t>Tìm lỗi sai sửa lại cho đúng</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noProof/>
                <w:bdr w:val="none" w:sz="0" w:space="0" w:color="auto" w:frame="1"/>
              </w:rPr>
              <w:drawing>
                <wp:inline distT="0" distB="0" distL="0" distR="0" wp14:anchorId="5E3CB965" wp14:editId="5AA1527F">
                  <wp:extent cx="2218690" cy="946150"/>
                  <wp:effectExtent l="0" t="0" r="0" b="6350"/>
                  <wp:docPr id="1" name="Picture 1" descr="https://lh7-us.googleusercontent.com/5ki3sOMoSksmnTbWq7KHNHbOWWfHosQTz5jkTx-QbN2BJ3pm47uBX3_EOhGDoFJ7uD0EVYQZD8dahmaCPYrf56HUG9sI7k67H1V0vMKwzN1zq4N0SXTv5DUpjKJtgn9VPzXcdvaC6xOTKW58ZC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5ki3sOMoSksmnTbWq7KHNHbOWWfHosQTz5jkTx-QbN2BJ3pm47uBX3_EOhGDoFJ7uD0EVYQZD8dahmaCPYrf56HUG9sI7k67H1V0vMKwzN1zq4N0SXTv5DUpjKJtgn9VPzXcdvaC6xOTKW58ZC6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690" cy="946150"/>
                          </a:xfrm>
                          <a:prstGeom prst="rect">
                            <a:avLst/>
                          </a:prstGeom>
                          <a:noFill/>
                          <a:ln>
                            <a:noFill/>
                          </a:ln>
                        </pic:spPr>
                      </pic:pic>
                    </a:graphicData>
                  </a:graphic>
                </wp:inline>
              </w:drawing>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2 phép tính đầu thuộc dạng cộng có nhớ thì bạn quen khống nhớ thêm 1 vào số chục, phép tính số 3 là cộng không nhớ thì bạn lại nhớ thêm 1 cộng vào số chục nên sai kết quả</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Học sinh sửa lại cho đúng</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GV HDHS quan sát tranh minh họa, đọc bài toán.</w:t>
            </w:r>
          </w:p>
          <w:p w:rsidR="005B0FF5" w:rsidRPr="005B0FF5" w:rsidRDefault="005B0FF5" w:rsidP="005B0FF5">
            <w:pPr>
              <w:shd w:val="clear" w:color="auto" w:fill="FFFFFF" w:themeFill="background1"/>
              <w:rPr>
                <w:rFonts w:ascii="Times New Roman" w:hAnsi="Times New Roman"/>
              </w:rPr>
            </w:pP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t>Bài 4</w:t>
            </w:r>
            <w:r w:rsidRPr="005B0FF5">
              <w:rPr>
                <w:rFonts w:ascii="Times New Roman" w:hAnsi="Times New Roman"/>
              </w:rPr>
              <w:t>: </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xml:space="preserve">- Yêu cầu HS phân tích đề </w:t>
            </w:r>
            <w:proofErr w:type="gramStart"/>
            <w:r w:rsidRPr="005B0FF5">
              <w:rPr>
                <w:rFonts w:ascii="Times New Roman" w:hAnsi="Times New Roman"/>
              </w:rPr>
              <w:t>toán.:</w:t>
            </w:r>
            <w:proofErr w:type="gramEnd"/>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lastRenderedPageBreak/>
              <w:t>+ Bài toán cho biết gì?</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Bài toán hỏi gì?</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GV bao quát lớp làm bài vào vở ô li.</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Gọi 1 HS lên bảng trình bày bài làm của mình.</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GV tổ chức thi đua báo cáo kết quả. Đánh giá 1 số bài của học sinh</w:t>
            </w:r>
          </w:p>
          <w:p w:rsidR="005B0FF5" w:rsidRPr="005B0FF5" w:rsidRDefault="005B0FF5" w:rsidP="005B0FF5">
            <w:pPr>
              <w:shd w:val="clear" w:color="auto" w:fill="FFFFFF" w:themeFill="background1"/>
              <w:spacing w:after="240"/>
              <w:rPr>
                <w:rFonts w:ascii="Times New Roman" w:hAnsi="Times New Roman"/>
              </w:rPr>
            </w:pPr>
            <w:r w:rsidRPr="005B0FF5">
              <w:rPr>
                <w:rFonts w:ascii="Times New Roman" w:hAnsi="Times New Roman"/>
              </w:rPr>
              <w:br/>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b/>
                <w:bCs/>
              </w:rPr>
              <w:t>3. Hoạt động vận dụng Trò chơi “Bắt vịt” 7’</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GV tổ chức cho HS chơi trò chơi vịt mang theo phép cộng trong dạng bài học, các con tìm kết quả đúng thì bắt được vịt , sai thì bị phạt theo yêu cầu của bạn thắng</w:t>
            </w:r>
          </w:p>
          <w:p w:rsidR="005B0FF5" w:rsidRPr="005B0FF5" w:rsidRDefault="005B0FF5" w:rsidP="005B0FF5">
            <w:pPr>
              <w:shd w:val="clear" w:color="auto" w:fill="FFFFFF" w:themeFill="background1"/>
              <w:spacing w:after="100"/>
              <w:rPr>
                <w:rFonts w:ascii="Times New Roman" w:hAnsi="Times New Roman"/>
              </w:rPr>
            </w:pPr>
            <w:r w:rsidRPr="005B0FF5">
              <w:rPr>
                <w:rFonts w:ascii="Times New Roman" w:hAnsi="Times New Roman"/>
              </w:rPr>
              <w:t>- GV nêu rõ mục tiêu (củng cố kiến thức gì), luật chơi (như đã nêu), tổ chức chơi trong tiết học, cuối cùng có đánh giá kết quả. </w:t>
            </w:r>
          </w:p>
          <w:p w:rsidR="005B0FF5" w:rsidRPr="005B0FF5" w:rsidRDefault="005B0FF5" w:rsidP="005B0FF5">
            <w:pPr>
              <w:shd w:val="clear" w:color="auto" w:fill="FFFFFF" w:themeFill="background1"/>
              <w:spacing w:after="100"/>
              <w:rPr>
                <w:rFonts w:ascii="Times New Roman" w:hAnsi="Times New Roman"/>
              </w:rPr>
            </w:pPr>
            <w:r w:rsidRPr="005B0FF5">
              <w:rPr>
                <w:rFonts w:ascii="Times New Roman" w:hAnsi="Times New Roman"/>
              </w:rPr>
              <w:t>- Khi chơi, GV có thể cho HS ghép thành cặp đôi hoặc nhóm để cùng chơi.</w:t>
            </w:r>
          </w:p>
          <w:p w:rsidR="005B0FF5" w:rsidRPr="005B0FF5" w:rsidRDefault="005B0FF5" w:rsidP="005B0FF5">
            <w:pPr>
              <w:shd w:val="clear" w:color="auto" w:fill="FFFFFF" w:themeFill="background1"/>
              <w:spacing w:after="100"/>
              <w:rPr>
                <w:rFonts w:ascii="Times New Roman" w:hAnsi="Times New Roman"/>
              </w:rPr>
            </w:pPr>
            <w:r w:rsidRPr="005B0FF5">
              <w:rPr>
                <w:rFonts w:ascii="Times New Roman" w:hAnsi="Times New Roman"/>
              </w:rPr>
              <w:t>- Tổng kết trò chơi, khen ngợi HS</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HD chuẩn bị bài sau: Phép cộng có nhớ trong phạm vi 100 tiếp theo dạng 47 +5</w:t>
            </w:r>
          </w:p>
        </w:tc>
        <w:tc>
          <w:tcPr>
            <w:tcW w:w="451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B0FF5" w:rsidRPr="005B0FF5" w:rsidRDefault="005B0FF5" w:rsidP="005B0FF5">
            <w:pPr>
              <w:shd w:val="clear" w:color="auto" w:fill="FFFFFF" w:themeFill="background1"/>
              <w:rPr>
                <w:rFonts w:ascii="Times New Roman" w:hAnsi="Times New Roman"/>
              </w:rPr>
            </w:pPr>
          </w:p>
          <w:p w:rsidR="005B0FF5" w:rsidRPr="005B0FF5" w:rsidRDefault="005B0FF5" w:rsidP="005B0FF5">
            <w:pPr>
              <w:shd w:val="clear" w:color="auto" w:fill="FFFFFF" w:themeFill="background1"/>
              <w:rPr>
                <w:rFonts w:ascii="Times New Roman" w:hAnsi="Times New Roman"/>
              </w:rPr>
            </w:pPr>
          </w:p>
          <w:p w:rsidR="005B0FF5" w:rsidRPr="005B0FF5" w:rsidRDefault="005B0FF5" w:rsidP="005B0FF5">
            <w:pPr>
              <w:shd w:val="clear" w:color="auto" w:fill="FFFFFF" w:themeFill="background1"/>
              <w:rPr>
                <w:rFonts w:ascii="Times New Roman" w:hAnsi="Times New Roman"/>
              </w:rPr>
            </w:pP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xml:space="preserve">- HS hát và vận động theo bài hát </w:t>
            </w:r>
            <w:r w:rsidRPr="005B0FF5">
              <w:rPr>
                <w:rFonts w:ascii="Times New Roman" w:hAnsi="Times New Roman"/>
                <w:i/>
                <w:iCs/>
              </w:rPr>
              <w:t>Em học toán</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lắng nghe.</w:t>
            </w:r>
          </w:p>
          <w:p w:rsidR="005B0FF5" w:rsidRPr="005B0FF5" w:rsidRDefault="005B0FF5" w:rsidP="005B0FF5">
            <w:pPr>
              <w:shd w:val="clear" w:color="auto" w:fill="FFFFFF" w:themeFill="background1"/>
              <w:rPr>
                <w:rFonts w:ascii="Times New Roman" w:hAnsi="Times New Roman"/>
              </w:rPr>
            </w:pP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ghi tên bài vào vở.</w:t>
            </w:r>
          </w:p>
          <w:p w:rsidR="005B0FF5" w:rsidRPr="005B0FF5" w:rsidRDefault="005B0FF5" w:rsidP="005B0FF5">
            <w:pPr>
              <w:shd w:val="clear" w:color="auto" w:fill="FFFFFF" w:themeFill="background1"/>
              <w:spacing w:after="240"/>
              <w:rPr>
                <w:rFonts w:ascii="Times New Roman" w:hAnsi="Times New Roman"/>
              </w:rPr>
            </w:pPr>
            <w:r w:rsidRPr="005B0FF5">
              <w:rPr>
                <w:rFonts w:ascii="Times New Roman" w:hAnsi="Times New Roman"/>
              </w:rPr>
              <w:br/>
            </w:r>
          </w:p>
          <w:p w:rsidR="005B0FF5" w:rsidRPr="005B0FF5" w:rsidRDefault="005B0FF5" w:rsidP="005B0FF5">
            <w:pPr>
              <w:shd w:val="clear" w:color="auto" w:fill="FFFFFF" w:themeFill="background1"/>
              <w:spacing w:after="240"/>
              <w:rPr>
                <w:rFonts w:ascii="Times New Roman" w:hAnsi="Times New Roman"/>
              </w:rPr>
            </w:pP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lastRenderedPageBreak/>
              <w:t>2.</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xác định yêu cầu bài tập.</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làm việc cá nhân.</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Trình bày bài bảng con và trong vở.</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đọc kết quả và giải thích cách cộng</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Lớp nhận xét, đối chiếu</w:t>
            </w:r>
          </w:p>
          <w:p w:rsidR="005B0FF5" w:rsidRPr="005B0FF5" w:rsidRDefault="005B0FF5" w:rsidP="005B0FF5">
            <w:pPr>
              <w:shd w:val="clear" w:color="auto" w:fill="FFFFFF" w:themeFill="background1"/>
              <w:spacing w:after="240"/>
              <w:rPr>
                <w:rFonts w:ascii="Times New Roman" w:hAnsi="Times New Roman"/>
              </w:rPr>
            </w:pPr>
            <w:r w:rsidRPr="005B0FF5">
              <w:rPr>
                <w:rFonts w:ascii="Times New Roman" w:hAnsi="Times New Roman"/>
              </w:rPr>
              <w:br/>
            </w:r>
            <w:r w:rsidRPr="005B0FF5">
              <w:rPr>
                <w:rFonts w:ascii="Times New Roman" w:hAnsi="Times New Roman"/>
              </w:rPr>
              <w:br/>
            </w:r>
            <w:r w:rsidRPr="005B0FF5">
              <w:rPr>
                <w:rFonts w:ascii="Times New Roman" w:hAnsi="Times New Roman"/>
              </w:rPr>
              <w:br/>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3.</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Học sinh quan sát giúp bạn voi tìm lỗi sai trong bài, nối tiếp nêu miệng</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Lớp theo dõi nhận xét bổ sung</w:t>
            </w:r>
          </w:p>
          <w:tbl>
            <w:tblPr>
              <w:tblW w:w="0" w:type="auto"/>
              <w:tblCellMar>
                <w:top w:w="15" w:type="dxa"/>
                <w:left w:w="15" w:type="dxa"/>
                <w:bottom w:w="15" w:type="dxa"/>
                <w:right w:w="15" w:type="dxa"/>
              </w:tblCellMar>
              <w:tblLook w:val="04A0" w:firstRow="1" w:lastRow="0" w:firstColumn="1" w:lastColumn="0" w:noHBand="0" w:noVBand="1"/>
            </w:tblPr>
            <w:tblGrid>
              <w:gridCol w:w="668"/>
              <w:gridCol w:w="668"/>
              <w:gridCol w:w="668"/>
            </w:tblGrid>
            <w:tr w:rsidR="005B0FF5" w:rsidRPr="005B0FF5" w:rsidTr="00265CB4">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29</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37</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42</w:t>
                  </w:r>
                </w:p>
              </w:tc>
            </w:tr>
            <w:tr w:rsidR="005B0FF5" w:rsidRPr="005B0FF5" w:rsidTr="00265CB4">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u w:val="single"/>
                    </w:rPr>
                    <w:t>+47</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u w:val="single"/>
                    </w:rPr>
                    <w:t>+54</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u w:val="single"/>
                    </w:rPr>
                    <w:t>+36</w:t>
                  </w:r>
                </w:p>
              </w:tc>
            </w:tr>
            <w:tr w:rsidR="005B0FF5" w:rsidRPr="005B0FF5" w:rsidTr="00265CB4">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76</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91</w:t>
                  </w:r>
                </w:p>
              </w:tc>
              <w:tc>
                <w:tcPr>
                  <w:tcW w:w="0" w:type="auto"/>
                  <w:tcMar>
                    <w:top w:w="0" w:type="dxa"/>
                    <w:left w:w="115" w:type="dxa"/>
                    <w:bottom w:w="0" w:type="dxa"/>
                    <w:right w:w="115" w:type="dxa"/>
                  </w:tcMar>
                  <w:hideMark/>
                </w:tcPr>
                <w:p w:rsidR="005B0FF5" w:rsidRPr="005B0FF5" w:rsidRDefault="005B0FF5" w:rsidP="005B0FF5">
                  <w:pPr>
                    <w:shd w:val="clear" w:color="auto" w:fill="FFFFFF" w:themeFill="background1"/>
                    <w:spacing w:after="160" w:line="0" w:lineRule="atLeast"/>
                    <w:rPr>
                      <w:rFonts w:ascii="Times New Roman" w:hAnsi="Times New Roman"/>
                    </w:rPr>
                  </w:pPr>
                  <w:r w:rsidRPr="005B0FF5">
                    <w:rPr>
                      <w:rFonts w:ascii="Times New Roman" w:hAnsi="Times New Roman"/>
                    </w:rPr>
                    <w:t>  78</w:t>
                  </w:r>
                </w:p>
              </w:tc>
            </w:tr>
          </w:tbl>
          <w:p w:rsidR="005B0FF5" w:rsidRPr="005B0FF5" w:rsidRDefault="005B0FF5" w:rsidP="005B0FF5">
            <w:pPr>
              <w:shd w:val="clear" w:color="auto" w:fill="FFFFFF" w:themeFill="background1"/>
              <w:spacing w:after="240"/>
              <w:rPr>
                <w:rFonts w:ascii="Times New Roman" w:hAnsi="Times New Roman"/>
              </w:rPr>
            </w:pPr>
            <w:r w:rsidRPr="005B0FF5">
              <w:rPr>
                <w:rFonts w:ascii="Times New Roman" w:hAnsi="Times New Roman"/>
              </w:rPr>
              <w:br/>
            </w:r>
            <w:r w:rsidRPr="005B0FF5">
              <w:rPr>
                <w:rFonts w:ascii="Times New Roman" w:hAnsi="Times New Roman"/>
              </w:rPr>
              <w:br/>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4.</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làm việc cá nhân, quan sát tranh, đọc đề toán.</w:t>
            </w:r>
          </w:p>
          <w:p w:rsidR="005B0FF5" w:rsidRPr="005B0FF5" w:rsidRDefault="005B0FF5" w:rsidP="005B0FF5">
            <w:pPr>
              <w:shd w:val="clear" w:color="auto" w:fill="FFFFFF" w:themeFill="background1"/>
              <w:rPr>
                <w:rFonts w:ascii="Times New Roman" w:hAnsi="Times New Roman"/>
              </w:rPr>
            </w:pP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Có 28 dê đen và 14 dê trắng</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Hỏi có tất cả bao nhiêu con dê?</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làm vào vở ô li.</w:t>
            </w:r>
          </w:p>
          <w:p w:rsidR="005B0FF5" w:rsidRPr="005B0FF5" w:rsidRDefault="005B0FF5" w:rsidP="005B0FF5">
            <w:pPr>
              <w:shd w:val="clear" w:color="auto" w:fill="FFFFFF" w:themeFill="background1"/>
              <w:spacing w:after="100"/>
              <w:jc w:val="center"/>
              <w:rPr>
                <w:rFonts w:ascii="Times New Roman" w:hAnsi="Times New Roman"/>
              </w:rPr>
            </w:pPr>
            <w:r w:rsidRPr="005B0FF5">
              <w:rPr>
                <w:rFonts w:ascii="Times New Roman" w:hAnsi="Times New Roman"/>
                <w:i/>
                <w:iCs/>
              </w:rPr>
              <w:t>Có tất cả số dê là:</w:t>
            </w:r>
          </w:p>
          <w:p w:rsidR="005B0FF5" w:rsidRPr="005B0FF5" w:rsidRDefault="005B0FF5" w:rsidP="005B0FF5">
            <w:pPr>
              <w:shd w:val="clear" w:color="auto" w:fill="FFFFFF" w:themeFill="background1"/>
              <w:spacing w:after="100"/>
              <w:jc w:val="center"/>
              <w:rPr>
                <w:rFonts w:ascii="Times New Roman" w:hAnsi="Times New Roman"/>
              </w:rPr>
            </w:pPr>
            <w:r w:rsidRPr="005B0FF5">
              <w:rPr>
                <w:rFonts w:ascii="Times New Roman" w:hAnsi="Times New Roman"/>
                <w:i/>
                <w:iCs/>
              </w:rPr>
              <w:lastRenderedPageBreak/>
              <w:t>28 + 14 = 42 (con)</w:t>
            </w:r>
          </w:p>
          <w:p w:rsidR="005B0FF5" w:rsidRPr="005B0FF5" w:rsidRDefault="005B0FF5" w:rsidP="005B0FF5">
            <w:pPr>
              <w:shd w:val="clear" w:color="auto" w:fill="FFFFFF" w:themeFill="background1"/>
              <w:spacing w:after="100"/>
              <w:jc w:val="center"/>
              <w:rPr>
                <w:rFonts w:ascii="Times New Roman" w:hAnsi="Times New Roman"/>
              </w:rPr>
            </w:pPr>
            <w:r w:rsidRPr="005B0FF5">
              <w:rPr>
                <w:rFonts w:ascii="Times New Roman" w:hAnsi="Times New Roman"/>
                <w:i/>
                <w:iCs/>
              </w:rPr>
              <w:t>Đáp số: 42 con</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báo cáo kết quả.</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Nhận xét bài trên bảng của bạn.</w:t>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HS lắng nghe luật chơi, cách chơi.</w:t>
            </w:r>
          </w:p>
          <w:p w:rsidR="005B0FF5" w:rsidRPr="005B0FF5" w:rsidRDefault="005B0FF5" w:rsidP="005B0FF5">
            <w:pPr>
              <w:shd w:val="clear" w:color="auto" w:fill="FFFFFF" w:themeFill="background1"/>
              <w:spacing w:after="240"/>
              <w:rPr>
                <w:rFonts w:ascii="Times New Roman" w:hAnsi="Times New Roman"/>
              </w:rPr>
            </w:pPr>
            <w:r w:rsidRPr="005B0FF5">
              <w:rPr>
                <w:rFonts w:ascii="Times New Roman" w:hAnsi="Times New Roman"/>
              </w:rPr>
              <w:br/>
            </w:r>
          </w:p>
          <w:p w:rsidR="005B0FF5" w:rsidRPr="005B0FF5" w:rsidRDefault="005B0FF5" w:rsidP="005B0FF5">
            <w:pPr>
              <w:shd w:val="clear" w:color="auto" w:fill="FFFFFF" w:themeFill="background1"/>
              <w:spacing w:after="160"/>
              <w:rPr>
                <w:rFonts w:ascii="Times New Roman" w:hAnsi="Times New Roman"/>
              </w:rPr>
            </w:pPr>
            <w:r w:rsidRPr="005B0FF5">
              <w:rPr>
                <w:rFonts w:ascii="Times New Roman" w:hAnsi="Times New Roman"/>
              </w:rPr>
              <w:t>- Thông qua trò chơi:</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HS tham gia chơi </w:t>
            </w:r>
          </w:p>
          <w:p w:rsidR="005B0FF5" w:rsidRPr="005B0FF5" w:rsidRDefault="005B0FF5" w:rsidP="005B0FF5">
            <w:pPr>
              <w:shd w:val="clear" w:color="auto" w:fill="FFFFFF" w:themeFill="background1"/>
              <w:spacing w:after="280"/>
              <w:rPr>
                <w:rFonts w:ascii="Times New Roman" w:hAnsi="Times New Roman"/>
              </w:rPr>
            </w:pPr>
            <w:r w:rsidRPr="005B0FF5">
              <w:rPr>
                <w:rFonts w:ascii="Times New Roman" w:hAnsi="Times New Roman"/>
              </w:rPr>
              <w:t>- Lắng nghe</w:t>
            </w:r>
          </w:p>
          <w:p w:rsidR="005B0FF5" w:rsidRPr="005B0FF5" w:rsidRDefault="005B0FF5" w:rsidP="005B0FF5">
            <w:pPr>
              <w:shd w:val="clear" w:color="auto" w:fill="FFFFFF" w:themeFill="background1"/>
              <w:rPr>
                <w:rFonts w:ascii="Times New Roman" w:hAnsi="Times New Roman"/>
              </w:rPr>
            </w:pPr>
          </w:p>
        </w:tc>
      </w:tr>
      <w:tr w:rsidR="005B0FF5" w:rsidRPr="005B0FF5" w:rsidTr="00265CB4">
        <w:trPr>
          <w:trHeight w:val="482"/>
        </w:trPr>
        <w:tc>
          <w:tcPr>
            <w:tcW w:w="5077" w:type="dxa"/>
            <w:vMerge/>
            <w:tcBorders>
              <w:top w:val="single" w:sz="4" w:space="0" w:color="000000"/>
              <w:left w:val="single" w:sz="4" w:space="0" w:color="000000"/>
              <w:bottom w:val="single" w:sz="4" w:space="0" w:color="000000"/>
              <w:right w:val="single" w:sz="4" w:space="0" w:color="000000"/>
            </w:tcBorders>
            <w:vAlign w:val="center"/>
            <w:hideMark/>
          </w:tcPr>
          <w:p w:rsidR="005B0FF5" w:rsidRPr="005B0FF5" w:rsidRDefault="005B0FF5" w:rsidP="005B0FF5">
            <w:pPr>
              <w:shd w:val="clear" w:color="auto" w:fill="FFFFFF" w:themeFill="background1"/>
              <w:rPr>
                <w:rFonts w:ascii="Times New Roman"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hideMark/>
          </w:tcPr>
          <w:p w:rsidR="005B0FF5" w:rsidRPr="005B0FF5" w:rsidRDefault="005B0FF5" w:rsidP="005B0FF5">
            <w:pPr>
              <w:shd w:val="clear" w:color="auto" w:fill="FFFFFF" w:themeFill="background1"/>
              <w:rPr>
                <w:rFonts w:ascii="Times New Roman" w:hAnsi="Times New Roman"/>
              </w:rPr>
            </w:pPr>
          </w:p>
        </w:tc>
      </w:tr>
    </w:tbl>
    <w:p w:rsidR="005B0FF5" w:rsidRPr="005B0FF5" w:rsidRDefault="005B0FF5" w:rsidP="005B0FF5">
      <w:pPr>
        <w:shd w:val="clear" w:color="auto" w:fill="FFFFFF" w:themeFill="background1"/>
        <w:jc w:val="both"/>
        <w:rPr>
          <w:rFonts w:ascii="Times New Roman" w:hAnsi="Times New Roman"/>
          <w:i/>
        </w:rPr>
      </w:pPr>
      <w:r w:rsidRPr="005B0FF5">
        <w:rPr>
          <w:rFonts w:ascii="Times New Roman" w:hAnsi="Times New Roman"/>
          <w:b/>
          <w:lang w:eastAsia="vi-VN"/>
        </w:rPr>
        <w:lastRenderedPageBreak/>
        <w:t xml:space="preserve">IV. </w:t>
      </w:r>
      <w:r w:rsidRPr="005B0FF5">
        <w:rPr>
          <w:rFonts w:ascii="Times New Roman" w:hAnsi="Times New Roman"/>
          <w:b/>
        </w:rPr>
        <w:t xml:space="preserve">Điều chỉnh sau bài dạy </w:t>
      </w:r>
    </w:p>
    <w:p w:rsidR="005B0FF5" w:rsidRPr="005B0FF5" w:rsidRDefault="005B0FF5" w:rsidP="005B0FF5">
      <w:pPr>
        <w:shd w:val="clear" w:color="auto" w:fill="FFFFFF" w:themeFill="background1"/>
        <w:rPr>
          <w:rFonts w:ascii="Times New Roman" w:hAnsi="Times New Roman"/>
        </w:rPr>
      </w:pPr>
      <w:r w:rsidRPr="005B0FF5">
        <w:rPr>
          <w:rFonts w:ascii="Times New Roman" w:hAnsi="Times New Roman"/>
        </w:rPr>
        <w:t>…………………………………..…………………………………………………...</w:t>
      </w:r>
    </w:p>
    <w:p w:rsidR="001C4326" w:rsidRPr="005B0FF5" w:rsidRDefault="005B0FF5" w:rsidP="005B0FF5">
      <w:r w:rsidRPr="005B0FF5">
        <w:rPr>
          <w:rFonts w:ascii="Times New Roman" w:hAnsi="Times New Roman"/>
        </w:rPr>
        <w:t>.……………………………………………………………………………………….………………………………………………………………………………………</w:t>
      </w:r>
      <w:bookmarkStart w:id="0" w:name="_GoBack"/>
      <w:bookmarkEnd w:id="0"/>
    </w:p>
    <w:sectPr w:rsidR="001C4326" w:rsidRPr="005B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6"/>
  </w:num>
  <w:num w:numId="5">
    <w:abstractNumId w:val="3"/>
  </w:num>
  <w:num w:numId="6">
    <w:abstractNumId w:val="4"/>
    <w:lvlOverride w:ilvl="0">
      <w:lvl w:ilvl="0">
        <w:numFmt w:val="lowerLetter"/>
        <w:lvlText w:val="%1."/>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1C4326"/>
    <w:rsid w:val="001D19D9"/>
    <w:rsid w:val="003734C4"/>
    <w:rsid w:val="005B0FF5"/>
    <w:rsid w:val="00801394"/>
    <w:rsid w:val="009A56E9"/>
    <w:rsid w:val="00F10BE1"/>
    <w:rsid w:val="00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cp:revision>
  <dcterms:created xsi:type="dcterms:W3CDTF">2025-02-17T01:15:00Z</dcterms:created>
  <dcterms:modified xsi:type="dcterms:W3CDTF">2025-02-17T01:33:00Z</dcterms:modified>
</cp:coreProperties>
</file>