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9D" w:rsidRPr="001E719D" w:rsidRDefault="001E719D" w:rsidP="001E719D">
      <w:pPr>
        <w:spacing w:line="288" w:lineRule="auto"/>
        <w:ind w:left="720" w:hanging="720"/>
        <w:jc w:val="center"/>
        <w:rPr>
          <w:rFonts w:ascii="Times New Roman" w:hAnsi="Times New Roman" w:cs="Times New Roman"/>
          <w:b/>
          <w:sz w:val="28"/>
          <w:szCs w:val="28"/>
          <w:u w:val="single"/>
          <w:lang w:val="nl-NL"/>
        </w:rPr>
      </w:pPr>
      <w:r w:rsidRPr="001E719D">
        <w:rPr>
          <w:rFonts w:ascii="Times New Roman" w:hAnsi="Times New Roman" w:cs="Times New Roman"/>
          <w:b/>
          <w:sz w:val="28"/>
          <w:szCs w:val="28"/>
          <w:lang w:val="nl-NL"/>
        </w:rPr>
        <w:t>MÔN: HOẠT ĐỘNG TRẢI NGHIỆM(Tiết 3)</w:t>
      </w:r>
    </w:p>
    <w:p w:rsidR="001E719D" w:rsidRPr="001E719D" w:rsidRDefault="001E719D" w:rsidP="001E719D">
      <w:pPr>
        <w:spacing w:line="288" w:lineRule="auto"/>
        <w:ind w:left="720" w:hanging="720"/>
        <w:jc w:val="center"/>
        <w:rPr>
          <w:rFonts w:ascii="Times New Roman" w:hAnsi="Times New Roman" w:cs="Times New Roman"/>
          <w:b/>
          <w:sz w:val="28"/>
          <w:szCs w:val="28"/>
          <w:u w:val="single"/>
          <w:lang w:val="nl-NL"/>
        </w:rPr>
      </w:pPr>
      <w:r w:rsidRPr="001E719D">
        <w:rPr>
          <w:rFonts w:ascii="Times New Roman" w:hAnsi="Times New Roman" w:cs="Times New Roman"/>
          <w:b/>
          <w:sz w:val="28"/>
          <w:szCs w:val="28"/>
          <w:u w:val="single"/>
          <w:lang w:val="nl-NL"/>
        </w:rPr>
        <w:t>CHỦ ĐỀ</w:t>
      </w:r>
      <w:r w:rsidRPr="001E719D">
        <w:rPr>
          <w:rFonts w:ascii="Times New Roman" w:hAnsi="Times New Roman" w:cs="Times New Roman"/>
          <w:b/>
          <w:sz w:val="28"/>
          <w:szCs w:val="28"/>
          <w:lang w:val="nl-NL"/>
        </w:rPr>
        <w:t>: TRƯỜNG HỌC MẾN YÊU</w:t>
      </w:r>
    </w:p>
    <w:p w:rsidR="001E719D" w:rsidRPr="001E719D" w:rsidRDefault="001E719D" w:rsidP="001E719D">
      <w:pPr>
        <w:spacing w:line="288" w:lineRule="auto"/>
        <w:ind w:left="720" w:hanging="720"/>
        <w:jc w:val="center"/>
        <w:rPr>
          <w:rFonts w:ascii="Times New Roman" w:hAnsi="Times New Roman" w:cs="Times New Roman"/>
          <w:b/>
          <w:sz w:val="28"/>
          <w:szCs w:val="28"/>
          <w:lang w:val="nl-NL"/>
        </w:rPr>
      </w:pPr>
      <w:r w:rsidRPr="001E719D">
        <w:rPr>
          <w:rFonts w:ascii="Times New Roman" w:hAnsi="Times New Roman" w:cs="Times New Roman"/>
          <w:b/>
          <w:sz w:val="28"/>
          <w:szCs w:val="28"/>
          <w:lang w:val="nl-NL"/>
        </w:rPr>
        <w:t>Sinh hoạt cuối tuần: CHUẨN BỊ TRANG TRÍ LỚP HỌC</w:t>
      </w:r>
    </w:p>
    <w:p w:rsidR="001E719D" w:rsidRPr="001E719D" w:rsidRDefault="001E719D" w:rsidP="001E719D">
      <w:pPr>
        <w:spacing w:line="288" w:lineRule="auto"/>
        <w:ind w:left="720" w:hanging="720"/>
        <w:jc w:val="center"/>
        <w:rPr>
          <w:rFonts w:ascii="Times New Roman" w:hAnsi="Times New Roman" w:cs="Times New Roman"/>
          <w:b/>
          <w:sz w:val="28"/>
          <w:szCs w:val="28"/>
          <w:lang w:val="nl-NL"/>
        </w:rPr>
      </w:pPr>
    </w:p>
    <w:p w:rsidR="001E719D" w:rsidRPr="001E719D" w:rsidRDefault="001E719D" w:rsidP="001E719D">
      <w:pPr>
        <w:spacing w:line="288" w:lineRule="auto"/>
        <w:ind w:firstLine="360"/>
        <w:rPr>
          <w:rFonts w:ascii="Times New Roman" w:hAnsi="Times New Roman" w:cs="Times New Roman"/>
          <w:b/>
          <w:sz w:val="28"/>
          <w:szCs w:val="28"/>
          <w:u w:val="single"/>
          <w:lang w:val="nl-NL"/>
        </w:rPr>
      </w:pPr>
      <w:r w:rsidRPr="001E719D">
        <w:rPr>
          <w:rFonts w:ascii="Times New Roman" w:hAnsi="Times New Roman" w:cs="Times New Roman"/>
          <w:b/>
          <w:sz w:val="28"/>
          <w:szCs w:val="28"/>
          <w:u w:val="single"/>
          <w:lang w:val="nl-NL"/>
        </w:rPr>
        <w:t>I. YÊU CẦU CẦN ĐẠT:</w:t>
      </w:r>
    </w:p>
    <w:p w:rsidR="001E719D" w:rsidRPr="001E719D" w:rsidRDefault="001E719D" w:rsidP="001E719D">
      <w:pPr>
        <w:spacing w:line="288" w:lineRule="auto"/>
        <w:ind w:firstLine="360"/>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 xml:space="preserve">1. Năng lực đặc thù: </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Học sinh biết phân công nhiệm vụ, chuẩn bị được những đồ dùng, dụng cụ cần thiết để trang trí lớp học.</w:t>
      </w:r>
    </w:p>
    <w:p w:rsidR="001E719D" w:rsidRPr="001E719D" w:rsidRDefault="001E719D" w:rsidP="001E719D">
      <w:pPr>
        <w:spacing w:before="120" w:line="288" w:lineRule="auto"/>
        <w:ind w:firstLine="360"/>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2. Năng lực chung.</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Năng lực tự chủ, tự học: Biết chuẩn bị các dụng cụ trang trí lớp học để tham gia trang trí cùng với lớp.</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Năng lực giải quyết vấn đề và sáng tạo: Biết trang trí lớp học đẹp, trang nhã, phù hợp với nội quy nhà trường.</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Năng lực giao tiếp và hợp tác: Biết chia sẻ với bạn về hiểu biết của mình về cách trang trí lớp học.</w:t>
      </w:r>
    </w:p>
    <w:p w:rsidR="001E719D" w:rsidRPr="001E719D" w:rsidRDefault="001E719D" w:rsidP="001E719D">
      <w:pPr>
        <w:spacing w:before="120" w:line="288" w:lineRule="auto"/>
        <w:ind w:firstLine="360"/>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3. Phẩm chất.</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Phẩm chất nhân ái: tôn trọng bạn, biết lắng nghe những chia sẻ trang trí lớp mà bạn đưa ra.</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Phẩm chất chăm chỉ: Chịu khó tìm hiểu cách trang trí lớp để giới thiệu với các bạn những ý tưởng trang trí lớp phù hợp, sáng tạo.</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Phẩm chất trách nhiệm: làm việc tập trung, nghiêm túc, có trách nhiệm trước tập thể lớp.</w:t>
      </w:r>
    </w:p>
    <w:p w:rsidR="001E719D" w:rsidRPr="001E719D" w:rsidRDefault="001E719D" w:rsidP="001E719D">
      <w:pPr>
        <w:spacing w:before="120" w:line="288" w:lineRule="auto"/>
        <w:ind w:firstLine="360"/>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 xml:space="preserve">II. ĐỒ DÙNG DẠY HỌC </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Kế hoạch bài dạy, bài giảng Power point.</w:t>
      </w:r>
    </w:p>
    <w:p w:rsidR="001E719D" w:rsidRPr="001E719D" w:rsidRDefault="001E719D" w:rsidP="001E719D">
      <w:pPr>
        <w:spacing w:line="288" w:lineRule="auto"/>
        <w:ind w:firstLine="360"/>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SGK và các thiết bị, học liệu phụ vụ cho tiết dạy.</w:t>
      </w:r>
    </w:p>
    <w:p w:rsidR="001E719D" w:rsidRPr="001E719D" w:rsidRDefault="001E719D" w:rsidP="001E719D">
      <w:pPr>
        <w:spacing w:line="288" w:lineRule="auto"/>
        <w:ind w:firstLine="360"/>
        <w:jc w:val="both"/>
        <w:rPr>
          <w:rFonts w:ascii="Times New Roman" w:hAnsi="Times New Roman" w:cs="Times New Roman"/>
          <w:b/>
          <w:sz w:val="28"/>
          <w:szCs w:val="28"/>
          <w:u w:val="single"/>
          <w:lang w:val="nl-NL"/>
        </w:rPr>
      </w:pPr>
      <w:r w:rsidRPr="001E719D">
        <w:rPr>
          <w:rFonts w:ascii="Times New Roman" w:hAnsi="Times New Roman" w:cs="Times New Roman"/>
          <w:b/>
          <w:sz w:val="28"/>
          <w:szCs w:val="28"/>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1E719D" w:rsidRPr="001E719D" w:rsidTr="00816DEB">
        <w:tc>
          <w:tcPr>
            <w:tcW w:w="5862" w:type="dxa"/>
            <w:tcBorders>
              <w:bottom w:val="dashed" w:sz="4" w:space="0" w:color="000000"/>
            </w:tcBorders>
          </w:tcPr>
          <w:p w:rsidR="001E719D" w:rsidRPr="001E719D" w:rsidRDefault="001E719D" w:rsidP="001E719D">
            <w:pPr>
              <w:spacing w:line="288" w:lineRule="auto"/>
              <w:jc w:val="center"/>
              <w:rPr>
                <w:rFonts w:ascii="Times New Roman" w:hAnsi="Times New Roman" w:cs="Times New Roman"/>
                <w:b/>
                <w:sz w:val="28"/>
                <w:szCs w:val="28"/>
                <w:lang w:val="nl-NL"/>
              </w:rPr>
            </w:pPr>
            <w:r w:rsidRPr="001E719D">
              <w:rPr>
                <w:rFonts w:ascii="Times New Roman" w:hAnsi="Times New Roman" w:cs="Times New Roman"/>
                <w:b/>
                <w:sz w:val="28"/>
                <w:szCs w:val="28"/>
                <w:lang w:val="nl-NL"/>
              </w:rPr>
              <w:t>Hoạt động của giáo viên</w:t>
            </w:r>
          </w:p>
        </w:tc>
        <w:tc>
          <w:tcPr>
            <w:tcW w:w="3876" w:type="dxa"/>
            <w:tcBorders>
              <w:bottom w:val="dashed" w:sz="4" w:space="0" w:color="000000"/>
            </w:tcBorders>
          </w:tcPr>
          <w:p w:rsidR="001E719D" w:rsidRPr="001E719D" w:rsidRDefault="001E719D" w:rsidP="001E719D">
            <w:pPr>
              <w:spacing w:line="288" w:lineRule="auto"/>
              <w:jc w:val="center"/>
              <w:rPr>
                <w:rFonts w:ascii="Times New Roman" w:hAnsi="Times New Roman" w:cs="Times New Roman"/>
                <w:b/>
                <w:sz w:val="28"/>
                <w:szCs w:val="28"/>
                <w:lang w:val="nl-NL"/>
              </w:rPr>
            </w:pPr>
            <w:r w:rsidRPr="001E719D">
              <w:rPr>
                <w:rFonts w:ascii="Times New Roman" w:hAnsi="Times New Roman" w:cs="Times New Roman"/>
                <w:b/>
                <w:sz w:val="28"/>
                <w:szCs w:val="28"/>
                <w:lang w:val="nl-NL"/>
              </w:rPr>
              <w:t>Hoạt động của học sinh</w:t>
            </w:r>
          </w:p>
        </w:tc>
      </w:tr>
      <w:tr w:rsidR="001E719D" w:rsidRPr="001E719D" w:rsidTr="00816DEB">
        <w:tc>
          <w:tcPr>
            <w:tcW w:w="9738" w:type="dxa"/>
            <w:gridSpan w:val="2"/>
            <w:tcBorders>
              <w:bottom w:val="dashed" w:sz="4" w:space="0" w:color="000000"/>
            </w:tcBorders>
          </w:tcPr>
          <w:p w:rsidR="001E719D" w:rsidRPr="001E719D" w:rsidRDefault="001E719D" w:rsidP="001E719D">
            <w:pPr>
              <w:spacing w:line="288" w:lineRule="auto"/>
              <w:jc w:val="both"/>
              <w:rPr>
                <w:rFonts w:ascii="Times New Roman" w:hAnsi="Times New Roman" w:cs="Times New Roman"/>
                <w:i/>
                <w:sz w:val="28"/>
                <w:szCs w:val="28"/>
                <w:lang w:val="nl-NL"/>
              </w:rPr>
            </w:pPr>
            <w:r w:rsidRPr="001E719D">
              <w:rPr>
                <w:rFonts w:ascii="Times New Roman" w:hAnsi="Times New Roman" w:cs="Times New Roman"/>
                <w:b/>
                <w:sz w:val="28"/>
                <w:szCs w:val="28"/>
                <w:lang w:val="nl-NL"/>
              </w:rPr>
              <w:t>1. Khởi động(3 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xml:space="preserve">- Mục tiêu: </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Tạo không khí vui vẻ, khấn khởi trước giờ học.</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Xây dựng kĩ năng quan sát để nhận ra đặc điểm khác biệt trong ngoại hình, trang phục của mọi người xung quanh.</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lastRenderedPageBreak/>
              <w:t>- Cách tiến hành:</w:t>
            </w:r>
          </w:p>
        </w:tc>
      </w:tr>
      <w:tr w:rsidR="001E719D" w:rsidRPr="001E719D" w:rsidTr="00816DEB">
        <w:tc>
          <w:tcPr>
            <w:tcW w:w="5862" w:type="dxa"/>
            <w:tcBorders>
              <w:bottom w:val="dashed" w:sz="4" w:space="0" w:color="000000"/>
            </w:tcBorders>
          </w:tcPr>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lastRenderedPageBreak/>
              <w:t xml:space="preserve">- GV mở bài hát “Trường học thân thiện” để khởi động bài học. </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cùng trao đổi với HS về nội dung bài hát.</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Nhận xét, tuyên dương.</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dẫn dắt vào bài mới.</w:t>
            </w:r>
          </w:p>
        </w:tc>
        <w:tc>
          <w:tcPr>
            <w:tcW w:w="3876" w:type="dxa"/>
            <w:tcBorders>
              <w:bottom w:val="dashed" w:sz="4" w:space="0" w:color="000000"/>
            </w:tcBorders>
          </w:tcPr>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HS lắng nghe.</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HS trả lời về nội dung bài hát.</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HS lắng nghe.</w:t>
            </w:r>
          </w:p>
        </w:tc>
      </w:tr>
      <w:tr w:rsidR="001E719D" w:rsidRPr="001E719D" w:rsidTr="00816DEB">
        <w:tc>
          <w:tcPr>
            <w:tcW w:w="9738" w:type="dxa"/>
            <w:gridSpan w:val="2"/>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2. Sinh hoạt cuối tuần</w:t>
            </w:r>
            <w:r w:rsidRPr="001E719D">
              <w:rPr>
                <w:rFonts w:ascii="Times New Roman" w:hAnsi="Times New Roman" w:cs="Times New Roman"/>
                <w:i/>
                <w:sz w:val="28"/>
                <w:szCs w:val="28"/>
                <w:lang w:val="nl-NL"/>
              </w:rPr>
              <w:t>( 15 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Mục tiêu: Đánh giá kết quả hoạt động trong tuần, đề ra kế hoạch hoạt động tuần tới..</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Cách tiến hành:</w:t>
            </w:r>
          </w:p>
        </w:tc>
      </w:tr>
      <w:tr w:rsidR="001E719D" w:rsidRPr="001E719D" w:rsidTr="00816DEB">
        <w:tc>
          <w:tcPr>
            <w:tcW w:w="5862" w:type="dxa"/>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 Hoạt động 1: Đánh giá kết quả cuối tuần. (Làm việc nhóm 2)</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Kết quả sinh hoạt nền nếp.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Kết quả học tập.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Kết quả hoạt động các phong trào.</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mời các nhóm nhận xét, bổ sung.</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nhận xét chung, tuyên dương. (Có thể khen, thưởng,...tuỳ vào kết quả trong tuần)</w:t>
            </w:r>
          </w:p>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 Hoạt động 2: Kế hoạch tuần tới. (Làm việc nhóm 4)</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xml:space="preserve"> </w:t>
            </w: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Thực hiện nền nếp trong tuần.</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Thi đua học tập tốt.</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Thực hiện các hoạt động các phong trào.</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mời các nhóm nhận xét, bổ sung.</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nhận xét chung, thống nhất, và biểu quyết hành động.</w:t>
            </w:r>
          </w:p>
        </w:tc>
        <w:tc>
          <w:tcPr>
            <w:tcW w:w="3876" w:type="dxa"/>
            <w:tcBorders>
              <w:top w:val="dashed" w:sz="4" w:space="0" w:color="000000"/>
              <w:bottom w:val="dashed" w:sz="4" w:space="0" w:color="000000"/>
            </w:tcBorders>
          </w:tcPr>
          <w:p w:rsidR="001E719D" w:rsidRPr="001E719D" w:rsidRDefault="001E719D" w:rsidP="001E719D">
            <w:pPr>
              <w:spacing w:line="288" w:lineRule="auto"/>
              <w:rPr>
                <w:rFonts w:ascii="Times New Roman" w:hAnsi="Times New Roman" w:cs="Times New Roman"/>
                <w:sz w:val="28"/>
                <w:szCs w:val="28"/>
                <w:lang w:val="nl-NL"/>
              </w:rPr>
            </w:pPr>
          </w:p>
          <w:p w:rsidR="001E719D" w:rsidRPr="001E719D" w:rsidRDefault="001E719D" w:rsidP="001E719D">
            <w:pPr>
              <w:spacing w:line="288" w:lineRule="auto"/>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Lớp Trưởng (hoặc lớp phó học tập) đánh giá kết quả hoạt động cuối tuần.</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HS thảo luận nhóm 2: nhận xét, bổ sung các nội dung trong tuần.</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Một số nhóm nhận xét, bổ sung.</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Lắng nghe rút kinh nghiệm.</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- 1 HS nêu lại  nội dung.</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Lớp Trưởng (hoặc lớp phó học tập) triển khai kế hoạt động tuần tới.</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HS thảo luận nhóm 4: Xem xét các nội dung trong tuần tới, bổ sung nếu cần.</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xml:space="preserve">- Một số nhóm nhận xét, bổ </w:t>
            </w:r>
            <w:r w:rsidRPr="001E719D">
              <w:rPr>
                <w:rFonts w:ascii="Times New Roman" w:hAnsi="Times New Roman" w:cs="Times New Roman"/>
                <w:sz w:val="28"/>
                <w:szCs w:val="28"/>
                <w:lang w:val="nl-NL"/>
              </w:rPr>
              <w:lastRenderedPageBreak/>
              <w:t>sung.</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Cả lớp biểu quyết hành động bằng giơ tay.</w:t>
            </w:r>
          </w:p>
        </w:tc>
      </w:tr>
      <w:tr w:rsidR="001E719D" w:rsidRPr="001E719D" w:rsidTr="00816DEB">
        <w:tc>
          <w:tcPr>
            <w:tcW w:w="9738" w:type="dxa"/>
            <w:gridSpan w:val="2"/>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lastRenderedPageBreak/>
              <w:t>3. Sinh hoạt chủ đề. (10 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Mục tiêu: Học sinh biết phân công nhiệm vụ, chuẩn bị được những đồ dùng, dụng cụ cần thiết để trang trí lớp học.</w:t>
            </w:r>
          </w:p>
          <w:p w:rsidR="001E719D" w:rsidRPr="001E719D" w:rsidRDefault="001E719D" w:rsidP="001E719D">
            <w:pPr>
              <w:spacing w:line="288" w:lineRule="auto"/>
              <w:rPr>
                <w:rFonts w:ascii="Times New Roman" w:hAnsi="Times New Roman" w:cs="Times New Roman"/>
                <w:sz w:val="28"/>
                <w:szCs w:val="28"/>
                <w:lang w:val="nl-NL"/>
              </w:rPr>
            </w:pPr>
            <w:r w:rsidRPr="001E719D">
              <w:rPr>
                <w:rFonts w:ascii="Times New Roman" w:hAnsi="Times New Roman" w:cs="Times New Roman"/>
                <w:b/>
                <w:sz w:val="28"/>
                <w:szCs w:val="28"/>
                <w:lang w:val="nl-NL"/>
              </w:rPr>
              <w:t xml:space="preserve">- </w:t>
            </w:r>
            <w:r w:rsidRPr="001E719D">
              <w:rPr>
                <w:rFonts w:ascii="Times New Roman" w:hAnsi="Times New Roman" w:cs="Times New Roman"/>
                <w:sz w:val="28"/>
                <w:szCs w:val="28"/>
                <w:lang w:val="nl-NL"/>
              </w:rPr>
              <w:t>Cách tiến hành:</w:t>
            </w:r>
          </w:p>
        </w:tc>
      </w:tr>
      <w:tr w:rsidR="001E719D" w:rsidRPr="001E719D" w:rsidTr="00816DEB">
        <w:tc>
          <w:tcPr>
            <w:tcW w:w="5862" w:type="dxa"/>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Hoạt động 3. Chuẩn bị trang trí lớp học. (Làm việc theo tổ)</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nêu yêu cầu lớp trưởng phân công nhiệm vụ cho các tổ tưởng. Tổ trưởng điều hành tổ mình chuẩn bị các dụng cụ đã có sắn từ tiết học chủ đề để trang trí lớp.</w:t>
            </w:r>
          </w:p>
          <w:p w:rsidR="001E719D" w:rsidRPr="001E719D" w:rsidRDefault="001E719D" w:rsidP="001E719D">
            <w:pPr>
              <w:spacing w:line="288" w:lineRule="auto"/>
              <w:jc w:val="center"/>
              <w:rPr>
                <w:rFonts w:ascii="Times New Roman" w:hAnsi="Times New Roman" w:cs="Times New Roman"/>
                <w:sz w:val="28"/>
                <w:szCs w:val="28"/>
                <w:lang w:val="nl-NL"/>
              </w:rPr>
            </w:pPr>
            <w:r w:rsidRPr="001E719D">
              <w:rPr>
                <w:rFonts w:ascii="Times New Roman" w:hAnsi="Times New Roman" w:cs="Times New Roman"/>
                <w:noProof/>
              </w:rPr>
              <w:drawing>
                <wp:inline distT="0" distB="0" distL="0" distR="0" wp14:anchorId="7CB98A9E" wp14:editId="7507CA0E">
                  <wp:extent cx="3151953" cy="2626796"/>
                  <wp:effectExtent l="0" t="0" r="0" b="0"/>
                  <wp:docPr id="24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l="36245" t="42880" r="35935" b="7429"/>
                          <a:stretch>
                            <a:fillRect/>
                          </a:stretch>
                        </pic:blipFill>
                        <pic:spPr>
                          <a:xfrm>
                            <a:off x="0" y="0"/>
                            <a:ext cx="3151953" cy="2626796"/>
                          </a:xfrm>
                          <a:prstGeom prst="rect">
                            <a:avLst/>
                          </a:prstGeom>
                          <a:ln/>
                        </pic:spPr>
                      </pic:pic>
                    </a:graphicData>
                  </a:graphic>
                </wp:inline>
              </w:drawing>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Theo dõi giúp đỡ các tổ làm việc.</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GV nhận xét chung, tuyên dương.</w:t>
            </w:r>
          </w:p>
        </w:tc>
        <w:tc>
          <w:tcPr>
            <w:tcW w:w="3876" w:type="dxa"/>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Lớp trưởng phân công nhiệm vụ cho các tổ.</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Tổ trưởng điều hành các tổ viện chuản bị dụng cụ để trang trí lớp: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Tổ 1: trông chậu hoa nhỏ trước cửa lớp.</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Tổ 2: làm bảng nội quy lớp nằng cây hoa.</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Tổ 3: Trang trí góc sáng tạo.</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Tổ 4: Làm khẩu hiệu ai bên lớp</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Các tổ làm việc, nếu không xong thì tuần sau tiếp tục.</w:t>
            </w: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Lắng nghe, rút kinh nghiệm.</w:t>
            </w:r>
          </w:p>
        </w:tc>
      </w:tr>
      <w:tr w:rsidR="001E719D" w:rsidRPr="001E719D" w:rsidTr="00816DEB">
        <w:tc>
          <w:tcPr>
            <w:tcW w:w="9738" w:type="dxa"/>
            <w:gridSpan w:val="2"/>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b/>
                <w:sz w:val="28"/>
                <w:szCs w:val="28"/>
                <w:lang w:val="nl-NL"/>
              </w:rPr>
            </w:pPr>
            <w:r w:rsidRPr="001E719D">
              <w:rPr>
                <w:rFonts w:ascii="Times New Roman" w:hAnsi="Times New Roman" w:cs="Times New Roman"/>
                <w:b/>
                <w:sz w:val="28"/>
                <w:szCs w:val="28"/>
                <w:lang w:val="nl-NL"/>
              </w:rPr>
              <w:t>4. Vận dụng.( 5 p)</w:t>
            </w:r>
          </w:p>
          <w:p w:rsidR="001E719D" w:rsidRPr="001E719D" w:rsidRDefault="001E719D" w:rsidP="001E719D">
            <w:pPr>
              <w:spacing w:line="288" w:lineRule="auto"/>
              <w:rPr>
                <w:rFonts w:ascii="Times New Roman" w:hAnsi="Times New Roman" w:cs="Times New Roman"/>
                <w:sz w:val="28"/>
                <w:szCs w:val="28"/>
                <w:lang w:val="nl-NL"/>
              </w:rPr>
            </w:pPr>
            <w:r w:rsidRPr="001E719D">
              <w:rPr>
                <w:rFonts w:ascii="Times New Roman" w:hAnsi="Times New Roman" w:cs="Times New Roman"/>
                <w:sz w:val="28"/>
                <w:szCs w:val="28"/>
                <w:lang w:val="nl-NL"/>
              </w:rPr>
              <w:t>- Mục tiêu:</w:t>
            </w:r>
          </w:p>
          <w:p w:rsidR="001E719D" w:rsidRPr="001E719D" w:rsidRDefault="001E719D" w:rsidP="001E719D">
            <w:pPr>
              <w:spacing w:line="264"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Củng cố những kiến thức đã học trong tiết học để học sinh khắc sâu nội dung.</w:t>
            </w:r>
          </w:p>
          <w:p w:rsidR="001E719D" w:rsidRPr="001E719D" w:rsidRDefault="001E719D" w:rsidP="001E719D">
            <w:pPr>
              <w:spacing w:line="264"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Vận dụng kiến thức đã học vào thực tiễn.</w:t>
            </w:r>
          </w:p>
          <w:p w:rsidR="001E719D" w:rsidRPr="001E719D" w:rsidRDefault="001E719D" w:rsidP="001E719D">
            <w:pPr>
              <w:spacing w:line="264"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Tạo không khí vui vẻ, hào hứng, lưu luyến sau khi học sinh bài học.</w:t>
            </w:r>
          </w:p>
          <w:p w:rsidR="001E719D" w:rsidRPr="001E719D" w:rsidRDefault="001E719D" w:rsidP="001E719D">
            <w:pPr>
              <w:spacing w:line="288" w:lineRule="auto"/>
              <w:rPr>
                <w:rFonts w:ascii="Times New Roman" w:hAnsi="Times New Roman" w:cs="Times New Roman"/>
                <w:sz w:val="28"/>
                <w:szCs w:val="28"/>
                <w:lang w:val="nl-NL"/>
              </w:rPr>
            </w:pPr>
            <w:r w:rsidRPr="001E719D">
              <w:rPr>
                <w:rFonts w:ascii="Times New Roman" w:hAnsi="Times New Roman" w:cs="Times New Roman"/>
                <w:sz w:val="28"/>
                <w:szCs w:val="28"/>
                <w:lang w:val="nl-NL"/>
              </w:rPr>
              <w:t>- Cách tiến hành:</w:t>
            </w:r>
          </w:p>
        </w:tc>
      </w:tr>
      <w:tr w:rsidR="001E719D" w:rsidRPr="001E719D" w:rsidTr="00816DEB">
        <w:tc>
          <w:tcPr>
            <w:tcW w:w="5862" w:type="dxa"/>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lastRenderedPageBreak/>
              <w:t>- GV nêu yêu cầu và hướng dẫn học sinh về nhà tiếp tục chuẩn bị các đồ dùng, dụng cụ để tuần sau trang trí và hoàn thiện lớp học.</w:t>
            </w:r>
          </w:p>
          <w:p w:rsidR="001E719D" w:rsidRPr="001E719D" w:rsidRDefault="001E719D" w:rsidP="001E719D">
            <w:pPr>
              <w:spacing w:line="288" w:lineRule="auto"/>
              <w:jc w:val="both"/>
              <w:rPr>
                <w:rFonts w:ascii="Times New Roman" w:hAnsi="Times New Roman" w:cs="Times New Roman"/>
                <w:sz w:val="28"/>
                <w:szCs w:val="28"/>
                <w:lang w:val="nl-NL"/>
              </w:rPr>
            </w:pPr>
          </w:p>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Nhận xét sau tiết dạy, dặn dò về nhà.</w:t>
            </w:r>
          </w:p>
        </w:tc>
        <w:tc>
          <w:tcPr>
            <w:tcW w:w="3876" w:type="dxa"/>
            <w:tcBorders>
              <w:top w:val="dashed" w:sz="4" w:space="0" w:color="000000"/>
              <w:bottom w:val="dashed" w:sz="4" w:space="0" w:color="000000"/>
            </w:tcBorders>
          </w:tcPr>
          <w:p w:rsidR="001E719D" w:rsidRPr="001E719D" w:rsidRDefault="001E719D" w:rsidP="001E719D">
            <w:pPr>
              <w:spacing w:line="288" w:lineRule="auto"/>
              <w:jc w:val="both"/>
              <w:rPr>
                <w:rFonts w:ascii="Times New Roman" w:hAnsi="Times New Roman" w:cs="Times New Roman"/>
                <w:sz w:val="28"/>
                <w:szCs w:val="28"/>
                <w:lang w:val="nl-NL"/>
              </w:rPr>
            </w:pPr>
            <w:r w:rsidRPr="001E719D">
              <w:rPr>
                <w:rFonts w:ascii="Times New Roman" w:hAnsi="Times New Roman" w:cs="Times New Roman"/>
                <w:sz w:val="28"/>
                <w:szCs w:val="28"/>
                <w:lang w:val="nl-NL"/>
              </w:rPr>
              <w:t>- Học sinh tiếp nhận thông tin và yêu cầu để về nhà ứng dụng với các thành viên trong gia đình.</w:t>
            </w:r>
          </w:p>
          <w:p w:rsidR="001E719D" w:rsidRPr="001E719D" w:rsidRDefault="001E719D" w:rsidP="001E719D">
            <w:pPr>
              <w:spacing w:line="288" w:lineRule="auto"/>
              <w:rPr>
                <w:rFonts w:ascii="Times New Roman" w:hAnsi="Times New Roman" w:cs="Times New Roman"/>
                <w:sz w:val="28"/>
                <w:szCs w:val="28"/>
                <w:lang w:val="nl-NL"/>
              </w:rPr>
            </w:pPr>
            <w:r w:rsidRPr="001E719D">
              <w:rPr>
                <w:rFonts w:ascii="Times New Roman" w:hAnsi="Times New Roman" w:cs="Times New Roman"/>
                <w:sz w:val="28"/>
                <w:szCs w:val="28"/>
                <w:lang w:val="nl-NL"/>
              </w:rPr>
              <w:t>- HS lắng nghe, rút kinh nghiệm</w:t>
            </w:r>
          </w:p>
        </w:tc>
      </w:tr>
    </w:tbl>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E719D" w:rsidRPr="001E719D" w:rsidRDefault="001E719D" w:rsidP="001E719D">
      <w:pPr>
        <w:jc w:val="center"/>
        <w:rPr>
          <w:rFonts w:ascii="Times New Roman" w:hAnsi="Times New Roman" w:cs="Times New Roman"/>
          <w:b/>
          <w:sz w:val="28"/>
          <w:szCs w:val="28"/>
          <w:lang w:val="nl-NL"/>
        </w:rPr>
      </w:pPr>
    </w:p>
    <w:p w:rsidR="001C4326" w:rsidRPr="001E719D" w:rsidRDefault="001C4326" w:rsidP="001E719D">
      <w:bookmarkStart w:id="0" w:name="_GoBack"/>
      <w:bookmarkEnd w:id="0"/>
    </w:p>
    <w:sectPr w:rsidR="001C4326" w:rsidRPr="001E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6"/>
  </w:num>
  <w:num w:numId="3">
    <w:abstractNumId w:val="22"/>
  </w:num>
  <w:num w:numId="4">
    <w:abstractNumId w:val="1"/>
  </w:num>
  <w:num w:numId="5">
    <w:abstractNumId w:val="5"/>
  </w:num>
  <w:num w:numId="6">
    <w:abstractNumId w:val="8"/>
  </w:num>
  <w:num w:numId="7">
    <w:abstractNumId w:val="12"/>
  </w:num>
  <w:num w:numId="8">
    <w:abstractNumId w:val="17"/>
  </w:num>
  <w:num w:numId="9">
    <w:abstractNumId w:val="21"/>
  </w:num>
  <w:num w:numId="10">
    <w:abstractNumId w:val="4"/>
  </w:num>
  <w:num w:numId="11">
    <w:abstractNumId w:val="18"/>
  </w:num>
  <w:num w:numId="12">
    <w:abstractNumId w:val="13"/>
  </w:num>
  <w:num w:numId="13">
    <w:abstractNumId w:val="2"/>
  </w:num>
  <w:num w:numId="14">
    <w:abstractNumId w:val="14"/>
  </w:num>
  <w:num w:numId="15">
    <w:abstractNumId w:val="7"/>
  </w:num>
  <w:num w:numId="16">
    <w:abstractNumId w:val="15"/>
  </w:num>
  <w:num w:numId="17">
    <w:abstractNumId w:val="23"/>
  </w:num>
  <w:num w:numId="18">
    <w:abstractNumId w:val="25"/>
  </w:num>
  <w:num w:numId="19">
    <w:abstractNumId w:val="0"/>
  </w:num>
  <w:num w:numId="20">
    <w:abstractNumId w:val="3"/>
  </w:num>
  <w:num w:numId="21">
    <w:abstractNumId w:val="9"/>
  </w:num>
  <w:num w:numId="22">
    <w:abstractNumId w:val="20"/>
  </w:num>
  <w:num w:numId="23">
    <w:abstractNumId w:val="19"/>
  </w:num>
  <w:num w:numId="24">
    <w:abstractNumId w:val="10"/>
  </w:num>
  <w:num w:numId="25">
    <w:abstractNumId w:val="11"/>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071A2D"/>
    <w:rsid w:val="001C4326"/>
    <w:rsid w:val="001C54C7"/>
    <w:rsid w:val="001E719D"/>
    <w:rsid w:val="001F526B"/>
    <w:rsid w:val="002A7DFA"/>
    <w:rsid w:val="003D2D3F"/>
    <w:rsid w:val="003F5D77"/>
    <w:rsid w:val="004C1F4D"/>
    <w:rsid w:val="00562FB2"/>
    <w:rsid w:val="00564FE5"/>
    <w:rsid w:val="006106A7"/>
    <w:rsid w:val="00624400"/>
    <w:rsid w:val="00632C59"/>
    <w:rsid w:val="00650A6E"/>
    <w:rsid w:val="007A70A2"/>
    <w:rsid w:val="00892438"/>
    <w:rsid w:val="008C7DAF"/>
    <w:rsid w:val="00973446"/>
    <w:rsid w:val="00991EE6"/>
    <w:rsid w:val="00A66C30"/>
    <w:rsid w:val="00B03694"/>
    <w:rsid w:val="00B4544E"/>
    <w:rsid w:val="00B63D88"/>
    <w:rsid w:val="00B94039"/>
    <w:rsid w:val="00BB20AF"/>
    <w:rsid w:val="00C26A0E"/>
    <w:rsid w:val="00D06CD1"/>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37</cp:revision>
  <dcterms:created xsi:type="dcterms:W3CDTF">2025-02-13T06:39:00Z</dcterms:created>
  <dcterms:modified xsi:type="dcterms:W3CDTF">2025-02-14T07:55:00Z</dcterms:modified>
</cp:coreProperties>
</file>