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E851" w14:textId="77777777" w:rsidR="00285C91" w:rsidRPr="00285C91" w:rsidRDefault="00285C91" w:rsidP="00285C91">
      <w:pPr>
        <w:suppressAutoHyphens/>
        <w:spacing w:line="360" w:lineRule="auto"/>
        <w:jc w:val="center"/>
        <w:textDirection w:val="btLr"/>
        <w:textAlignment w:val="top"/>
        <w:outlineLvl w:val="0"/>
        <w:rPr>
          <w:rFonts w:ascii="Times New Roman" w:eastAsia="Times New Roman" w:hAnsi="Times New Roman"/>
          <w:position w:val="-1"/>
          <w:sz w:val="26"/>
          <w:szCs w:val="26"/>
          <w:u w:val="single"/>
        </w:rPr>
      </w:pPr>
      <w:r w:rsidRPr="00285C91">
        <w:rPr>
          <w:rFonts w:ascii="Times New Roman" w:eastAsia="Times New Roman" w:hAnsi="Times New Roman"/>
          <w:b/>
          <w:position w:val="-1"/>
          <w:sz w:val="26"/>
          <w:szCs w:val="26"/>
          <w:u w:val="single"/>
        </w:rPr>
        <w:t>Luyện từ và câu</w:t>
      </w:r>
    </w:p>
    <w:p w14:paraId="5D50530D" w14:textId="77777777" w:rsidR="00285C91" w:rsidRPr="00285C91" w:rsidRDefault="00285C91" w:rsidP="00285C91">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DẤU NGOẶC KÉP</w:t>
      </w:r>
    </w:p>
    <w:p w14:paraId="6D8EFB9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I. YÊU CẦU CẦN ĐẠT:</w:t>
      </w:r>
    </w:p>
    <w:p w14:paraId="21563F26"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xml:space="preserve">Sau bài học này, học sinh sẽ: </w:t>
      </w:r>
    </w:p>
    <w:p w14:paraId="04C15B51" w14:textId="77777777" w:rsidR="00285C91" w:rsidRPr="00285C91" w:rsidRDefault="00285C91" w:rsidP="00285C91">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1. Phát triển năng lực đặc thù:</w:t>
      </w:r>
    </w:p>
    <w:p w14:paraId="08D8E2FC" w14:textId="77777777" w:rsidR="00285C91" w:rsidRPr="00285C91" w:rsidRDefault="00285C91" w:rsidP="00285C91">
      <w:pPr>
        <w:widowControl w:val="0"/>
        <w:tabs>
          <w:tab w:val="left" w:pos="857"/>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Biết cách dùng dấu ngoặc kép để dánh dấu tên tác phẩm, tài liệu.</w:t>
      </w:r>
    </w:p>
    <w:p w14:paraId="038885A3" w14:textId="77777777" w:rsidR="00285C91" w:rsidRPr="00285C91" w:rsidRDefault="00285C91" w:rsidP="00285C91">
      <w:pPr>
        <w:widowControl w:val="0"/>
        <w:tabs>
          <w:tab w:val="left" w:pos="857"/>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2. Góp phần phát triển các năng lực chung và phẩm chất:</w:t>
      </w:r>
    </w:p>
    <w:p w14:paraId="277B7883" w14:textId="77777777" w:rsidR="00285C91" w:rsidRPr="00285C91" w:rsidRDefault="00285C91" w:rsidP="00285C91">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Phát triển năng lực (NL) giao tiếp và hợp tác (biết thể hiện rõ ràng suy nghĩ, cảm xúc của bản thân); NL tự chủ và tự học (tự hoàn thành nhiệm vụ học tập).</w:t>
      </w:r>
    </w:p>
    <w:p w14:paraId="46CAF934" w14:textId="77777777" w:rsidR="00285C91" w:rsidRPr="00285C91" w:rsidRDefault="00285C91" w:rsidP="00285C91">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-Bồi dưỡng tính cẩn thận, cụ thể khi viết.</w:t>
      </w:r>
    </w:p>
    <w:p w14:paraId="73C721E5"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II. ĐỒ DÙNG DẠY HỌC:</w:t>
      </w:r>
    </w:p>
    <w:p w14:paraId="396C3E82"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chuẩn bị: Máy chiếu, máy tính.</w:t>
      </w:r>
    </w:p>
    <w:p w14:paraId="08A6E5DC"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chuẩn bị: SGK, VBT.</w:t>
      </w:r>
    </w:p>
    <w:p w14:paraId="05CCDA3B" w14:textId="77777777" w:rsidR="00285C91" w:rsidRPr="00285C91" w:rsidRDefault="00285C91" w:rsidP="00285C91">
      <w:pPr>
        <w:keepNext/>
        <w:tabs>
          <w:tab w:val="left" w:pos="1006"/>
        </w:tabs>
        <w:suppressAutoHyphens/>
        <w:spacing w:line="360" w:lineRule="auto"/>
        <w:ind w:leftChars="-1" w:left="1" w:hangingChars="1" w:hanging="3"/>
        <w:jc w:val="both"/>
        <w:textDirection w:val="btLr"/>
        <w:textAlignment w:val="top"/>
        <w:outlineLvl w:val="1"/>
        <w:rPr>
          <w:rFonts w:ascii=".VnTimeH" w:eastAsia="Times New Roman" w:hAnsi=".VnTimeH"/>
          <w:b/>
          <w:bCs/>
          <w:position w:val="-1"/>
          <w:sz w:val="26"/>
          <w:szCs w:val="26"/>
        </w:rPr>
      </w:pPr>
      <w:r w:rsidRPr="00285C91">
        <w:rPr>
          <w:rFonts w:ascii=".VnTimeH" w:eastAsia="Times New Roman" w:hAnsi=".VnTimeH"/>
          <w:b/>
          <w:bCs/>
          <w:position w:val="-1"/>
          <w:sz w:val="26"/>
          <w:szCs w:val="26"/>
        </w:rPr>
        <w:t>III. CÁC HO</w:t>
      </w:r>
      <w:r w:rsidRPr="00285C91">
        <w:rPr>
          <w:rFonts w:eastAsia="Times New Roman" w:cs="Calibri"/>
          <w:b/>
          <w:bCs/>
          <w:position w:val="-1"/>
          <w:sz w:val="26"/>
          <w:szCs w:val="26"/>
        </w:rPr>
        <w:t>Ạ</w:t>
      </w:r>
      <w:r w:rsidRPr="00285C91">
        <w:rPr>
          <w:rFonts w:ascii=".VnTimeH" w:eastAsia="Times New Roman" w:hAnsi=".VnTimeH"/>
          <w:b/>
          <w:bCs/>
          <w:position w:val="-1"/>
          <w:sz w:val="26"/>
          <w:szCs w:val="26"/>
        </w:rPr>
        <w:t xml:space="preserve">T </w:t>
      </w:r>
      <w:r w:rsidRPr="00285C91">
        <w:rPr>
          <w:rFonts w:eastAsia="Times New Roman" w:cs="Calibri"/>
          <w:b/>
          <w:bCs/>
          <w:position w:val="-1"/>
          <w:sz w:val="26"/>
          <w:szCs w:val="26"/>
        </w:rPr>
        <w:t>ĐỘ</w:t>
      </w:r>
      <w:r w:rsidRPr="00285C91">
        <w:rPr>
          <w:rFonts w:ascii=".VnTimeH" w:eastAsia="Times New Roman" w:hAnsi=".VnTimeH"/>
          <w:b/>
          <w:bCs/>
          <w:position w:val="-1"/>
          <w:sz w:val="26"/>
          <w:szCs w:val="26"/>
        </w:rPr>
        <w:t>NG D</w:t>
      </w:r>
      <w:r w:rsidRPr="00285C91">
        <w:rPr>
          <w:rFonts w:eastAsia="Times New Roman" w:cs="Calibri"/>
          <w:b/>
          <w:bCs/>
          <w:position w:val="-1"/>
          <w:sz w:val="26"/>
          <w:szCs w:val="26"/>
        </w:rPr>
        <w:t>Ạ</w:t>
      </w:r>
      <w:r w:rsidRPr="00285C91">
        <w:rPr>
          <w:rFonts w:ascii=".VnTimeH" w:eastAsia="Times New Roman" w:hAnsi=".VnTimeH"/>
          <w:b/>
          <w:bCs/>
          <w:position w:val="-1"/>
          <w:sz w:val="26"/>
          <w:szCs w:val="26"/>
        </w:rPr>
        <w:t>Y V</w:t>
      </w:r>
      <w:r w:rsidRPr="00285C91">
        <w:rPr>
          <w:rFonts w:ascii=".VnTimeH" w:eastAsia="Times New Roman" w:hAnsi=".VnTimeH" w:cs=".VnTimeH"/>
          <w:b/>
          <w:bCs/>
          <w:position w:val="-1"/>
          <w:sz w:val="26"/>
          <w:szCs w:val="26"/>
        </w:rPr>
        <w:t>À</w:t>
      </w:r>
      <w:r w:rsidRPr="00285C91">
        <w:rPr>
          <w:rFonts w:ascii=".VnTimeH" w:eastAsia="Times New Roman" w:hAnsi=".VnTimeH"/>
          <w:b/>
          <w:bCs/>
          <w:position w:val="-1"/>
          <w:sz w:val="26"/>
          <w:szCs w:val="26"/>
        </w:rPr>
        <w:t xml:space="preserve"> H</w:t>
      </w:r>
      <w:r w:rsidRPr="00285C91">
        <w:rPr>
          <w:rFonts w:eastAsia="Times New Roman" w:cs="Calibri"/>
          <w:b/>
          <w:bCs/>
          <w:position w:val="-1"/>
          <w:sz w:val="26"/>
          <w:szCs w:val="26"/>
        </w:rPr>
        <w:t>Ọ</w:t>
      </w:r>
      <w:r w:rsidRPr="00285C91">
        <w:rPr>
          <w:rFonts w:ascii=".VnTimeH" w:eastAsia="Times New Roman" w:hAnsi=".VnTimeH"/>
          <w:b/>
          <w:bCs/>
          <w:position w:val="-1"/>
          <w:sz w:val="26"/>
          <w:szCs w:val="26"/>
        </w:rPr>
        <w:t>C:</w:t>
      </w:r>
    </w:p>
    <w:tbl>
      <w:tblPr>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4730"/>
      </w:tblGrid>
      <w:tr w:rsidR="00285C91" w:rsidRPr="00285C91" w14:paraId="0FCA23B7" w14:textId="77777777" w:rsidTr="00072FA7">
        <w:tc>
          <w:tcPr>
            <w:tcW w:w="5098" w:type="dxa"/>
            <w:tcBorders>
              <w:bottom w:val="single" w:sz="4" w:space="0" w:color="000000"/>
            </w:tcBorders>
          </w:tcPr>
          <w:p w14:paraId="1EDCAA7B" w14:textId="77777777" w:rsidR="00285C91" w:rsidRPr="00285C91" w:rsidRDefault="00285C91" w:rsidP="00285C91">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Hoạt động của GV</w:t>
            </w:r>
          </w:p>
        </w:tc>
        <w:tc>
          <w:tcPr>
            <w:tcW w:w="4730" w:type="dxa"/>
            <w:tcBorders>
              <w:bottom w:val="single" w:sz="4" w:space="0" w:color="000000"/>
            </w:tcBorders>
          </w:tcPr>
          <w:p w14:paraId="1284E822" w14:textId="77777777" w:rsidR="00285C91" w:rsidRPr="00285C91" w:rsidRDefault="00285C91" w:rsidP="00285C91">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Hoạt động của HS</w:t>
            </w:r>
          </w:p>
        </w:tc>
      </w:tr>
      <w:tr w:rsidR="00285C91" w:rsidRPr="00285C91" w14:paraId="13FB2502" w14:textId="77777777" w:rsidTr="00072FA7">
        <w:tc>
          <w:tcPr>
            <w:tcW w:w="9828" w:type="dxa"/>
            <w:gridSpan w:val="2"/>
            <w:tcBorders>
              <w:bottom w:val="single" w:sz="4" w:space="0" w:color="000000"/>
            </w:tcBorders>
          </w:tcPr>
          <w:p w14:paraId="58C8E245"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 xml:space="preserve">1. Khởi động </w:t>
            </w:r>
          </w:p>
          <w:p w14:paraId="2D9D5326"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i/>
                <w:position w:val="-1"/>
                <w:sz w:val="26"/>
                <w:szCs w:val="26"/>
              </w:rPr>
              <w:t>* Mục tiêu:</w:t>
            </w:r>
            <w:r w:rsidRPr="00285C91">
              <w:rPr>
                <w:rFonts w:ascii="Times New Roman" w:eastAsia="Times New Roman" w:hAnsi="Times New Roman"/>
                <w:i/>
                <w:position w:val="-1"/>
                <w:sz w:val="26"/>
                <w:szCs w:val="26"/>
              </w:rPr>
              <w:t xml:space="preserve"> Tạo tâm thế thoải mái trước khi vào học.</w:t>
            </w:r>
          </w:p>
          <w:p w14:paraId="078BA9BB"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i/>
                <w:position w:val="-1"/>
                <w:sz w:val="26"/>
                <w:szCs w:val="26"/>
              </w:rPr>
              <w:t xml:space="preserve">* Cách tiến hành: </w:t>
            </w:r>
          </w:p>
        </w:tc>
      </w:tr>
      <w:tr w:rsidR="00285C91" w:rsidRPr="00285C91" w14:paraId="4ECF8454" w14:textId="77777777" w:rsidTr="00072FA7">
        <w:tc>
          <w:tcPr>
            <w:tcW w:w="5098" w:type="dxa"/>
            <w:tcBorders>
              <w:top w:val="dashed" w:sz="4" w:space="0" w:color="000000"/>
              <w:bottom w:val="dashed" w:sz="4" w:space="0" w:color="000000"/>
            </w:tcBorders>
          </w:tcPr>
          <w:p w14:paraId="24C76870"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chia lớp thành các nhóm 4 HS, thi kể tên các dấu câu đã học và tác dụng của dấu câu đó.</w:t>
            </w:r>
          </w:p>
          <w:p w14:paraId="10FE58B2"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giới thiệu bài: Trong bài đọc “Những trang sách tuổi thơ”, các em đã gặp rất nhiều dấu ngoặc kép. Nhưng các dấu ngoặc kép ấy không đánh dấu lời nói của nhân vật. Vậy chúng có tác dụng gì? Bài học này sẽ giúp các em hiểu điều đó.</w:t>
            </w:r>
          </w:p>
        </w:tc>
        <w:tc>
          <w:tcPr>
            <w:tcW w:w="4730" w:type="dxa"/>
            <w:tcBorders>
              <w:top w:val="dashed" w:sz="4" w:space="0" w:color="000000"/>
              <w:bottom w:val="dashed" w:sz="4" w:space="0" w:color="000000"/>
            </w:tcBorders>
          </w:tcPr>
          <w:p w14:paraId="089D6D80"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chơi</w:t>
            </w:r>
          </w:p>
          <w:p w14:paraId="1A7E69E5"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EB137FA"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FBD5E17"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lắng nghe</w:t>
            </w:r>
          </w:p>
        </w:tc>
      </w:tr>
      <w:tr w:rsidR="00285C91" w:rsidRPr="00285C91" w14:paraId="453A8F05" w14:textId="77777777" w:rsidTr="00072FA7">
        <w:tc>
          <w:tcPr>
            <w:tcW w:w="9828" w:type="dxa"/>
            <w:gridSpan w:val="2"/>
            <w:tcBorders>
              <w:top w:val="dashed" w:sz="4" w:space="0" w:color="000000"/>
              <w:bottom w:val="dashed" w:sz="4" w:space="0" w:color="000000"/>
            </w:tcBorders>
          </w:tcPr>
          <w:p w14:paraId="0A145A9E"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 xml:space="preserve">2. Khám phá </w:t>
            </w:r>
          </w:p>
          <w:p w14:paraId="49E5198B" w14:textId="77777777" w:rsidR="00285C91" w:rsidRPr="00285C91" w:rsidRDefault="00285C91" w:rsidP="00285C91">
            <w:pPr>
              <w:widowControl w:val="0"/>
              <w:tabs>
                <w:tab w:val="left" w:pos="857"/>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i/>
                <w:position w:val="-1"/>
                <w:sz w:val="26"/>
                <w:szCs w:val="26"/>
              </w:rPr>
              <w:t>* Mục tiêu:</w:t>
            </w:r>
            <w:r w:rsidRPr="00285C91">
              <w:rPr>
                <w:rFonts w:ascii="Times New Roman" w:eastAsia="Times New Roman" w:hAnsi="Times New Roman"/>
                <w:i/>
                <w:position w:val="-1"/>
                <w:sz w:val="26"/>
                <w:szCs w:val="26"/>
              </w:rPr>
              <w:t xml:space="preserve"> </w:t>
            </w:r>
            <w:r w:rsidRPr="00285C91">
              <w:rPr>
                <w:rFonts w:ascii="Times New Roman" w:eastAsia="Times New Roman" w:hAnsi="Times New Roman"/>
                <w:position w:val="-1"/>
                <w:sz w:val="26"/>
                <w:szCs w:val="26"/>
              </w:rPr>
              <w:t>Biết cách dùng dấu ngoặc kép để dánh dấu tên tác phẩm, tài liệu.</w:t>
            </w:r>
          </w:p>
          <w:p w14:paraId="7511C189"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i/>
                <w:position w:val="-1"/>
                <w:sz w:val="26"/>
                <w:szCs w:val="26"/>
              </w:rPr>
              <w:t xml:space="preserve">* Cách tiến hành: </w:t>
            </w:r>
          </w:p>
        </w:tc>
      </w:tr>
      <w:tr w:rsidR="00285C91" w:rsidRPr="00285C91" w14:paraId="0DA8A519" w14:textId="77777777" w:rsidTr="00072FA7">
        <w:tc>
          <w:tcPr>
            <w:tcW w:w="5098" w:type="dxa"/>
            <w:tcBorders>
              <w:top w:val="dashed" w:sz="4" w:space="0" w:color="000000"/>
              <w:bottom w:val="dashed" w:sz="4" w:space="0" w:color="000000"/>
            </w:tcBorders>
          </w:tcPr>
          <w:p w14:paraId="728D7C2B"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HĐ 1. Phần nhận xét.</w:t>
            </w:r>
          </w:p>
          <w:p w14:paraId="38E17728"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yêu cầu HS thảo luận nhóm đôi và trả lời câu hỏi 1 và 2.</w:t>
            </w:r>
          </w:p>
          <w:p w14:paraId="3CA504FC"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đại diện các nhóm trả lời.</w:t>
            </w:r>
          </w:p>
          <w:p w14:paraId="21BD0E0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các nhóm khác nhận xét, góp ý.</w:t>
            </w:r>
          </w:p>
          <w:p w14:paraId="6CCF7A7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nhận xét và nêu đáp án đúng:</w:t>
            </w:r>
          </w:p>
          <w:p w14:paraId="6E99AD86"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Các dấu ngoặc kép trong bài đọc đánh dấu các từ ngữ (tên truyện) sau: “Tấm Cám”; “Thạch Sanh” ; “Cây tre trăm đốt” ; “Đôi hài bảy dặm” ; “Tôn Ngộ Không” ; “Nghìn lẻ một đêm” ; “Không gia đình” ; “Những người khốn khổ”.</w:t>
            </w:r>
          </w:p>
          <w:p w14:paraId="18A2D169"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Tác dụng của các dấu ngoặc kép trên: đánh dấu tên truyện bao quát hơn là các dấu ngoặc kép dùng để đánh dấu tên tác phẩm.</w:t>
            </w:r>
          </w:p>
          <w:p w14:paraId="394879FE"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HĐ 2: Rút ra bài học</w:t>
            </w:r>
          </w:p>
          <w:p w14:paraId="2C7CDEBD"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2 HS đọc kết luận được đóng khung</w:t>
            </w:r>
          </w:p>
        </w:tc>
        <w:tc>
          <w:tcPr>
            <w:tcW w:w="4730" w:type="dxa"/>
            <w:tcBorders>
              <w:top w:val="dashed" w:sz="4" w:space="0" w:color="000000"/>
              <w:bottom w:val="dashed" w:sz="4" w:space="0" w:color="000000"/>
            </w:tcBorders>
          </w:tcPr>
          <w:p w14:paraId="4D79CDDA"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xml:space="preserve"> </w:t>
            </w:r>
          </w:p>
          <w:p w14:paraId="54DB1230"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đọc câu hỏi và thảo luận nhóm đôi</w:t>
            </w:r>
          </w:p>
          <w:p w14:paraId="7355AE26"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906EB88"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trả lời</w:t>
            </w:r>
          </w:p>
          <w:p w14:paraId="59868078"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nhận xét</w:t>
            </w:r>
          </w:p>
          <w:p w14:paraId="17FB610D"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lắng nghe</w:t>
            </w:r>
          </w:p>
          <w:p w14:paraId="21C6E0F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5B0B11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6862E32"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4A71D8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A24134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503E807"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1E92397"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80749E5"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AAAC190"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3D09665"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4265571"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đọc</w:t>
            </w:r>
          </w:p>
        </w:tc>
      </w:tr>
      <w:tr w:rsidR="00285C91" w:rsidRPr="00285C91" w14:paraId="09ABE63A" w14:textId="77777777" w:rsidTr="00072FA7">
        <w:tc>
          <w:tcPr>
            <w:tcW w:w="9828" w:type="dxa"/>
            <w:gridSpan w:val="2"/>
            <w:tcBorders>
              <w:top w:val="dashed" w:sz="4" w:space="0" w:color="000000"/>
              <w:bottom w:val="dashed" w:sz="4" w:space="0" w:color="000000"/>
            </w:tcBorders>
          </w:tcPr>
          <w:p w14:paraId="19D269C8"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3. Hoạt động luyện tập</w:t>
            </w:r>
            <w:r w:rsidRPr="00285C91">
              <w:rPr>
                <w:rFonts w:ascii="Times New Roman" w:eastAsia="Times New Roman" w:hAnsi="Times New Roman"/>
                <w:i/>
                <w:position w:val="-1"/>
                <w:sz w:val="26"/>
                <w:szCs w:val="26"/>
              </w:rPr>
              <w:t>:</w:t>
            </w:r>
          </w:p>
          <w:p w14:paraId="3830CBE3"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i/>
                <w:position w:val="-1"/>
                <w:sz w:val="26"/>
                <w:szCs w:val="26"/>
              </w:rPr>
              <w:t xml:space="preserve">* Mục tiêu: </w:t>
            </w:r>
          </w:p>
          <w:p w14:paraId="430AA01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i/>
                <w:position w:val="-1"/>
                <w:sz w:val="26"/>
                <w:szCs w:val="26"/>
              </w:rPr>
              <w:t xml:space="preserve">* Cách tiến hành: </w:t>
            </w:r>
          </w:p>
        </w:tc>
      </w:tr>
      <w:tr w:rsidR="00285C91" w:rsidRPr="00285C91" w14:paraId="422F3C35" w14:textId="77777777" w:rsidTr="00072FA7">
        <w:tc>
          <w:tcPr>
            <w:tcW w:w="5098" w:type="dxa"/>
            <w:tcBorders>
              <w:top w:val="dashed" w:sz="4" w:space="0" w:color="000000"/>
              <w:bottom w:val="dashed" w:sz="4" w:space="0" w:color="000000"/>
            </w:tcBorders>
          </w:tcPr>
          <w:p w14:paraId="22ABF313"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Bài 1</w:t>
            </w:r>
            <w:r w:rsidRPr="00285C91">
              <w:rPr>
                <w:rFonts w:ascii="Times New Roman" w:eastAsia="Times New Roman" w:hAnsi="Times New Roman"/>
                <w:position w:val="-1"/>
                <w:sz w:val="26"/>
                <w:szCs w:val="26"/>
              </w:rPr>
              <w:t xml:space="preserve">: </w:t>
            </w:r>
          </w:p>
          <w:p w14:paraId="3998D5A0"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2 HS đọc BT 1.</w:t>
            </w:r>
          </w:p>
          <w:p w14:paraId="37483E08"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xml:space="preserve">- GV yêu cầu HS thảo luận nhóm đôi </w:t>
            </w:r>
          </w:p>
          <w:p w14:paraId="698089C0"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các nhóm báo cáo kết quả làm việc.</w:t>
            </w:r>
          </w:p>
          <w:p w14:paraId="03318A95"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các nhóm khác nhận xét, góp ý.</w:t>
            </w:r>
          </w:p>
          <w:p w14:paraId="1E9E24F6"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3FCB901"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 xml:space="preserve">Bài tập 2: </w:t>
            </w:r>
          </w:p>
          <w:p w14:paraId="0152185C"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HS đọc bài tập.</w:t>
            </w:r>
          </w:p>
          <w:p w14:paraId="457D2F5A"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yêu cầu HS làm bài</w:t>
            </w:r>
          </w:p>
          <w:p w14:paraId="6E8E76CC"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HS trả lời</w:t>
            </w:r>
          </w:p>
          <w:p w14:paraId="6A705303"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yêu cầu HS nhận xét, bổ sung</w:t>
            </w:r>
          </w:p>
          <w:p w14:paraId="722D914C"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 xml:space="preserve">Bài tập 3: </w:t>
            </w:r>
          </w:p>
          <w:p w14:paraId="592C1070"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HS đọc bài tập.</w:t>
            </w:r>
          </w:p>
          <w:p w14:paraId="0A7F6E09"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yêu cầu HS viết đoạn văn theo 1 trong 2 đề.</w:t>
            </w:r>
          </w:p>
        </w:tc>
        <w:tc>
          <w:tcPr>
            <w:tcW w:w="4730" w:type="dxa"/>
            <w:tcBorders>
              <w:top w:val="dashed" w:sz="4" w:space="0" w:color="000000"/>
              <w:bottom w:val="dashed" w:sz="4" w:space="0" w:color="000000"/>
            </w:tcBorders>
          </w:tcPr>
          <w:p w14:paraId="55ACFE79"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68AB526E"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đọc BT1</w:t>
            </w:r>
          </w:p>
          <w:p w14:paraId="0F862413"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thảo luận nhóm đôi</w:t>
            </w:r>
          </w:p>
          <w:p w14:paraId="2822A5C6"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báo cáo kết quả</w:t>
            </w:r>
          </w:p>
          <w:p w14:paraId="543E7199"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7A98DE29"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nhận xét</w:t>
            </w:r>
          </w:p>
          <w:p w14:paraId="558FB418"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04FCD776"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72E27C11"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đọc BT2</w:t>
            </w:r>
          </w:p>
          <w:p w14:paraId="75BE8CD6"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làm bài</w:t>
            </w:r>
          </w:p>
          <w:p w14:paraId="2A2DE6E7"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trả lời</w:t>
            </w:r>
          </w:p>
          <w:p w14:paraId="3DFFFAD1"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nhận xét</w:t>
            </w:r>
          </w:p>
          <w:p w14:paraId="20460808"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39AEE828"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đọc BT3</w:t>
            </w:r>
          </w:p>
          <w:p w14:paraId="060D2ACA"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viết đoạn văn</w:t>
            </w:r>
          </w:p>
        </w:tc>
      </w:tr>
      <w:tr w:rsidR="00285C91" w:rsidRPr="00285C91" w14:paraId="543B6853" w14:textId="77777777" w:rsidTr="00072FA7">
        <w:tc>
          <w:tcPr>
            <w:tcW w:w="5098" w:type="dxa"/>
            <w:tcBorders>
              <w:top w:val="dashed" w:sz="4" w:space="0" w:color="000000"/>
            </w:tcBorders>
          </w:tcPr>
          <w:p w14:paraId="2925994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4. Hoạt động vận dụng</w:t>
            </w:r>
          </w:p>
          <w:p w14:paraId="2275A1A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yêu cầu HS thảo luận nhóm đôi sáng tạo một câu chuyện có sử dụng dấu ngoặc kép với các tác dụng đã học.</w:t>
            </w:r>
          </w:p>
          <w:p w14:paraId="15C6E58D"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các nhóm chia sẻ</w:t>
            </w:r>
          </w:p>
          <w:p w14:paraId="0A6104F4"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mời HS nhận xét, GV nhận xét</w:t>
            </w:r>
          </w:p>
          <w:p w14:paraId="4707B6FE"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GV tuyên dương, khen ngợi</w:t>
            </w:r>
          </w:p>
        </w:tc>
        <w:tc>
          <w:tcPr>
            <w:tcW w:w="4730" w:type="dxa"/>
            <w:tcBorders>
              <w:top w:val="dashed" w:sz="4" w:space="0" w:color="000000"/>
            </w:tcBorders>
          </w:tcPr>
          <w:p w14:paraId="0E040A83"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4C140E11"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thảo luận nhóm, làm việc</w:t>
            </w:r>
          </w:p>
          <w:p w14:paraId="386C9125"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380912A8"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4F1D852E"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chia sẻ</w:t>
            </w:r>
          </w:p>
          <w:p w14:paraId="3A8B20DC"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nhận xét</w:t>
            </w:r>
          </w:p>
          <w:p w14:paraId="06786806"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position w:val="-1"/>
                <w:sz w:val="26"/>
                <w:szCs w:val="26"/>
              </w:rPr>
              <w:t>- HS lắng nghe</w:t>
            </w:r>
          </w:p>
        </w:tc>
      </w:tr>
    </w:tbl>
    <w:p w14:paraId="061E1032" w14:textId="77777777" w:rsidR="00285C91" w:rsidRPr="00285C91" w:rsidRDefault="00285C91" w:rsidP="00285C91">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A60120C" w14:textId="77777777" w:rsidR="00285C91" w:rsidRPr="00285C91" w:rsidRDefault="00285C91" w:rsidP="00285C91">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285C91">
        <w:rPr>
          <w:rFonts w:ascii="Times New Roman" w:eastAsia="Times New Roman" w:hAnsi="Times New Roman"/>
          <w:b/>
          <w:position w:val="-1"/>
          <w:sz w:val="26"/>
          <w:szCs w:val="26"/>
        </w:rPr>
        <w:t>V. ĐIỀU CHỈNH – BỔ SUNG</w:t>
      </w:r>
    </w:p>
    <w:p w14:paraId="1763E0A7" w14:textId="62A145ED" w:rsidR="002777E1" w:rsidRPr="00285C91" w:rsidRDefault="00285C91" w:rsidP="00285C91">
      <w:r w:rsidRPr="00285C91">
        <w:rPr>
          <w:rFonts w:ascii="Times New Roman" w:eastAsia="Times New Roman" w:hAnsi="Times New Roman"/>
          <w:position w:val="-1"/>
          <w:sz w:val="26"/>
          <w:szCs w:val="26"/>
        </w:rPr>
        <w:t>..........................................................................................................................................................................................................................................</w:t>
      </w:r>
    </w:p>
    <w:sectPr w:rsidR="002777E1" w:rsidRPr="00285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4132995">
    <w:abstractNumId w:val="3"/>
  </w:num>
  <w:num w:numId="2" w16cid:durableId="1891501249">
    <w:abstractNumId w:val="2"/>
  </w:num>
  <w:num w:numId="3" w16cid:durableId="725765195">
    <w:abstractNumId w:val="1"/>
  </w:num>
  <w:num w:numId="4" w16cid:durableId="1457605011">
    <w:abstractNumId w:val="4"/>
  </w:num>
  <w:num w:numId="5" w16cid:durableId="147398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208F3"/>
    <w:rsid w:val="00063D2C"/>
    <w:rsid w:val="00074E71"/>
    <w:rsid w:val="00077892"/>
    <w:rsid w:val="00111B88"/>
    <w:rsid w:val="001D7437"/>
    <w:rsid w:val="00233FA7"/>
    <w:rsid w:val="002777E1"/>
    <w:rsid w:val="00285C91"/>
    <w:rsid w:val="003160E6"/>
    <w:rsid w:val="0033251F"/>
    <w:rsid w:val="005B31F4"/>
    <w:rsid w:val="005F36E3"/>
    <w:rsid w:val="00622112"/>
    <w:rsid w:val="006756BB"/>
    <w:rsid w:val="00726CE2"/>
    <w:rsid w:val="00755CA8"/>
    <w:rsid w:val="00794FDB"/>
    <w:rsid w:val="007B0367"/>
    <w:rsid w:val="00AA032A"/>
    <w:rsid w:val="00AB190C"/>
    <w:rsid w:val="00B073CE"/>
    <w:rsid w:val="00B21026"/>
    <w:rsid w:val="00C23476"/>
    <w:rsid w:val="00CD540A"/>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443</Words>
  <Characters>2529</Characters>
  <Application>Microsoft Office Word</Application>
  <DocSecurity>0</DocSecurity>
  <Lines>21</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25</cp:revision>
  <dcterms:created xsi:type="dcterms:W3CDTF">2025-02-13T12:02:00Z</dcterms:created>
  <dcterms:modified xsi:type="dcterms:W3CDTF">2025-02-13T13:08:00Z</dcterms:modified>
</cp:coreProperties>
</file>