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E" w:rsidRDefault="00C9480E" w:rsidP="00C9480E">
      <w:pPr>
        <w:pStyle w:val="Header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DẠY HỌC </w:t>
      </w:r>
    </w:p>
    <w:p w:rsidR="00C9480E" w:rsidRDefault="00C9480E" w:rsidP="00C9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Môn: TNXH</w:t>
      </w:r>
      <w:r>
        <w:rPr>
          <w:rFonts w:ascii="Times New Roman" w:hAnsi="Times New Roman" w:cs="Times New Roman"/>
          <w:b/>
          <w:sz w:val="28"/>
          <w:szCs w:val="28"/>
        </w:rPr>
        <w:t xml:space="preserve"> (Tiết 3)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C9480E" w:rsidRDefault="00C9480E" w:rsidP="00C9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Bài: NGHỀ NGHIỆP</w:t>
      </w:r>
    </w:p>
    <w:p w:rsidR="00C9480E" w:rsidRDefault="00C9480E" w:rsidP="00C94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GD ĐP: Chủ đề 8: Làng chiếu cối Phú Tân: Giới thiệu làng nghề dệt chiếu cối truyền thống Phú Tân. Kể tên các làng nghề truyền thống ở Phú Yên như Làng bánh tráng Đông Bình, Làng bó chổi Mỹ Thành, Làng làm muối ở Tuyết Diêm Sông Cầu</w:t>
      </w:r>
    </w:p>
    <w:p w:rsidR="00C9480E" w:rsidRDefault="00C9480E" w:rsidP="00C94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80E" w:rsidRPr="00A808F1" w:rsidRDefault="00C9480E" w:rsidP="00C9480E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A808F1">
        <w:rPr>
          <w:rFonts w:ascii="Times New Roman" w:hAnsi="Times New Roman" w:cs="Times New Roman"/>
          <w:b/>
          <w:sz w:val="28"/>
          <w:szCs w:val="28"/>
        </w:rPr>
        <w:t>I. YÊU CẦU CẦN ĐẠT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480E" w:rsidRDefault="00C9480E" w:rsidP="00C94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 được tên nghề nghiệp, công việc của những người lớn trong gia đình.</w:t>
      </w:r>
    </w:p>
    <w:p w:rsidR="00C9480E" w:rsidRPr="000F7CEE" w:rsidRDefault="00C9480E" w:rsidP="00C9480E">
      <w:pPr>
        <w:widowControl w:val="0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Nêu được ý nghĩa của những công việc, nghề nghiệp đó đối với gia đình và xã hội.</w:t>
      </w:r>
    </w:p>
    <w:p w:rsidR="00C9480E" w:rsidRPr="008E498B" w:rsidRDefault="00C9480E" w:rsidP="00C94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+NL</w:t>
      </w:r>
      <w:r w:rsidRPr="008E4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giao tiếp, hợp tác: Trao đổi, thảo luận để thực hiện các nhiệm vụ học tập.</w:t>
      </w:r>
    </w:p>
    <w:p w:rsidR="00C9480E" w:rsidRPr="008E498B" w:rsidRDefault="00C9480E" w:rsidP="00C94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+NL</w:t>
      </w:r>
      <w:r w:rsidRPr="008E4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giải quyết vấn đề và sáng tạo: Sử dụng các kiến thức đã học ứng dụng vào thực tế.</w:t>
      </w:r>
    </w:p>
    <w:p w:rsidR="00C9480E" w:rsidRDefault="00C9480E" w:rsidP="00C94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99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 được câu hỏi để tìm hiểu thông tin về tên công việc, nghề nghiệp của những người lớn trong gia đình.</w:t>
      </w:r>
      <w:r w:rsidRPr="002D2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 thập được một số thông tin về những công việc, nghề có thu nhập, những công việc tình nguyện.</w:t>
      </w:r>
    </w:p>
    <w:p w:rsidR="00C9480E" w:rsidRDefault="00C9480E" w:rsidP="00C94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+PC:</w:t>
      </w:r>
      <w:r w:rsidRPr="00994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Chia sẻ với các bạn, người thân về công việc, nghề nghiệp yêu thích của em sau này.</w:t>
      </w:r>
    </w:p>
    <w:p w:rsidR="00C9480E" w:rsidRPr="00096955" w:rsidRDefault="00C9480E" w:rsidP="00C948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6955">
        <w:rPr>
          <w:rFonts w:ascii="Times New Roman" w:hAnsi="Times New Roman" w:cs="Times New Roman"/>
          <w:b/>
          <w:sz w:val="28"/>
        </w:rPr>
        <w:t xml:space="preserve"> II. ĐỒ DÙNG DẠY HỌC:</w:t>
      </w:r>
    </w:p>
    <w:p w:rsidR="00C9480E" w:rsidRPr="002D27D3" w:rsidRDefault="00C9480E" w:rsidP="00C948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955">
        <w:rPr>
          <w:rFonts w:ascii="Times New Roman" w:hAnsi="Times New Roman" w:cs="Times New Roman"/>
          <w:b/>
          <w:sz w:val="28"/>
        </w:rPr>
        <w:t>1. GV</w:t>
      </w:r>
      <w:r>
        <w:rPr>
          <w:rFonts w:ascii="Times New Roman" w:hAnsi="Times New Roman" w:cs="Times New Roman"/>
          <w:sz w:val="28"/>
        </w:rPr>
        <w:t xml:space="preserve">: SGK,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KHBD,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tranh ảnh về công việc, nghề nghiệp có thu nhập và công việc tình nguyện. Vở Bài tập Tự nhiện và Xã hội 2.</w:t>
      </w:r>
    </w:p>
    <w:p w:rsidR="00C9480E" w:rsidRPr="00F13A13" w:rsidRDefault="00C9480E" w:rsidP="00C94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955">
        <w:rPr>
          <w:rFonts w:ascii="Times New Roman" w:hAnsi="Times New Roman" w:cs="Times New Roman"/>
          <w:b/>
          <w:sz w:val="28"/>
        </w:rPr>
        <w:t>2. HS</w:t>
      </w:r>
      <w:r>
        <w:rPr>
          <w:rFonts w:ascii="Times New Roman" w:hAnsi="Times New Roman" w:cs="Times New Roman"/>
          <w:sz w:val="28"/>
        </w:rPr>
        <w:t>: SGK.</w:t>
      </w:r>
    </w:p>
    <w:p w:rsidR="00C9480E" w:rsidRDefault="00C9480E" w:rsidP="00C948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III.CÁC HOẠT ĐỘNG DẠY HỌC: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5"/>
        <w:gridCol w:w="4065"/>
      </w:tblGrid>
      <w:tr w:rsidR="00C9480E" w:rsidRPr="003C4E9C" w:rsidTr="00EB1162">
        <w:trPr>
          <w:trHeight w:val="444"/>
        </w:trPr>
        <w:tc>
          <w:tcPr>
            <w:tcW w:w="6105" w:type="dxa"/>
            <w:tcBorders>
              <w:left w:val="single" w:sz="4" w:space="0" w:color="auto"/>
            </w:tcBorders>
            <w:shd w:val="clear" w:color="auto" w:fill="auto"/>
          </w:tcPr>
          <w:p w:rsidR="00C9480E" w:rsidRPr="003C4E9C" w:rsidRDefault="00C9480E" w:rsidP="00E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065" w:type="dxa"/>
            <w:shd w:val="clear" w:color="auto" w:fill="auto"/>
          </w:tcPr>
          <w:p w:rsidR="00C9480E" w:rsidRPr="003C4E9C" w:rsidRDefault="00C9480E" w:rsidP="00E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9480E" w:rsidRPr="003C4E9C" w:rsidTr="00EB1162">
        <w:trPr>
          <w:trHeight w:val="444"/>
        </w:trPr>
        <w:tc>
          <w:tcPr>
            <w:tcW w:w="101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9480E" w:rsidRPr="003C4E9C" w:rsidRDefault="00C9480E" w:rsidP="00EB1162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TIẾT 1</w:t>
            </w:r>
            <w:r w:rsidRPr="003C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C9480E" w:rsidRPr="003C4E9C" w:rsidTr="00EB1162">
        <w:trPr>
          <w:trHeight w:val="444"/>
        </w:trPr>
        <w:tc>
          <w:tcPr>
            <w:tcW w:w="6105" w:type="dxa"/>
            <w:tcBorders>
              <w:left w:val="single" w:sz="4" w:space="0" w:color="auto"/>
            </w:tcBorders>
            <w:shd w:val="clear" w:color="auto" w:fill="auto"/>
          </w:tcPr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1.Hoạt động mở đầu:</w:t>
            </w:r>
          </w:p>
          <w:p w:rsidR="00C9480E" w:rsidRPr="00994857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bài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3C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Hoạt động hình thành kiến thức 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HĐ1: </w:t>
            </w:r>
            <w:r w:rsidRPr="005F1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Tìm hiểu công việc, nghề nghiệp của những người lớn trong gia đình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 1: Làm việc theo cặp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quan sát các hình từ Hình 1 đến Hình 6 SGK trang 10 và trả lời câu hỏi: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 Nói tên công việc, nghề nghiệp của những người trong các hình dưới đây.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Công việc và nghề nghiệp đó có ý nghĩa gì?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 2: Làm việc cả lớp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mời đại diện một số nhóm trình bày kết quả làm việc trước lớp.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khác nhận xét, bổ sung câu trả lời. </w:t>
            </w:r>
          </w:p>
          <w:p w:rsidR="00C9480E" w:rsidRPr="005F17FB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chỉnh sửa, bổ sung và hoàn thiện câu trả lời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3C4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oạt động luyện tập, thực hành: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 2: </w:t>
            </w:r>
            <w:r w:rsidRPr="005F1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Đặt được câu hỏi và trả lời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 1: Làm việc theo cặp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HS: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 Từng cặp HS đặt câu hỏi và trả lời về nghề nghiệp của những người lớn trong gia đình mình theo gợi ý trong SGK hoặc theo đoạn hội thoại GV đưa ra: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A: Mẹ bạn làm công việc gì?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B: Công việc của mẹ mình là bán hàng ngoài chợ.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B: Bố bạn làm nghề gì?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A: Bố mình làm nghề thợ xây.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 HS nói cho bạn nghe những công việc, nghề nghiệp của những người trong gia đình mình giúp ích gì cho gia đình và xã hội?</w:t>
            </w: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 2: Làm việc cả lớp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đại diện một số cặp lên trình bày kết quả làm việc nhóm trước lớp.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các HS còn lại đặt câu hỏi và nhận xét phần giới thiệu của các bạn.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hoàn thiện phần trình bày của HS.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Bước 3: Làm việc nhóm 6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cầu: </w:t>
            </w:r>
            <w:r w:rsidRPr="003C4E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Từng thành viên trong nhóm chia sẻ lớn lên mình thích làm nghề gì và vì sao?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một số HS chia sẻ trước lớp và khuyến khích HS phải chăm ngoan để thể hiện ước mơ của mình.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 Hoạt động củng cố và nối tiếp: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GV: GT làng nghề chiếu cối Phú Tân, làng bánh tráng Đông Bình, làng bó chổi Mỹ Thành, làng muối Tuyết Diêm Sông Cầu</w:t>
            </w:r>
          </w:p>
          <w:p w:rsidR="00C9480E" w:rsidRPr="00B14D87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nhắc nhở HS chuẩn bị tiết 2</w:t>
            </w:r>
          </w:p>
        </w:tc>
        <w:tc>
          <w:tcPr>
            <w:tcW w:w="4065" w:type="dxa"/>
            <w:shd w:val="clear" w:color="auto" w:fill="auto"/>
          </w:tcPr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trả lời: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lắng nghe, thực hiện.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trả lời.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khác đặt câu hỏi, nhận xét. </w:t>
            </w: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Pr="003C4E9C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TLCH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lắng nghe</w:t>
            </w: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Default="00C9480E" w:rsidP="00EB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C9480E" w:rsidRPr="000E7458" w:rsidRDefault="00C9480E" w:rsidP="00C948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lắng nghe</w:t>
            </w:r>
          </w:p>
        </w:tc>
      </w:tr>
    </w:tbl>
    <w:p w:rsidR="001C4326" w:rsidRPr="00C9480E" w:rsidRDefault="001C4326" w:rsidP="00C9480E">
      <w:bookmarkStart w:id="0" w:name="_GoBack"/>
      <w:bookmarkEnd w:id="0"/>
    </w:p>
    <w:sectPr w:rsidR="001C4326" w:rsidRPr="00C9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CD6BB3"/>
    <w:multiLevelType w:val="hybridMultilevel"/>
    <w:tmpl w:val="62CC8032"/>
    <w:lvl w:ilvl="0" w:tplc="FF167EFE">
      <w:start w:val="1"/>
      <w:numFmt w:val="bullet"/>
      <w:lvlText w:val="-"/>
      <w:lvlJc w:val="left"/>
      <w:pPr>
        <w:ind w:left="297" w:hanging="360"/>
      </w:pPr>
      <w:rPr>
        <w:rFonts w:ascii="Cambria" w:eastAsiaTheme="minorHAnsi" w:hAnsi="Cambria" w:cstheme="maj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DB"/>
    <w:multiLevelType w:val="hybridMultilevel"/>
    <w:tmpl w:val="65D4F28C"/>
    <w:lvl w:ilvl="0" w:tplc="8EC6DA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D102F"/>
    <w:multiLevelType w:val="multilevel"/>
    <w:tmpl w:val="0F62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1C4326"/>
    <w:rsid w:val="001C68BF"/>
    <w:rsid w:val="00247253"/>
    <w:rsid w:val="004613AC"/>
    <w:rsid w:val="0095220A"/>
    <w:rsid w:val="00C9480E"/>
    <w:rsid w:val="00E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</cp:revision>
  <dcterms:created xsi:type="dcterms:W3CDTF">2025-02-13T00:53:00Z</dcterms:created>
  <dcterms:modified xsi:type="dcterms:W3CDTF">2025-02-13T02:43:00Z</dcterms:modified>
</cp:coreProperties>
</file>