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C342" w14:textId="77777777" w:rsidR="00631C9B" w:rsidRPr="000C4270" w:rsidRDefault="00631C9B" w:rsidP="00631C9B">
      <w:pPr>
        <w:pStyle w:val="Tiu50"/>
        <w:keepNext/>
        <w:keepLines/>
        <w:ind w:left="0" w:firstLine="0"/>
        <w:rPr>
          <w:i w:val="0"/>
          <w:lang w:val="nl-NL"/>
        </w:rPr>
      </w:pPr>
      <w:r w:rsidRPr="000C4270">
        <w:rPr>
          <w:i w:val="0"/>
          <w:noProof/>
        </w:rPr>
        <w:t>Toán</w:t>
      </w:r>
      <w:r w:rsidRPr="000C4270">
        <w:rPr>
          <w:i w:val="0"/>
          <w:noProof/>
          <w:lang w:val="nl-NL"/>
        </w:rPr>
        <w:t xml:space="preserve">: Tiết26    </w:t>
      </w:r>
      <w:proofErr w:type="spellStart"/>
      <w:r w:rsidRPr="000C4270">
        <w:rPr>
          <w:i w:val="0"/>
        </w:rPr>
        <w:t>Phép</w:t>
      </w:r>
      <w:proofErr w:type="spellEnd"/>
      <w:r w:rsidRPr="000C4270">
        <w:rPr>
          <w:i w:val="0"/>
        </w:rPr>
        <w:t xml:space="preserve"> </w:t>
      </w:r>
      <w:proofErr w:type="spellStart"/>
      <w:r w:rsidRPr="000C4270">
        <w:rPr>
          <w:i w:val="0"/>
        </w:rPr>
        <w:t>cộng</w:t>
      </w:r>
      <w:proofErr w:type="spellEnd"/>
      <w:r w:rsidRPr="000C4270">
        <w:rPr>
          <w:i w:val="0"/>
        </w:rPr>
        <w:t xml:space="preserve"> </w:t>
      </w:r>
      <w:proofErr w:type="spellStart"/>
      <w:r w:rsidRPr="000C4270">
        <w:rPr>
          <w:i w:val="0"/>
        </w:rPr>
        <w:t>trong</w:t>
      </w:r>
      <w:proofErr w:type="spellEnd"/>
      <w:r w:rsidRPr="000C4270">
        <w:rPr>
          <w:i w:val="0"/>
        </w:rPr>
        <w:t xml:space="preserve"> </w:t>
      </w:r>
      <w:proofErr w:type="spellStart"/>
      <w:r w:rsidRPr="000C4270">
        <w:rPr>
          <w:i w:val="0"/>
        </w:rPr>
        <w:t>phạm</w:t>
      </w:r>
      <w:proofErr w:type="spellEnd"/>
      <w:r w:rsidRPr="000C4270">
        <w:rPr>
          <w:i w:val="0"/>
        </w:rPr>
        <w:t xml:space="preserve"> vi 10 (</w:t>
      </w:r>
      <w:proofErr w:type="spellStart"/>
      <w:r w:rsidRPr="000C4270">
        <w:rPr>
          <w:i w:val="0"/>
        </w:rPr>
        <w:t>tiếp</w:t>
      </w:r>
      <w:proofErr w:type="spellEnd"/>
      <w:r w:rsidRPr="000C4270">
        <w:rPr>
          <w:i w:val="0"/>
        </w:rPr>
        <w:t xml:space="preserve"> </w:t>
      </w:r>
      <w:proofErr w:type="spellStart"/>
      <w:r w:rsidRPr="000C4270">
        <w:rPr>
          <w:i w:val="0"/>
        </w:rPr>
        <w:t>theo</w:t>
      </w:r>
      <w:proofErr w:type="spellEnd"/>
      <w:r w:rsidRPr="000C4270">
        <w:rPr>
          <w:i w:val="0"/>
        </w:rPr>
        <w:t>) (</w:t>
      </w:r>
      <w:proofErr w:type="spellStart"/>
      <w:r w:rsidRPr="000C4270">
        <w:rPr>
          <w:i w:val="0"/>
        </w:rPr>
        <w:t>tiết</w:t>
      </w:r>
      <w:proofErr w:type="spellEnd"/>
      <w:r w:rsidRPr="000C4270">
        <w:rPr>
          <w:i w:val="0"/>
        </w:rPr>
        <w:t xml:space="preserve"> 1)</w:t>
      </w:r>
    </w:p>
    <w:p w14:paraId="71F39902" w14:textId="77777777" w:rsidR="00631C9B" w:rsidRPr="000C4270" w:rsidRDefault="00631C9B" w:rsidP="00631C9B">
      <w:pPr>
        <w:pStyle w:val="Tiu50"/>
        <w:keepNext/>
        <w:keepLines/>
        <w:ind w:left="0" w:hanging="284"/>
        <w:rPr>
          <w:i w:val="0"/>
          <w:lang w:val="nl-NL"/>
        </w:rPr>
      </w:pPr>
    </w:p>
    <w:p w14:paraId="2941E05B" w14:textId="77777777" w:rsidR="00631C9B" w:rsidRPr="000C4270" w:rsidRDefault="00631C9B" w:rsidP="00631C9B">
      <w:pPr>
        <w:pStyle w:val="Vnbnnidung0"/>
        <w:spacing w:line="240" w:lineRule="auto"/>
        <w:ind w:firstLine="288"/>
        <w:rPr>
          <w:rFonts w:cs="Times New Roman"/>
          <w:b/>
        </w:rPr>
      </w:pPr>
      <w:r w:rsidRPr="000C4270">
        <w:rPr>
          <w:rFonts w:cs="Times New Roman"/>
          <w:b/>
        </w:rPr>
        <w:t>I. YÊU CẦU CẦN ĐẠT</w:t>
      </w:r>
    </w:p>
    <w:p w14:paraId="5F48DBFF" w14:textId="77777777" w:rsidR="00631C9B" w:rsidRPr="000C4270" w:rsidRDefault="00631C9B" w:rsidP="00631C9B">
      <w:pPr>
        <w:pStyle w:val="Vnbnnidung0"/>
        <w:spacing w:line="240" w:lineRule="auto"/>
        <w:ind w:firstLine="288"/>
        <w:rPr>
          <w:rFonts w:cs="Times New Roman"/>
        </w:rPr>
      </w:pP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xong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bài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này</w:t>
      </w:r>
      <w:proofErr w:type="spellEnd"/>
      <w:r w:rsidRPr="000C4270">
        <w:rPr>
          <w:rFonts w:cs="Times New Roman"/>
        </w:rPr>
        <w:t xml:space="preserve">, HS </w:t>
      </w:r>
      <w:proofErr w:type="spellStart"/>
      <w:r w:rsidRPr="000C4270">
        <w:rPr>
          <w:rFonts w:cs="Times New Roman"/>
        </w:rPr>
        <w:t>đạt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yêu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cầu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sau</w:t>
      </w:r>
      <w:proofErr w:type="spellEnd"/>
      <w:r w:rsidRPr="000C4270">
        <w:rPr>
          <w:rFonts w:cs="Times New Roman"/>
        </w:rPr>
        <w:t>:</w:t>
      </w:r>
    </w:p>
    <w:p w14:paraId="092CB6C8" w14:textId="77777777" w:rsidR="00631C9B" w:rsidRPr="000C4270" w:rsidRDefault="00631C9B" w:rsidP="00631C9B">
      <w:pPr>
        <w:pStyle w:val="Vnbnnidung0"/>
        <w:tabs>
          <w:tab w:val="left" w:pos="651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Tìm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được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quả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phép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cộng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quả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đến</w:t>
      </w:r>
      <w:proofErr w:type="spellEnd"/>
      <w:r w:rsidRPr="000C4270">
        <w:rPr>
          <w:rFonts w:cs="Times New Roman"/>
        </w:rPr>
        <w:t xml:space="preserve"> 10 (</w:t>
      </w:r>
      <w:proofErr w:type="spellStart"/>
      <w:r w:rsidRPr="000C4270">
        <w:rPr>
          <w:rFonts w:cs="Times New Roman"/>
        </w:rPr>
        <w:t>trong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phạm</w:t>
      </w:r>
      <w:proofErr w:type="spellEnd"/>
      <w:r w:rsidRPr="000C4270">
        <w:rPr>
          <w:rFonts w:cs="Times New Roman"/>
        </w:rPr>
        <w:t xml:space="preserve"> vi 10)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thành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lập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iCs/>
        </w:rPr>
        <w:t>Bảng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cộng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trong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phạm</w:t>
      </w:r>
      <w:proofErr w:type="spellEnd"/>
      <w:r w:rsidRPr="000C4270">
        <w:rPr>
          <w:rFonts w:cs="Times New Roman"/>
          <w:iCs/>
        </w:rPr>
        <w:t xml:space="preserve"> vi 10.</w:t>
      </w:r>
    </w:p>
    <w:p w14:paraId="136CD4C6" w14:textId="77777777" w:rsidR="00631C9B" w:rsidRPr="000C4270" w:rsidRDefault="00631C9B" w:rsidP="00631C9B">
      <w:pPr>
        <w:pStyle w:val="Vnbnnidung0"/>
        <w:tabs>
          <w:tab w:val="left" w:pos="709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Vận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dụng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được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kiến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thức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kĩ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năng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về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phép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cộng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trong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phạm</w:t>
      </w:r>
      <w:proofErr w:type="spellEnd"/>
      <w:r w:rsidRPr="000C4270">
        <w:rPr>
          <w:rFonts w:cs="Times New Roman"/>
        </w:rPr>
        <w:t xml:space="preserve"> vi 10 </w:t>
      </w:r>
      <w:proofErr w:type="spellStart"/>
      <w:r w:rsidRPr="000C4270">
        <w:rPr>
          <w:rFonts w:cs="Times New Roman"/>
        </w:rPr>
        <w:t>đã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vào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giải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quyết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một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số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tình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huống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gắn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với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thực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tế</w:t>
      </w:r>
      <w:proofErr w:type="spellEnd"/>
      <w:r w:rsidRPr="000C4270">
        <w:rPr>
          <w:rFonts w:cs="Times New Roman"/>
        </w:rPr>
        <w:t>.</w:t>
      </w:r>
    </w:p>
    <w:p w14:paraId="512B79A9" w14:textId="77777777" w:rsidR="00631C9B" w:rsidRPr="000C4270" w:rsidRDefault="00631C9B" w:rsidP="00631C9B">
      <w:pPr>
        <w:pStyle w:val="Vnbnnidung0"/>
        <w:tabs>
          <w:tab w:val="left" w:pos="709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Thông</w:t>
      </w:r>
      <w:proofErr w:type="spellEnd"/>
      <w:r w:rsidRPr="000C4270">
        <w:rPr>
          <w:rFonts w:cs="Times New Roman"/>
        </w:rPr>
        <w:t xml:space="preserve"> qua </w:t>
      </w:r>
      <w:proofErr w:type="spellStart"/>
      <w:r w:rsidRPr="000C4270">
        <w:rPr>
          <w:rFonts w:cs="Times New Roman"/>
        </w:rPr>
        <w:t>việc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thao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với</w:t>
      </w:r>
      <w:proofErr w:type="spellEnd"/>
      <w:r w:rsidRPr="000C4270">
        <w:rPr>
          <w:rFonts w:cs="Times New Roman"/>
        </w:rPr>
        <w:t xml:space="preserve"> que </w:t>
      </w:r>
      <w:proofErr w:type="spellStart"/>
      <w:r w:rsidRPr="000C4270">
        <w:rPr>
          <w:rFonts w:cs="Times New Roman"/>
        </w:rPr>
        <w:t>tính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hoặc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chấm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tròn</w:t>
      </w:r>
      <w:proofErr w:type="spellEnd"/>
      <w:r w:rsidRPr="000C4270">
        <w:rPr>
          <w:rFonts w:cs="Times New Roman"/>
        </w:rPr>
        <w:t xml:space="preserve">, HS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cơ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hội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được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phát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triển</w:t>
      </w:r>
      <w:proofErr w:type="spellEnd"/>
      <w:r w:rsidRPr="000C4270">
        <w:rPr>
          <w:rFonts w:cs="Times New Roman"/>
        </w:rPr>
        <w:t xml:space="preserve"> NL </w:t>
      </w:r>
      <w:proofErr w:type="spellStart"/>
      <w:r w:rsidRPr="000C4270">
        <w:rPr>
          <w:rFonts w:cs="Times New Roman"/>
        </w:rPr>
        <w:t>sử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dụng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công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cụ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phương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tiện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toán</w:t>
      </w:r>
      <w:proofErr w:type="spellEnd"/>
      <w:r w:rsidRPr="000C4270">
        <w:rPr>
          <w:rFonts w:cs="Times New Roman"/>
        </w:rPr>
        <w:t>.</w:t>
      </w:r>
    </w:p>
    <w:p w14:paraId="0BE7180C" w14:textId="77777777" w:rsidR="00631C9B" w:rsidRPr="000C4270" w:rsidRDefault="00631C9B" w:rsidP="00631C9B">
      <w:pPr>
        <w:pStyle w:val="Vnbnnidung0"/>
        <w:tabs>
          <w:tab w:val="left" w:pos="745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Phát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triển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NL </w:t>
      </w:r>
      <w:proofErr w:type="spellStart"/>
      <w:r w:rsidRPr="000C4270">
        <w:rPr>
          <w:rFonts w:cs="Times New Roman"/>
        </w:rPr>
        <w:t>toán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học:NL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giải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quyết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vấn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đề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toán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 xml:space="preserve">, NL </w:t>
      </w:r>
      <w:proofErr w:type="spellStart"/>
      <w:r w:rsidRPr="000C4270">
        <w:rPr>
          <w:rFonts w:cs="Times New Roman"/>
        </w:rPr>
        <w:t>tư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duy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lập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luận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toán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>.</w:t>
      </w:r>
    </w:p>
    <w:p w14:paraId="3B923B0F" w14:textId="77777777" w:rsidR="00631C9B" w:rsidRPr="000C4270" w:rsidRDefault="00631C9B" w:rsidP="00631C9B">
      <w:pPr>
        <w:pStyle w:val="Vnbnnidung0"/>
        <w:spacing w:line="240" w:lineRule="auto"/>
        <w:ind w:firstLine="288"/>
        <w:rPr>
          <w:rFonts w:cs="Times New Roman"/>
          <w:b/>
        </w:rPr>
      </w:pPr>
      <w:r w:rsidRPr="000C4270">
        <w:rPr>
          <w:rFonts w:cs="Times New Roman"/>
          <w:b/>
        </w:rPr>
        <w:t>II.ĐỒ DÙNG DẠY HỌC</w:t>
      </w:r>
    </w:p>
    <w:p w14:paraId="73F078DA" w14:textId="77777777" w:rsidR="00631C9B" w:rsidRPr="000C4270" w:rsidRDefault="00631C9B" w:rsidP="00631C9B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6B592B32" w14:textId="77777777" w:rsidR="00631C9B" w:rsidRPr="000C4270" w:rsidRDefault="00631C9B" w:rsidP="00631C9B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</w:t>
      </w:r>
    </w:p>
    <w:p w14:paraId="56DAFB7F" w14:textId="77777777" w:rsidR="00631C9B" w:rsidRPr="000C4270" w:rsidRDefault="00631C9B" w:rsidP="00631C9B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29EF2B5A" w14:textId="77777777" w:rsidR="00631C9B" w:rsidRPr="000C4270" w:rsidRDefault="00631C9B" w:rsidP="00631C9B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575EEAF8" w14:textId="77777777" w:rsidR="00631C9B" w:rsidRPr="000C4270" w:rsidRDefault="00631C9B" w:rsidP="00631C9B">
      <w:pPr>
        <w:pStyle w:val="Vnbnnidung0"/>
        <w:tabs>
          <w:tab w:val="left" w:pos="725"/>
        </w:tabs>
        <w:spacing w:line="240" w:lineRule="auto"/>
        <w:ind w:firstLine="288"/>
        <w:rPr>
          <w:rFonts w:cs="Times New Roman"/>
          <w:b/>
        </w:rPr>
      </w:pPr>
      <w:r w:rsidRPr="000C4270">
        <w:rPr>
          <w:rFonts w:cs="Times New Roman"/>
          <w:lang w:val="nl-NL"/>
        </w:rPr>
        <w:t xml:space="preserve"> </w:t>
      </w:r>
      <w:r w:rsidRPr="000C4270">
        <w:rPr>
          <w:rFonts w:cs="Times New Roman"/>
          <w:b/>
        </w:rPr>
        <w:t>III. CÁC HOẠT ĐỘNG DẠY HỌC</w:t>
      </w:r>
      <w:r w:rsidRPr="000C4270">
        <w:rPr>
          <w:rFonts w:cs="Times New Roman"/>
          <w:b/>
          <w:bCs/>
        </w:rPr>
        <w:t xml:space="preserve"> CHỦ YẾU</w:t>
      </w:r>
      <w:r w:rsidRPr="000C4270">
        <w:rPr>
          <w:rFonts w:cs="Times New Roman"/>
          <w:b/>
        </w:rPr>
        <w:t xml:space="preserve"> </w:t>
      </w:r>
    </w:p>
    <w:p w14:paraId="6F690CAC" w14:textId="77777777" w:rsidR="00631C9B" w:rsidRPr="000C4270" w:rsidRDefault="00631C9B" w:rsidP="00631C9B">
      <w:pPr>
        <w:pStyle w:val="Vnbnnidung0"/>
        <w:spacing w:line="240" w:lineRule="auto"/>
        <w:ind w:firstLine="288"/>
        <w:rPr>
          <w:rFonts w:cs="Times New Roman"/>
        </w:rPr>
      </w:pPr>
    </w:p>
    <w:tbl>
      <w:tblPr>
        <w:tblW w:w="9582" w:type="dxa"/>
        <w:tblInd w:w="-318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680"/>
        <w:gridCol w:w="4050"/>
      </w:tblGrid>
      <w:tr w:rsidR="00631C9B" w:rsidRPr="000C4270" w14:paraId="48610707" w14:textId="77777777" w:rsidTr="00386AC3">
        <w:trPr>
          <w:trHeight w:val="4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27DC" w14:textId="77777777" w:rsidR="00631C9B" w:rsidRPr="000C4270" w:rsidRDefault="00631C9B" w:rsidP="00386AC3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  <w:r w:rsidRPr="000C4270">
              <w:rPr>
                <w:rFonts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2B0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b/>
                <w:sz w:val="28"/>
                <w:szCs w:val="28"/>
              </w:rPr>
            </w:pPr>
            <w:r w:rsidRPr="000C4270">
              <w:rPr>
                <w:rFonts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384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b/>
                <w:sz w:val="28"/>
                <w:szCs w:val="28"/>
              </w:rPr>
            </w:pPr>
            <w:r w:rsidRPr="000C4270">
              <w:rPr>
                <w:rFonts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631C9B" w:rsidRPr="000C4270" w14:paraId="54CD9286" w14:textId="77777777" w:rsidTr="00386A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7CD8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02"/>
              </w:tabs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5’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D5A7D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02"/>
              </w:tabs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</w:p>
          <w:p w14:paraId="08653618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chia </w:t>
            </w:r>
            <w:proofErr w:type="spellStart"/>
            <w:r w:rsidRPr="000C4270">
              <w:rPr>
                <w:rFonts w:cs="Times New Roman"/>
              </w:rPr>
              <w:t>sẻ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huống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gắn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>..</w:t>
            </w:r>
            <w:proofErr w:type="gram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8F18A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76B70529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664DE16A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  <w:r w:rsidRPr="000C4270">
              <w:rPr>
                <w:rFonts w:cs="Times New Roman"/>
                <w:sz w:val="28"/>
                <w:szCs w:val="28"/>
              </w:rPr>
              <w:t xml:space="preserve">HS chia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sẻ</w:t>
            </w:r>
            <w:proofErr w:type="spellEnd"/>
          </w:p>
        </w:tc>
      </w:tr>
      <w:tr w:rsidR="00631C9B" w:rsidRPr="000C4270" w14:paraId="07AC7439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AF18C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22"/>
              </w:tabs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10’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8405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22"/>
              </w:tabs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</w:p>
          <w:p w14:paraId="0982668C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22"/>
              </w:tabs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GTbài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gv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GT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và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ghi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đầu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</w:p>
          <w:p w14:paraId="6AA4BB35" w14:textId="77777777" w:rsidR="00631C9B" w:rsidRPr="000C4270" w:rsidRDefault="00631C9B" w:rsidP="00386AC3">
            <w:pPr>
              <w:pStyle w:val="Tiu6"/>
              <w:keepNext/>
              <w:keepLines/>
              <w:tabs>
                <w:tab w:val="left" w:pos="822"/>
              </w:tabs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0C427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1: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Ôn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phép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ccoongj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trong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phạm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vi 10</w:t>
            </w:r>
          </w:p>
          <w:p w14:paraId="4CAEE2DA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phạm</w:t>
            </w:r>
            <w:proofErr w:type="spellEnd"/>
            <w:r w:rsidRPr="000C4270">
              <w:rPr>
                <w:rFonts w:cs="Times New Roman"/>
              </w:rPr>
              <w:t xml:space="preserve"> vi 10 (</w:t>
            </w:r>
            <w:proofErr w:type="spellStart"/>
            <w:r w:rsidRPr="000C4270">
              <w:rPr>
                <w:rFonts w:cs="Times New Roman"/>
              </w:rPr>
              <w:t>thể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). </w:t>
            </w:r>
            <w:proofErr w:type="spellStart"/>
            <w:r w:rsidRPr="000C4270">
              <w:rPr>
                <w:rFonts w:cs="Times New Roman"/>
              </w:rPr>
              <w:t>Chẳng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hạn</w:t>
            </w:r>
            <w:proofErr w:type="spellEnd"/>
            <w:r w:rsidRPr="000C4270">
              <w:rPr>
                <w:rFonts w:cs="Times New Roman"/>
              </w:rPr>
              <w:t xml:space="preserve">: 1 + 1= 2; 3 + 2 = 5; 4 + 3 = 7; 5 + 4 = 9; 6 + 4= </w:t>
            </w:r>
            <w:proofErr w:type="gramStart"/>
            <w:r w:rsidRPr="000C4270">
              <w:rPr>
                <w:rFonts w:cs="Times New Roman"/>
              </w:rPr>
              <w:t>10;...</w:t>
            </w:r>
            <w:proofErr w:type="gramEnd"/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1B609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2FF1663D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5AEC0C73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2CA66CE6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  <w:r w:rsidRPr="000C4270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31C9B" w:rsidRPr="000C4270" w14:paraId="751F951D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358D0" w14:textId="77777777" w:rsidR="00631C9B" w:rsidRPr="000C4270" w:rsidRDefault="00631C9B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  <w:bCs/>
                <w:iCs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326E9" w14:textId="77777777" w:rsidR="00631C9B" w:rsidRPr="000C4270" w:rsidRDefault="00631C9B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  <w:bCs/>
                <w:iCs/>
              </w:rPr>
              <w:t xml:space="preserve">- </w:t>
            </w:r>
            <w:proofErr w:type="spellStart"/>
            <w:r w:rsidRPr="000C4270">
              <w:rPr>
                <w:rFonts w:cs="Times New Roman"/>
                <w:iCs/>
              </w:rPr>
              <w:t>Sắp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xếp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tắc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định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Chẳng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hạn</w:t>
            </w:r>
            <w:proofErr w:type="spellEnd"/>
            <w:r w:rsidRPr="000C4270">
              <w:rPr>
                <w:rFonts w:cs="Times New Roman"/>
              </w:rPr>
              <w:t xml:space="preserve">: GV </w:t>
            </w:r>
            <w:proofErr w:type="spellStart"/>
            <w:r w:rsidRPr="000C4270">
              <w:rPr>
                <w:rFonts w:cs="Times New Roman"/>
              </w:rPr>
              <w:t>phối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hợp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thao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HS, </w:t>
            </w:r>
            <w:proofErr w:type="spellStart"/>
            <w:r w:rsidRPr="000C4270">
              <w:rPr>
                <w:rFonts w:cs="Times New Roman"/>
              </w:rPr>
              <w:t>gắn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tạo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thành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SGK, </w:t>
            </w:r>
            <w:proofErr w:type="spellStart"/>
            <w:r w:rsidRPr="000C4270">
              <w:rPr>
                <w:rFonts w:cs="Times New Roman"/>
              </w:rPr>
              <w:t>đồng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thời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xếp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thành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trước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8A285" w14:textId="77777777" w:rsidR="00631C9B" w:rsidRPr="000C4270" w:rsidRDefault="00631C9B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</w:tc>
      </w:tr>
      <w:tr w:rsidR="00631C9B" w:rsidRPr="000C4270" w14:paraId="22E4970F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80B4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E6D4D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Bảng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cộng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trong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phạm</w:t>
            </w:r>
            <w:proofErr w:type="spellEnd"/>
            <w:r w:rsidRPr="000C4270">
              <w:rPr>
                <w:rFonts w:cs="Times New Roman"/>
                <w:iCs/>
              </w:rPr>
              <w:t xml:space="preserve"> vi 10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231A" w14:textId="77777777" w:rsidR="00631C9B" w:rsidRPr="000C4270" w:rsidRDefault="00631C9B" w:rsidP="00386AC3">
            <w:pPr>
              <w:pStyle w:val="Vnbnnidung0"/>
              <w:tabs>
                <w:tab w:val="left" w:pos="74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113674D" w14:textId="77777777" w:rsidR="00631C9B" w:rsidRPr="000C4270" w:rsidRDefault="00631C9B" w:rsidP="00386AC3">
            <w:pPr>
              <w:pStyle w:val="Vnbnnidung0"/>
              <w:tabs>
                <w:tab w:val="left" w:pos="74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06EBA0F" w14:textId="77777777" w:rsidR="00631C9B" w:rsidRPr="000C4270" w:rsidRDefault="00631C9B" w:rsidP="00386AC3">
            <w:pPr>
              <w:pStyle w:val="Vnbnnidung0"/>
              <w:tabs>
                <w:tab w:val="left" w:pos="74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về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đặc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điểm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hoặc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nhớ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Bảng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cộng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trong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phạm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vỉ</w:t>
            </w:r>
            <w:proofErr w:type="spellEnd"/>
            <w:r w:rsidRPr="000C4270">
              <w:rPr>
                <w:rFonts w:cs="Times New Roman"/>
                <w:iCs/>
              </w:rPr>
              <w:t xml:space="preserve"> 10.</w:t>
            </w:r>
          </w:p>
        </w:tc>
      </w:tr>
      <w:tr w:rsidR="00631C9B" w:rsidRPr="000C4270" w14:paraId="1E8BC6A3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3EA79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6FD7E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CD4C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đưa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  <w:iCs/>
              </w:rPr>
              <w:t>phép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nhau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r w:rsidRPr="000C4270">
              <w:rPr>
                <w:rFonts w:cs="Times New Roman"/>
                <w:iCs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nhóm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bàn</w:t>
            </w:r>
            <w:proofErr w:type="spellEnd"/>
            <w:r w:rsidRPr="000C4270">
              <w:rPr>
                <w:rFonts w:cs="Times New Roman"/>
              </w:rPr>
              <w:t>).</w:t>
            </w:r>
          </w:p>
        </w:tc>
      </w:tr>
      <w:tr w:rsidR="00631C9B" w:rsidRPr="000C4270" w14:paraId="78692F26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00F83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00C8C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tổng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>:</w:t>
            </w:r>
          </w:p>
          <w:p w14:paraId="229E4FB9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thứ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được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coi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1.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51F29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6DF4AD65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2BB0A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E60BF" w14:textId="77777777" w:rsidR="00631C9B" w:rsidRPr="000C4270" w:rsidRDefault="00631C9B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thứ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hai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được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coi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2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271CE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1DCE8C2A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CF96B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97648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thứ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được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coi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3.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7E07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6880B809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3F4E3" w14:textId="77777777" w:rsidR="00631C9B" w:rsidRPr="000C4270" w:rsidRDefault="00631C9B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662D6" w14:textId="77777777" w:rsidR="00631C9B" w:rsidRPr="000C4270" w:rsidRDefault="00631C9B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A7254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10014F98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121F7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</w:p>
          <w:p w14:paraId="6B20BB66" w14:textId="77777777" w:rsidR="00631C9B" w:rsidRPr="000C4270" w:rsidRDefault="00631C9B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  <w:r w:rsidRPr="000C4270">
              <w:rPr>
                <w:rFonts w:cs="Times New Roman"/>
                <w:sz w:val="28"/>
                <w:szCs w:val="28"/>
                <w:lang w:eastAsia="x-none"/>
              </w:rPr>
              <w:t>15’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21A82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6E7FE123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0C4270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Bài 1</w:t>
            </w:r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Tính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nhẩm</w:t>
            </w:r>
            <w:proofErr w:type="spellEnd"/>
          </w:p>
          <w:p w14:paraId="3AECFBD8" w14:textId="77777777" w:rsidR="00631C9B" w:rsidRPr="000C4270" w:rsidRDefault="00631C9B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  <w:lang w:val="vi-VN"/>
              </w:rPr>
            </w:pPr>
            <w:r w:rsidRPr="000C4270">
              <w:rPr>
                <w:rFonts w:cs="Times New Roman"/>
                <w:lang w:val="vi-VN"/>
              </w:rPr>
              <w:t xml:space="preserve">- Cho HS làm bài 1: Tìm kết quả các phép cộng nêu trong bài (có thể sử dụng </w:t>
            </w:r>
            <w:r w:rsidRPr="000C4270">
              <w:rPr>
                <w:rFonts w:cs="Times New Roman"/>
                <w:iCs/>
                <w:lang w:val="vi-VN"/>
              </w:rPr>
              <w:t>Bảng cộng trong phạm vi 10</w:t>
            </w:r>
            <w:r w:rsidRPr="000C4270">
              <w:rPr>
                <w:rFonts w:cs="Times New Roman"/>
                <w:lang w:val="vi-VN"/>
              </w:rPr>
              <w:t xml:space="preserve"> đế tìm kết quả).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65853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CF72D3D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  <w:lang w:val="vi-VN"/>
              </w:rPr>
            </w:pPr>
          </w:p>
          <w:p w14:paraId="218F42C5" w14:textId="77777777" w:rsidR="00631C9B" w:rsidRPr="000C4270" w:rsidRDefault="00631C9B" w:rsidP="00386AC3">
            <w:pPr>
              <w:pStyle w:val="Vnbnnidung0"/>
              <w:tabs>
                <w:tab w:val="left" w:pos="785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</w:tc>
      </w:tr>
      <w:tr w:rsidR="00631C9B" w:rsidRPr="000C4270" w14:paraId="7918EF43" w14:textId="77777777" w:rsidTr="00386AC3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72D66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557DB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83012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7ABEEBDA" w14:textId="77777777" w:rsidTr="00386AC3"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9FDD8B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0"/>
              <w:rPr>
                <w:rFonts w:cs="Times New Roman"/>
                <w:bCs/>
                <w:iCs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02EF3F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  <w:iCs/>
              </w:rPr>
              <w:t xml:space="preserve">    -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giản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dễ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nhẩm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để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miệng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nhằm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kĩ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năng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nhẩm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hoặc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rồi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nhau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Chẳng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hạn</w:t>
            </w:r>
            <w:proofErr w:type="spellEnd"/>
            <w:r w:rsidRPr="000C4270">
              <w:rPr>
                <w:rFonts w:cs="Times New Roman"/>
              </w:rPr>
              <w:t>: 7+1; 1+7; 8 +2; 2 +</w:t>
            </w:r>
            <w:proofErr w:type="gramStart"/>
            <w:r w:rsidRPr="000C4270">
              <w:rPr>
                <w:rFonts w:cs="Times New Roman"/>
              </w:rPr>
              <w:t>8;...</w:t>
            </w:r>
            <w:proofErr w:type="gramEnd"/>
          </w:p>
          <w:p w14:paraId="07A0FDE3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</w:p>
          <w:p w14:paraId="46389135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   4</w:t>
            </w:r>
            <w:r w:rsidRPr="000C42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</w:p>
          <w:p w14:paraId="03276A63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Cho HS </w:t>
            </w:r>
            <w:proofErr w:type="spellStart"/>
            <w:r w:rsidRPr="000C4270">
              <w:rPr>
                <w:rFonts w:cs="Times New Roman"/>
              </w:rPr>
              <w:t>nghĩ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huống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đến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phạm</w:t>
            </w:r>
            <w:proofErr w:type="spellEnd"/>
            <w:r w:rsidRPr="000C4270">
              <w:rPr>
                <w:rFonts w:cs="Times New Roman"/>
              </w:rPr>
              <w:t xml:space="preserve"> vi 10.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FA0F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 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</w:p>
          <w:p w14:paraId="310DDDBB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4+2=6            1+9=10</w:t>
            </w:r>
          </w:p>
          <w:p w14:paraId="7C0015F6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5+3=8            5+5=10</w:t>
            </w:r>
          </w:p>
          <w:p w14:paraId="2A578610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7+3=10           3+4=7</w:t>
            </w:r>
          </w:p>
        </w:tc>
      </w:tr>
      <w:tr w:rsidR="00631C9B" w:rsidRPr="000C4270" w14:paraId="15AB27F7" w14:textId="77777777" w:rsidTr="00386AC3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AF473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5’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082C4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592BD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3E26179D" w14:textId="77777777" w:rsidTr="00386AC3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F742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9896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484C3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041A366D" w14:textId="77777777" w:rsidTr="00386AC3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B5BB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9CA6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284B7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51CC0A53" w14:textId="77777777" w:rsidTr="00386AC3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B42F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5EF2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624BC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2DC8376A" w14:textId="77777777" w:rsidTr="00386AC3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4FDAD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A26E" w14:textId="77777777" w:rsidR="00631C9B" w:rsidRPr="000C4270" w:rsidRDefault="00631C9B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7FB80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631C9B" w:rsidRPr="000C4270" w14:paraId="541414D6" w14:textId="77777777" w:rsidTr="00386AC3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B625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12A514" w14:textId="77777777" w:rsidR="00631C9B" w:rsidRPr="000C4270" w:rsidRDefault="00631C9B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398A7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</w:p>
        </w:tc>
      </w:tr>
      <w:tr w:rsidR="00631C9B" w:rsidRPr="000C4270" w14:paraId="54C71EBF" w14:textId="77777777" w:rsidTr="00386AC3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B3D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04D" w14:textId="77777777" w:rsidR="00631C9B" w:rsidRPr="000C4270" w:rsidRDefault="00631C9B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2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proofErr w:type="gram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</w:p>
          <w:p w14:paraId="5741EC34" w14:textId="77777777" w:rsidR="00631C9B" w:rsidRPr="000C4270" w:rsidRDefault="00631C9B" w:rsidP="00386AC3">
            <w:pPr>
              <w:pStyle w:val="Vnbnnidung0"/>
              <w:tabs>
                <w:tab w:val="left" w:pos="765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hôm</w:t>
            </w:r>
            <w:proofErr w:type="spellEnd"/>
            <w:r w:rsidRPr="000C4270">
              <w:rPr>
                <w:rFonts w:cs="Times New Roman"/>
              </w:rPr>
              <w:t xml:space="preserve"> nay,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thêm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được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>?</w:t>
            </w:r>
          </w:p>
          <w:p w14:paraId="170F65C1" w14:textId="77777777" w:rsidR="00631C9B" w:rsidRPr="000C4270" w:rsidRDefault="00631C9B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HS ở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</w:p>
          <w:p w14:paraId="44BF4EF1" w14:textId="77777777" w:rsidR="00631C9B" w:rsidRPr="000C4270" w:rsidRDefault="00631C9B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55F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82634D7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CC5E229" w14:textId="77777777" w:rsidR="00631C9B" w:rsidRPr="000C4270" w:rsidRDefault="00631C9B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</w:p>
          <w:p w14:paraId="2E8238BB" w14:textId="77777777" w:rsidR="00631C9B" w:rsidRPr="000C4270" w:rsidRDefault="00631C9B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</w:tc>
      </w:tr>
    </w:tbl>
    <w:p w14:paraId="75F363CB" w14:textId="77777777" w:rsidR="00631C9B" w:rsidRPr="000C4270" w:rsidRDefault="00631C9B" w:rsidP="00631C9B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5485DDB" w14:textId="77777777" w:rsidR="00631C9B" w:rsidRPr="000C4270" w:rsidRDefault="00631C9B" w:rsidP="00631C9B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4455ED2" w14:textId="77777777" w:rsidR="00631C9B" w:rsidRPr="000C4270" w:rsidRDefault="00631C9B" w:rsidP="00631C9B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lastRenderedPageBreak/>
        <w:tab/>
      </w:r>
    </w:p>
    <w:p w14:paraId="0AABBC3B" w14:textId="445363F9" w:rsidR="00A82B4C" w:rsidRDefault="00631C9B" w:rsidP="00631C9B"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B"/>
    <w:rsid w:val="00631C9B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AD12"/>
  <w15:chartTrackingRefBased/>
  <w15:docId w15:val="{8E857F50-9376-426C-8F93-82B39E3E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9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31C9B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631C9B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5">
    <w:name w:val="Tiêu đề #5_"/>
    <w:link w:val="Tiu50"/>
    <w:qFormat/>
    <w:rsid w:val="00631C9B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631C9B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631C9B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631C9B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2026-03-03T02:18:00Z</dcterms:created>
  <dcterms:modified xsi:type="dcterms:W3CDTF">2026-03-03T02:18:00Z</dcterms:modified>
</cp:coreProperties>
</file>