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15A3" w14:textId="77777777" w:rsidR="00AD5F80" w:rsidRPr="0042387A" w:rsidRDefault="00AD5F80" w:rsidP="00AD5F80">
      <w:pPr>
        <w:jc w:val="center"/>
        <w:rPr>
          <w:color w:val="000000" w:themeColor="text1"/>
          <w:sz w:val="28"/>
          <w:szCs w:val="28"/>
          <w:lang w:val="vi-VN"/>
        </w:rPr>
      </w:pPr>
      <w:r w:rsidRPr="0042387A">
        <w:rPr>
          <w:b/>
          <w:color w:val="000000" w:themeColor="text1"/>
          <w:sz w:val="28"/>
          <w:szCs w:val="28"/>
        </w:rPr>
        <w:t>KẾ HOẠCH BÀI DẠY</w:t>
      </w:r>
    </w:p>
    <w:p w14:paraId="4207F9F6" w14:textId="77777777" w:rsidR="00AD5F80" w:rsidRPr="0042387A" w:rsidRDefault="00AD5F80" w:rsidP="00AD5F80">
      <w:pPr>
        <w:rPr>
          <w:color w:val="000000" w:themeColor="text1"/>
          <w:sz w:val="28"/>
          <w:szCs w:val="28"/>
        </w:rPr>
      </w:pPr>
      <w:r w:rsidRPr="0042387A">
        <w:rPr>
          <w:color w:val="000000" w:themeColor="text1"/>
          <w:sz w:val="28"/>
          <w:szCs w:val="28"/>
        </w:rPr>
        <w:t xml:space="preserve">Môn học/hoạt động giáo dục: </w:t>
      </w:r>
      <w:r w:rsidRPr="0042387A">
        <w:rPr>
          <w:b/>
          <w:color w:val="000000" w:themeColor="text1"/>
          <w:sz w:val="28"/>
          <w:szCs w:val="28"/>
        </w:rPr>
        <w:t>TIẾNG VIỆT</w:t>
      </w:r>
      <w:r w:rsidRPr="0042387A">
        <w:rPr>
          <w:color w:val="000000" w:themeColor="text1"/>
          <w:sz w:val="28"/>
          <w:szCs w:val="28"/>
        </w:rPr>
        <w:t xml:space="preserve">  </w:t>
      </w:r>
      <w:r w:rsidRPr="0042387A">
        <w:rPr>
          <w:b/>
          <w:bCs/>
          <w:color w:val="000000" w:themeColor="text1"/>
          <w:sz w:val="28"/>
          <w:szCs w:val="28"/>
        </w:rPr>
        <w:tab/>
      </w:r>
      <w:r w:rsidRPr="0042387A">
        <w:rPr>
          <w:b/>
          <w:bCs/>
          <w:color w:val="000000" w:themeColor="text1"/>
          <w:sz w:val="28"/>
          <w:szCs w:val="28"/>
        </w:rPr>
        <w:tab/>
      </w:r>
      <w:r w:rsidRPr="0042387A">
        <w:rPr>
          <w:b/>
          <w:bCs/>
          <w:color w:val="000000" w:themeColor="text1"/>
          <w:sz w:val="28"/>
          <w:szCs w:val="28"/>
        </w:rPr>
        <w:tab/>
        <w:t xml:space="preserve">      </w:t>
      </w:r>
      <w:r w:rsidRPr="0042387A">
        <w:rPr>
          <w:color w:val="000000" w:themeColor="text1"/>
          <w:sz w:val="28"/>
          <w:szCs w:val="28"/>
        </w:rPr>
        <w:t xml:space="preserve">Lớp </w:t>
      </w:r>
      <w:r>
        <w:rPr>
          <w:color w:val="000000" w:themeColor="text1"/>
          <w:sz w:val="28"/>
          <w:szCs w:val="28"/>
        </w:rPr>
        <w:t>2A</w:t>
      </w:r>
    </w:p>
    <w:p w14:paraId="470D33D9" w14:textId="77777777" w:rsidR="00AD5F80" w:rsidRPr="0042387A" w:rsidRDefault="00AD5F80" w:rsidP="00AD5F80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4238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Tên bài dạy:</w:t>
      </w:r>
      <w:r w:rsidRPr="00423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38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CHIA SẺ VÀ ĐỌC: CÁI TRỐNG TRƯỜNG EM</w:t>
      </w:r>
      <w:r w:rsidRPr="00423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Tiết 41,42</w:t>
      </w:r>
    </w:p>
    <w:p w14:paraId="608AF1BC" w14:textId="77777777" w:rsidR="00AD5F80" w:rsidRPr="0042387A" w:rsidRDefault="00AD5F80" w:rsidP="00AD5F80">
      <w:pPr>
        <w:pStyle w:val="NoSpacing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Thời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gian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 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42387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2387A">
        <w:rPr>
          <w:rFonts w:ascii="Times New Roman" w:hAnsi="Times New Roman"/>
          <w:color w:val="000000"/>
          <w:sz w:val="28"/>
          <w:szCs w:val="28"/>
        </w:rPr>
        <w:t>tháng</w:t>
      </w:r>
      <w:proofErr w:type="spellEnd"/>
      <w:r w:rsidRPr="0042387A">
        <w:rPr>
          <w:rFonts w:ascii="Times New Roman" w:hAnsi="Times New Roman"/>
          <w:color w:val="000000"/>
          <w:sz w:val="28"/>
          <w:szCs w:val="28"/>
        </w:rPr>
        <w:t xml:space="preserve"> 10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2025</w:t>
      </w:r>
    </w:p>
    <w:p w14:paraId="4D689456" w14:textId="77777777" w:rsidR="00AD5F80" w:rsidRPr="0042387A" w:rsidRDefault="00AD5F80" w:rsidP="00AD5F80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00F7551" w14:textId="77777777" w:rsidR="00AD5F80" w:rsidRPr="0042387A" w:rsidRDefault="00AD5F80" w:rsidP="00AD5F80">
      <w:pPr>
        <w:pStyle w:val="NoSpacing"/>
        <w:spacing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</w:t>
      </w:r>
      <w:r w:rsidRPr="0042387A">
        <w:rPr>
          <w:rStyle w:val="Strong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YÊU CẦU CẦN ĐAT</w:t>
      </w:r>
      <w:r w:rsidRPr="0042387A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2C14889B" w14:textId="77777777" w:rsidR="00AD5F80" w:rsidRPr="0042387A" w:rsidRDefault="00AD5F80" w:rsidP="00AD5F80">
      <w:pPr>
        <w:pStyle w:val="NoSpacing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2387A">
        <w:rPr>
          <w:rStyle w:val="Vnbnnidung3"/>
          <w:rFonts w:eastAsia="Calibri"/>
          <w:color w:val="000000" w:themeColor="text1"/>
          <w:sz w:val="28"/>
          <w:szCs w:val="28"/>
        </w:rPr>
        <w:t>- Đọc trôi chảy toàn bài. Phát âm đúng các từ ngữ, ngắt nghỉ hơi đúng.</w:t>
      </w:r>
    </w:p>
    <w:p w14:paraId="2AC97688" w14:textId="77777777" w:rsidR="00AD5F80" w:rsidRPr="0042387A" w:rsidRDefault="00AD5F80" w:rsidP="00AD5F80">
      <w:pPr>
        <w:pStyle w:val="Vnbnnidung8"/>
        <w:shd w:val="clear" w:color="auto" w:fill="auto"/>
        <w:spacing w:line="240" w:lineRule="auto"/>
        <w:ind w:right="20" w:firstLine="0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>- Hiểu nghĩa của các từ ngữ trong bài. Trả lời được các CH về tình cảm, hoạt động của trống trường, tình cảm của bạn nhỏ với cái trống. Hiểu ý nghĩa của bài: Tình cảm thân ái, gắn bó của bạn HS với cái trống trường sau những ngày hè gặp lại.</w:t>
      </w:r>
    </w:p>
    <w:p w14:paraId="0DD4F92E" w14:textId="77777777" w:rsidR="00AD5F80" w:rsidRPr="0042387A" w:rsidRDefault="00AD5F80" w:rsidP="00AD5F80">
      <w:pPr>
        <w:pStyle w:val="Vnbnnidung8"/>
        <w:shd w:val="clear" w:color="auto" w:fill="auto"/>
        <w:spacing w:line="240" w:lineRule="auto"/>
        <w:ind w:right="20" w:firstLine="0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>- Nhận diện đúng từ ngữ chỉ hoạt động, chỉ tình cảm, cảm xúc (từ ngữ chỉ hoạt động).</w:t>
      </w:r>
    </w:p>
    <w:p w14:paraId="3E680EE9" w14:textId="77777777" w:rsidR="00AD5F80" w:rsidRPr="0042387A" w:rsidRDefault="00AD5F80" w:rsidP="00AD5F80">
      <w:pPr>
        <w:pStyle w:val="Vnbnnidung8"/>
        <w:shd w:val="clear" w:color="auto" w:fill="auto"/>
        <w:spacing w:line="240" w:lineRule="auto"/>
        <w:ind w:firstLine="0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 xml:space="preserve">- Trả lời đúng CH về hoạt động </w:t>
      </w:r>
      <w:r w:rsidRPr="0042387A">
        <w:rPr>
          <w:rStyle w:val="VnbnnidungInnghing2"/>
          <w:color w:val="000000" w:themeColor="text1"/>
          <w:szCs w:val="28"/>
        </w:rPr>
        <w:t>(Làm gì?),</w:t>
      </w:r>
      <w:r w:rsidRPr="0042387A">
        <w:rPr>
          <w:rStyle w:val="Vnbnnidung3"/>
          <w:color w:val="000000" w:themeColor="text1"/>
          <w:szCs w:val="28"/>
        </w:rPr>
        <w:t xml:space="preserve"> CH về tình cảm, cảm xúc </w:t>
      </w:r>
      <w:r w:rsidRPr="0042387A">
        <w:rPr>
          <w:rStyle w:val="VnbnnidungInnghing2"/>
          <w:color w:val="000000" w:themeColor="text1"/>
          <w:szCs w:val="28"/>
        </w:rPr>
        <w:t>(Thế nào?).</w:t>
      </w:r>
    </w:p>
    <w:p w14:paraId="3910D923" w14:textId="77777777" w:rsidR="00AD5F80" w:rsidRPr="0042387A" w:rsidRDefault="00AD5F80" w:rsidP="00AD5F80">
      <w:pPr>
        <w:pStyle w:val="Vnbnnidung8"/>
        <w:shd w:val="clear" w:color="auto" w:fill="auto"/>
        <w:spacing w:line="240" w:lineRule="auto"/>
        <w:ind w:firstLine="0"/>
        <w:rPr>
          <w:color w:val="000000" w:themeColor="text1"/>
          <w:szCs w:val="28"/>
        </w:rPr>
      </w:pPr>
      <w:r w:rsidRPr="0042387A">
        <w:rPr>
          <w:rStyle w:val="Vnbnnidung3"/>
          <w:color w:val="000000" w:themeColor="text1"/>
          <w:szCs w:val="28"/>
        </w:rPr>
        <w:t>- Nhận biết một số từ ngữ hay, hình ảnh đẹp.</w:t>
      </w:r>
    </w:p>
    <w:p w14:paraId="5666DB0C" w14:textId="77777777" w:rsidR="00AD5F80" w:rsidRPr="0042387A" w:rsidRDefault="00AD5F80" w:rsidP="00AD5F80">
      <w:pPr>
        <w:pStyle w:val="ListParagraph"/>
        <w:rPr>
          <w:rStyle w:val="Vnbnnidung3"/>
          <w:rFonts w:eastAsiaTheme="minorHAnsi"/>
          <w:color w:val="000000" w:themeColor="text1"/>
          <w:sz w:val="28"/>
          <w:szCs w:val="28"/>
        </w:rPr>
      </w:pPr>
      <w:r w:rsidRPr="0042387A">
        <w:rPr>
          <w:rStyle w:val="Vnbnnidung3"/>
          <w:rFonts w:eastAsiaTheme="minorHAnsi"/>
          <w:color w:val="000000" w:themeColor="text1"/>
          <w:sz w:val="28"/>
          <w:szCs w:val="28"/>
        </w:rPr>
        <w:t>- Học thuộc lòng 3 khổ thơ đầu bài thơ</w:t>
      </w:r>
    </w:p>
    <w:p w14:paraId="42EE3234" w14:textId="77777777" w:rsidR="00AD5F80" w:rsidRPr="0042387A" w:rsidRDefault="00AD5F80" w:rsidP="00AD5F80">
      <w:pPr>
        <w:pStyle w:val="ListParagraph"/>
        <w:rPr>
          <w:b/>
          <w:color w:val="000000" w:themeColor="text1"/>
          <w:sz w:val="28"/>
          <w:szCs w:val="28"/>
          <w:u w:val="single"/>
        </w:rPr>
      </w:pPr>
      <w:r w:rsidRPr="0042387A">
        <w:rPr>
          <w:b/>
          <w:color w:val="000000" w:themeColor="text1"/>
          <w:sz w:val="28"/>
          <w:szCs w:val="28"/>
        </w:rPr>
        <w:t>II. ĐỒ DÙNG DẠY HỌC</w:t>
      </w:r>
      <w:r w:rsidRPr="0042387A">
        <w:rPr>
          <w:b/>
          <w:color w:val="000000" w:themeColor="text1"/>
          <w:sz w:val="28"/>
          <w:szCs w:val="28"/>
          <w:u w:val="single"/>
        </w:rPr>
        <w:t>:</w:t>
      </w:r>
    </w:p>
    <w:p w14:paraId="4708BC5F" w14:textId="77777777" w:rsidR="00AD5F80" w:rsidRPr="0042387A" w:rsidRDefault="00AD5F80" w:rsidP="00AD5F80">
      <w:pPr>
        <w:pStyle w:val="ListParagraph"/>
        <w:rPr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1</w:t>
      </w:r>
      <w:r w:rsidRPr="0042387A">
        <w:rPr>
          <w:b/>
          <w:color w:val="000000" w:themeColor="text1"/>
          <w:sz w:val="28"/>
          <w:szCs w:val="28"/>
          <w:u w:val="single"/>
        </w:rPr>
        <w:t>. GV</w:t>
      </w:r>
      <w:r w:rsidRPr="0042387A">
        <w:rPr>
          <w:b/>
          <w:color w:val="000000" w:themeColor="text1"/>
          <w:sz w:val="28"/>
          <w:szCs w:val="28"/>
        </w:rPr>
        <w:t>:</w:t>
      </w:r>
      <w:r w:rsidRPr="0042387A">
        <w:rPr>
          <w:color w:val="000000" w:themeColor="text1"/>
          <w:sz w:val="28"/>
          <w:szCs w:val="28"/>
        </w:rPr>
        <w:t xml:space="preserve"> Tranh, bảng phụ</w:t>
      </w:r>
    </w:p>
    <w:p w14:paraId="352F6D4B" w14:textId="77777777" w:rsidR="00AD5F80" w:rsidRPr="0042387A" w:rsidRDefault="00AD5F80" w:rsidP="00AD5F80">
      <w:pPr>
        <w:pStyle w:val="ListParagraph"/>
        <w:rPr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 xml:space="preserve">2. </w:t>
      </w:r>
      <w:r w:rsidRPr="0042387A">
        <w:rPr>
          <w:b/>
          <w:color w:val="000000" w:themeColor="text1"/>
          <w:sz w:val="28"/>
          <w:szCs w:val="28"/>
          <w:u w:val="single"/>
        </w:rPr>
        <w:t>HS</w:t>
      </w:r>
      <w:r w:rsidRPr="0042387A">
        <w:rPr>
          <w:b/>
          <w:color w:val="000000" w:themeColor="text1"/>
          <w:sz w:val="28"/>
          <w:szCs w:val="28"/>
        </w:rPr>
        <w:t>:</w:t>
      </w:r>
      <w:r w:rsidRPr="0042387A">
        <w:rPr>
          <w:color w:val="000000" w:themeColor="text1"/>
          <w:sz w:val="28"/>
          <w:szCs w:val="28"/>
        </w:rPr>
        <w:t xml:space="preserve"> SGK , VBT</w:t>
      </w:r>
    </w:p>
    <w:p w14:paraId="7780957C" w14:textId="77777777" w:rsidR="00AD5F80" w:rsidRPr="0042387A" w:rsidRDefault="00AD5F80" w:rsidP="00AD5F80">
      <w:pPr>
        <w:pStyle w:val="ListParagraph"/>
        <w:rPr>
          <w:b/>
          <w:color w:val="000000" w:themeColor="text1"/>
          <w:sz w:val="28"/>
          <w:szCs w:val="28"/>
          <w:u w:val="single"/>
        </w:rPr>
      </w:pPr>
      <w:r w:rsidRPr="0042387A">
        <w:rPr>
          <w:b/>
          <w:color w:val="000000" w:themeColor="text1"/>
          <w:sz w:val="28"/>
          <w:szCs w:val="28"/>
        </w:rPr>
        <w:t>III.CÁC HOẠT ĐỘNG DẠY HỌC CHỦ YẾU</w:t>
      </w:r>
    </w:p>
    <w:tbl>
      <w:tblPr>
        <w:tblW w:w="1035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5651"/>
        <w:gridCol w:w="4078"/>
      </w:tblGrid>
      <w:tr w:rsidR="00AD5F80" w:rsidRPr="0042387A" w14:paraId="5238AC8E" w14:textId="77777777" w:rsidTr="0093053C">
        <w:tc>
          <w:tcPr>
            <w:tcW w:w="621" w:type="dxa"/>
          </w:tcPr>
          <w:p w14:paraId="1AF39B94" w14:textId="77777777" w:rsidR="00AD5F80" w:rsidRPr="0042387A" w:rsidRDefault="00AD5F80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5651" w:type="dxa"/>
          </w:tcPr>
          <w:p w14:paraId="0EA4350A" w14:textId="77777777" w:rsidR="00AD5F80" w:rsidRPr="0042387A" w:rsidRDefault="00AD5F80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078" w:type="dxa"/>
          </w:tcPr>
          <w:p w14:paraId="4C9383EB" w14:textId="77777777" w:rsidR="00AD5F80" w:rsidRPr="0042387A" w:rsidRDefault="00AD5F80" w:rsidP="0093053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</w:tr>
      <w:tr w:rsidR="00AD5F80" w:rsidRPr="0042387A" w14:paraId="01EE9E62" w14:textId="77777777" w:rsidTr="0093053C">
        <w:tc>
          <w:tcPr>
            <w:tcW w:w="621" w:type="dxa"/>
          </w:tcPr>
          <w:p w14:paraId="6340A9C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42BE7AE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7EE06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E74283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367F9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AC8DE7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70BD16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B6C2EA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046DA9F" w14:textId="77777777" w:rsidR="00AD5F80" w:rsidRPr="0042387A" w:rsidRDefault="00AD5F80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393DB55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F62B19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84292D7" w14:textId="77777777" w:rsidR="00AD5F80" w:rsidRPr="0042387A" w:rsidRDefault="00AD5F80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D081E6C" w14:textId="77777777" w:rsidR="00AD5F80" w:rsidRPr="0042387A" w:rsidRDefault="00AD5F80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0B83C052" w14:textId="77777777" w:rsidR="00AD5F80" w:rsidRPr="0042387A" w:rsidRDefault="00AD5F80" w:rsidP="0093053C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875CE4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A772E05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2D407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80E2BF5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B927FA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43F70B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D426F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5E7058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ACBF04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CCE6EC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7D642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376D53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0DDDA7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A14133B" w14:textId="77777777" w:rsidR="00AD5F80" w:rsidRPr="0042387A" w:rsidRDefault="00AD5F80" w:rsidP="0093053C">
            <w:pPr>
              <w:rPr>
                <w:color w:val="000000" w:themeColor="text1"/>
                <w:sz w:val="12"/>
                <w:szCs w:val="28"/>
                <w:lang w:val="vi-VN"/>
              </w:rPr>
            </w:pPr>
          </w:p>
          <w:p w14:paraId="3F3270D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208B2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863759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30’</w:t>
            </w:r>
          </w:p>
          <w:p w14:paraId="1C061A5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2C45C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A7CDD0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37F5D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DEF799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8CD6EF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25DC8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8A241A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97B2F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7BA80E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8F10F5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2E55CA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1F9442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A8786EA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C4F8EC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265FD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3756E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00DC4A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B3EAB6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42CC6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3A9B0B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FEE2A95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EE493D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20930F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5A87009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9DEF03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8B2843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386ECB9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A345EA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61F362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6C828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BD9510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05A83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144FA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40A08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35BDD6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64950E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B2306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FF86C2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85B35E6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E2F5E7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A47F7F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60168F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F23E30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CA737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7BB8A59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0B73925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0181ED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86465F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EA792B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DB52902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9F3358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25942F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6C315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2AE990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F3145A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4A2D0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30’</w:t>
            </w:r>
          </w:p>
          <w:p w14:paraId="58AD4A3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B050B6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B94409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17DF11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795CC5A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8CD74D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D08DF6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870720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D4369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3E03FC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A2BB3F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A2CC6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588CA4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C43852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1B15C4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C2F173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59A94F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65278F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F85BE7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6EA662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95E2A68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C8DA6C1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143253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7F66BA4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38C5E2D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B05B7E4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56C93FA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17591BF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652182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0C338E3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C6A534E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60A8E1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DFA998B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1E14D60" w14:textId="77777777" w:rsidR="00AD5F80" w:rsidRPr="0042387A" w:rsidRDefault="00AD5F80" w:rsidP="0093053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42387A">
              <w:rPr>
                <w:color w:val="000000" w:themeColor="text1"/>
                <w:sz w:val="28"/>
                <w:szCs w:val="28"/>
                <w:lang w:val="vi-VN"/>
              </w:rPr>
              <w:t>5’</w:t>
            </w:r>
          </w:p>
        </w:tc>
        <w:tc>
          <w:tcPr>
            <w:tcW w:w="5651" w:type="dxa"/>
          </w:tcPr>
          <w:p w14:paraId="4B623A9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1/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khởi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26E56C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dung 2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SGK.</w:t>
            </w:r>
          </w:p>
          <w:p w14:paraId="2E02B77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9449D5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855791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2213105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BT 1: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hãy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 (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  <w:p w14:paraId="5066C12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BT 2: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110CF66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</w:p>
          <w:p w14:paraId="39564D6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hăng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EE321E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mừng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Nam.)</w:t>
            </w:r>
          </w:p>
          <w:p w14:paraId="2A99A14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vườn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2CDA16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y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huyết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5B68AA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ai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  <w:p w14:paraId="46F1B0A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114141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A54CE5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27CBAB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y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613F9E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hình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thành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kiến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thức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2766598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</w:p>
          <w:p w14:paraId="1C853E4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càng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ở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hay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thúc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Tuy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chiếm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trọng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trở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thầy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nay,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EB2E00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1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</w:t>
            </w:r>
            <w:proofErr w:type="spellEnd"/>
          </w:p>
          <w:p w14:paraId="6F49CCF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D48870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theo.</w:t>
            </w:r>
            <w:proofErr w:type="spellEnd"/>
          </w:p>
          <w:p w14:paraId="62700D9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7FC6977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+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Ngẫm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càng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0AED91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(GV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</w:p>
          <w:p w14:paraId="4ECA842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A3C5BE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89E97C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khen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ngợi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73114C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2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</w:p>
          <w:p w14:paraId="40F77A6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thầm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Sau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phỏng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1E8B6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phỏng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phóng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phỏng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2.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. Sau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3BD759D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1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HS 1: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ai?</w:t>
            </w:r>
          </w:p>
          <w:p w14:paraId="4F9E828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             HS 2: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F01F3F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2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HS 2: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xưng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hô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  <w:p w14:paraId="58FA42A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HS 1: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xưng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hô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xưng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hô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Bọn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gũi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mật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“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Buồn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”.</w:t>
            </w:r>
          </w:p>
          <w:p w14:paraId="13DB98F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3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HS 1: Qua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thấy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?</w:t>
            </w:r>
          </w:p>
          <w:p w14:paraId="6A87500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HS 2: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gắn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417289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? </w:t>
            </w:r>
            <w:proofErr w:type="gram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proofErr w:type="gram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gắn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bó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hè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gặp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ở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14:paraId="677DEEB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53BE0F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Tiết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 xml:space="preserve"> 2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4532083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3/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thực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hành</w:t>
            </w:r>
            <w:proofErr w:type="spellEnd"/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B7237C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1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14:paraId="57D32C5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VBT.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B596F1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proofErr w:type="gram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proofErr w:type="gram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dung BT 1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107522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chốt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60E817C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BT 1: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trống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”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5"/>
              <w:gridCol w:w="1762"/>
              <w:gridCol w:w="1748"/>
            </w:tblGrid>
            <w:tr w:rsidR="00AD5F80" w:rsidRPr="0042387A" w14:paraId="65AA628C" w14:textId="77777777" w:rsidTr="0093053C">
              <w:tc>
                <w:tcPr>
                  <w:tcW w:w="1975" w:type="dxa"/>
                </w:tcPr>
                <w:p w14:paraId="42E53D88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Câu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hỏi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6F765721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Vào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mùa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hè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29F98D31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Vào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năm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học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mới</w:t>
                  </w:r>
                  <w:proofErr w:type="spellEnd"/>
                </w:p>
              </w:tc>
            </w:tr>
            <w:tr w:rsidR="00AD5F80" w:rsidRPr="0042387A" w14:paraId="6C027EBC" w14:textId="77777777" w:rsidTr="0093053C">
              <w:tc>
                <w:tcPr>
                  <w:tcW w:w="1975" w:type="dxa"/>
                </w:tcPr>
                <w:p w14:paraId="54937537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Cái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trống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làm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gì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? (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Hoạt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động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00" w:type="dxa"/>
                </w:tcPr>
                <w:p w14:paraId="3804AF73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ngẫm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nghĩ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nằm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nghỉ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nghiêng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đầu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26CB9AE8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thấy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gọi</w:t>
                  </w:r>
                  <w:proofErr w:type="spellEnd"/>
                </w:p>
              </w:tc>
            </w:tr>
            <w:tr w:rsidR="00AD5F80" w:rsidRPr="0042387A" w14:paraId="2C92172F" w14:textId="77777777" w:rsidTr="0093053C">
              <w:tc>
                <w:tcPr>
                  <w:tcW w:w="1975" w:type="dxa"/>
                </w:tcPr>
                <w:p w14:paraId="36C4E4F0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Cái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trống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thế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nào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Cảm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xúc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800" w:type="dxa"/>
                </w:tcPr>
                <w:p w14:paraId="3A8FA1BB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buồn</w:t>
                  </w:r>
                  <w:proofErr w:type="spellEnd"/>
                </w:p>
              </w:tc>
              <w:tc>
                <w:tcPr>
                  <w:tcW w:w="1800" w:type="dxa"/>
                </w:tcPr>
                <w:p w14:paraId="333C54E8" w14:textId="77777777" w:rsidR="00AD5F80" w:rsidRPr="0042387A" w:rsidRDefault="00AD5F80" w:rsidP="0093053C">
                  <w:pPr>
                    <w:pStyle w:val="NoSpacing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mừng</w:t>
                  </w:r>
                  <w:proofErr w:type="spellEnd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87A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vui</w:t>
                  </w:r>
                  <w:proofErr w:type="spellEnd"/>
                </w:p>
              </w:tc>
            </w:tr>
          </w:tbl>
          <w:p w14:paraId="7B9023D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+ BT 2: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63BAD62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(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phấn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háo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hức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,...</w:t>
            </w:r>
            <w:proofErr w:type="gram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14:paraId="11B760A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(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,...</w:t>
            </w:r>
            <w:proofErr w:type="gramEnd"/>
            <w:r w:rsidRPr="0042387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)</w:t>
            </w:r>
          </w:p>
          <w:p w14:paraId="4304AF01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* 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HĐ 2</w:t>
            </w:r>
            <w:r w:rsidRPr="004238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HTL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</w:p>
          <w:p w14:paraId="25BA914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16346E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xóa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dần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Rồi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xóa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xóa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8A4C38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1, 2, 3.</w:t>
            </w:r>
          </w:p>
          <w:p w14:paraId="43EE965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GV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30A9406" w14:textId="77777777" w:rsidR="00AD5F80" w:rsidRPr="0042387A" w:rsidRDefault="00AD5F80" w:rsidP="0093053C">
            <w:pPr>
              <w:pStyle w:val="ListParagraph"/>
              <w:tabs>
                <w:tab w:val="left" w:pos="0"/>
                <w:tab w:val="left" w:pos="90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42387A">
              <w:rPr>
                <w:b/>
                <w:color w:val="000000" w:themeColor="text1"/>
                <w:sz w:val="28"/>
                <w:szCs w:val="28"/>
              </w:rPr>
              <w:t xml:space="preserve">4/ </w:t>
            </w:r>
            <w:r w:rsidRPr="0042387A">
              <w:rPr>
                <w:b/>
                <w:color w:val="000000" w:themeColor="text1"/>
                <w:sz w:val="28"/>
                <w:szCs w:val="28"/>
                <w:u w:val="single"/>
              </w:rPr>
              <w:t>Hoạt động củng cố và nối tiếp</w:t>
            </w:r>
            <w:r w:rsidRPr="0042387A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7DD6CCB" w14:textId="77777777" w:rsidR="00AD5F80" w:rsidRPr="0042387A" w:rsidRDefault="00AD5F80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42387A">
              <w:rPr>
                <w:color w:val="000000" w:themeColor="text1"/>
                <w:sz w:val="28"/>
                <w:szCs w:val="28"/>
              </w:rPr>
              <w:t xml:space="preserve">Ghi Gv gọi HS đọc thuộc lòng bài  </w:t>
            </w:r>
          </w:p>
          <w:p w14:paraId="44A36D94" w14:textId="77777777" w:rsidR="00AD5F80" w:rsidRPr="0042387A" w:rsidRDefault="00AD5F80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 xml:space="preserve">- Em nào chưa thuộc về nhà tiếp tục học cho thuộc... </w:t>
            </w:r>
          </w:p>
          <w:p w14:paraId="4CAFABB2" w14:textId="77777777" w:rsidR="00AD5F80" w:rsidRPr="0042387A" w:rsidRDefault="00AD5F80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Đọc trước bài tập chép Dậy sớm.</w:t>
            </w:r>
          </w:p>
          <w:p w14:paraId="0A5A98D8" w14:textId="77777777" w:rsidR="00AD5F80" w:rsidRPr="0042387A" w:rsidRDefault="00AD5F80" w:rsidP="0093053C">
            <w:pPr>
              <w:pStyle w:val="ListParagraph"/>
              <w:tabs>
                <w:tab w:val="left" w:pos="0"/>
                <w:tab w:val="left" w:pos="90"/>
              </w:tabs>
              <w:rPr>
                <w:color w:val="000000" w:themeColor="text1"/>
                <w:sz w:val="28"/>
                <w:szCs w:val="28"/>
              </w:rPr>
            </w:pPr>
            <w:r w:rsidRPr="0042387A">
              <w:rPr>
                <w:color w:val="000000" w:themeColor="text1"/>
                <w:sz w:val="28"/>
                <w:szCs w:val="28"/>
              </w:rPr>
              <w:t>- Nhận xét tiết học - tuyên dương</w:t>
            </w:r>
          </w:p>
        </w:tc>
        <w:tc>
          <w:tcPr>
            <w:tcW w:w="4078" w:type="dxa"/>
          </w:tcPr>
          <w:p w14:paraId="50A64D6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F3D4A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- 2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dung 2 BT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SGK.</w:t>
            </w:r>
          </w:p>
          <w:p w14:paraId="23314CD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55E26A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7FDBE3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C7827B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9967F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36FEB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D6C05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19CDDB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9F261C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29D5D1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0920B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B399CE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45CE4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07F4C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47495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D58BF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731C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EDC88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33D60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A6168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8BBAA3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27EB48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1E0DC7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A767BE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7C090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772857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F77FE9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6F2CE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1A039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088CE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112339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52E2A1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0CD171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FC12E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6E10E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C8C56E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EEF7B1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thầm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theo.</w:t>
            </w:r>
            <w:proofErr w:type="spellEnd"/>
          </w:p>
          <w:p w14:paraId="0453108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theo.</w:t>
            </w:r>
            <w:proofErr w:type="spellEnd"/>
          </w:p>
          <w:p w14:paraId="01AD003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4ED8E7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7FB20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</w:t>
            </w:r>
          </w:p>
          <w:p w14:paraId="25DD302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18DF75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E56283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A51592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DD666E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53703D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thầm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CH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CH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phỏng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14:paraId="2A9BFB7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0BF22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E56ADA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50721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F361D2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  <w:p w14:paraId="3A08FC2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5BDD9E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F5D512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A00188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0B972B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73C75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B3A9D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887E81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0DF704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E431C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B56B08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BE1F7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3C96FD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</w:p>
          <w:p w14:paraId="71D48F0D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80E0E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40EF7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72E564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B0FAA5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8C7AC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4E571F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 BT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VBT.</w:t>
            </w:r>
          </w:p>
          <w:p w14:paraId="3370F04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EBF314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D26E4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EDE3CF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D5A40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02614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5ADE9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1A6C7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BF3B9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5DD21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51AC1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43281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652C5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637587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A0870C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69B8C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DE2162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781BE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BD22E1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93E769B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C58DAC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CD95D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4F9ACD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67E71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1, 2, 3.</w:t>
            </w:r>
          </w:p>
          <w:p w14:paraId="5218CE98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BA7F61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lòng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khổ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39B55DC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DB0483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490D66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93ECF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F71462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D593C0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D91DD4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E3C7C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0744AAE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61B4D4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762E4A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EAFCDA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F30409" w14:textId="77777777" w:rsidR="00AD5F80" w:rsidRPr="0042387A" w:rsidRDefault="00AD5F80" w:rsidP="0093053C">
            <w:pPr>
              <w:pStyle w:val="NoSpacing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4238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3A3ECDE9" w14:textId="77777777" w:rsidR="00AD5F80" w:rsidRPr="0042387A" w:rsidRDefault="00AD5F80" w:rsidP="00AD5F80">
      <w:pPr>
        <w:pStyle w:val="NoSpacing"/>
        <w:spacing w:line="276" w:lineRule="auto"/>
        <w:rPr>
          <w:rFonts w:ascii="Times New Roman" w:hAnsi="Times New Roman"/>
          <w:bCs/>
          <w:color w:val="000000" w:themeColor="text1"/>
          <w:sz w:val="2"/>
          <w:szCs w:val="28"/>
        </w:rPr>
      </w:pPr>
    </w:p>
    <w:p w14:paraId="166E3D9A" w14:textId="77777777" w:rsidR="00AD5F80" w:rsidRPr="0042387A" w:rsidRDefault="00AD5F80" w:rsidP="00AD5F80">
      <w:pPr>
        <w:rPr>
          <w:b/>
          <w:color w:val="000000" w:themeColor="text1"/>
          <w:sz w:val="28"/>
          <w:szCs w:val="28"/>
        </w:rPr>
      </w:pPr>
      <w:r w:rsidRPr="0042387A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7CD1D322" w14:textId="1E3DF67E" w:rsidR="00453CB6" w:rsidRDefault="00AD5F80" w:rsidP="00AD5F80">
      <w:r w:rsidRPr="0042387A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53CB6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0"/>
    <w:rsid w:val="00453CB6"/>
    <w:rsid w:val="00924060"/>
    <w:rsid w:val="00A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A08B"/>
  <w15:chartTrackingRefBased/>
  <w15:docId w15:val="{0BB47CFB-7F0C-497C-AFD8-3271E197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F8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D5F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AD5F80"/>
  </w:style>
  <w:style w:type="character" w:styleId="Strong">
    <w:name w:val="Strong"/>
    <w:uiPriority w:val="22"/>
    <w:qFormat/>
    <w:rsid w:val="00AD5F80"/>
    <w:rPr>
      <w:rFonts w:ascii="Arial" w:hAnsi="Arial" w:cs="Arial"/>
      <w:b/>
      <w:bCs/>
    </w:rPr>
  </w:style>
  <w:style w:type="character" w:customStyle="1" w:styleId="Vnbnnidung">
    <w:name w:val="Văn bản nội dung_"/>
    <w:basedOn w:val="DefaultParagraphFont"/>
    <w:link w:val="Vnbnnidung8"/>
    <w:qFormat/>
    <w:rsid w:val="00AD5F80"/>
    <w:rPr>
      <w:rFonts w:eastAsia="Times New Roman" w:cs="Times New Roman"/>
      <w:shd w:val="clear" w:color="auto" w:fill="FFFFFF"/>
    </w:rPr>
  </w:style>
  <w:style w:type="paragraph" w:customStyle="1" w:styleId="Vnbnnidung8">
    <w:name w:val="Văn bản nội dung8"/>
    <w:basedOn w:val="Normal"/>
    <w:link w:val="Vnbnnidung"/>
    <w:qFormat/>
    <w:rsid w:val="00AD5F80"/>
    <w:pPr>
      <w:shd w:val="clear" w:color="auto" w:fill="FFFFFF"/>
      <w:autoSpaceDE/>
      <w:autoSpaceDN/>
      <w:spacing w:line="326" w:lineRule="exact"/>
      <w:ind w:hanging="1660"/>
      <w:jc w:val="both"/>
    </w:pPr>
    <w:rPr>
      <w:sz w:val="28"/>
      <w:lang w:val="en-US"/>
    </w:rPr>
  </w:style>
  <w:style w:type="paragraph" w:styleId="NoSpacing">
    <w:name w:val="No Spacing"/>
    <w:uiPriority w:val="1"/>
    <w:qFormat/>
    <w:rsid w:val="00AD5F8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Vnbnnidung3">
    <w:name w:val="Văn bản nội dung3"/>
    <w:rsid w:val="00AD5F8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Innghing2">
    <w:name w:val="Văn bản nội dung + In nghiêng2"/>
    <w:qFormat/>
    <w:rsid w:val="00AD5F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2025-10-07T02:52:00Z</dcterms:created>
  <dcterms:modified xsi:type="dcterms:W3CDTF">2025-10-07T02:52:00Z</dcterms:modified>
</cp:coreProperties>
</file>