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054"/>
      </w:tblGrid>
      <w:tr w:rsidR="00206285" w:rsidRPr="00B94C06" w14:paraId="0450DD82" w14:textId="77777777" w:rsidTr="00E51822">
        <w:tc>
          <w:tcPr>
            <w:tcW w:w="9747" w:type="dxa"/>
            <w:gridSpan w:val="5"/>
            <w:shd w:val="clear" w:color="auto" w:fill="auto"/>
          </w:tcPr>
          <w:p w14:paraId="60A88480" w14:textId="77777777" w:rsidR="00206285" w:rsidRPr="00B94C06" w:rsidRDefault="00206285" w:rsidP="00E51822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B94C06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3BF0148B" w14:textId="77777777" w:rsidR="00206285" w:rsidRPr="00B94C06" w:rsidRDefault="00206285" w:rsidP="00E51822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06285" w:rsidRPr="00B94C06" w14:paraId="0B00E055" w14:textId="77777777" w:rsidTr="00E51822">
        <w:tc>
          <w:tcPr>
            <w:tcW w:w="3608" w:type="dxa"/>
            <w:gridSpan w:val="2"/>
            <w:shd w:val="clear" w:color="auto" w:fill="auto"/>
          </w:tcPr>
          <w:p w14:paraId="2D4E82DE" w14:textId="77777777" w:rsidR="00206285" w:rsidRPr="00B94C06" w:rsidRDefault="00206285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Môn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7FF52CB" w14:textId="77777777" w:rsidR="00206285" w:rsidRPr="00386FFB" w:rsidRDefault="00206285" w:rsidP="00E51822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F0A73">
              <w:rPr>
                <w:b/>
                <w:bCs/>
                <w:sz w:val="28"/>
                <w:szCs w:val="28"/>
                <w:lang w:val="nl-NL"/>
              </w:rPr>
              <w:t xml:space="preserve">TỰ NHIÊN </w:t>
            </w:r>
            <w:r>
              <w:rPr>
                <w:b/>
                <w:bCs/>
                <w:sz w:val="28"/>
                <w:szCs w:val="28"/>
                <w:lang w:val="nl-NL"/>
              </w:rPr>
              <w:t>VÀ XÃ HỘI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59180EE9" w14:textId="77777777" w:rsidR="00206285" w:rsidRPr="00B94C06" w:rsidRDefault="00206285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3Đ</w:t>
            </w:r>
          </w:p>
        </w:tc>
      </w:tr>
      <w:tr w:rsidR="00206285" w:rsidRPr="00B94C06" w14:paraId="3909AC81" w14:textId="77777777" w:rsidTr="00E51822">
        <w:tc>
          <w:tcPr>
            <w:tcW w:w="1656" w:type="dxa"/>
            <w:shd w:val="clear" w:color="auto" w:fill="auto"/>
          </w:tcPr>
          <w:p w14:paraId="3BAACEA2" w14:textId="77777777" w:rsidR="00206285" w:rsidRPr="00B94C06" w:rsidRDefault="00206285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22C5E7B5" w14:textId="77777777" w:rsidR="00206285" w:rsidRPr="002C11F4" w:rsidRDefault="00206285" w:rsidP="00E51822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TRÁI ĐẤT TRONG HỆ MẶT TRỜI (T3) </w:t>
            </w:r>
          </w:p>
        </w:tc>
        <w:tc>
          <w:tcPr>
            <w:tcW w:w="896" w:type="dxa"/>
            <w:shd w:val="clear" w:color="auto" w:fill="auto"/>
          </w:tcPr>
          <w:p w14:paraId="1D56CFD7" w14:textId="77777777" w:rsidR="00206285" w:rsidRPr="00B94C06" w:rsidRDefault="00206285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shd w:val="clear" w:color="auto" w:fill="auto"/>
          </w:tcPr>
          <w:p w14:paraId="267030B7" w14:textId="77777777" w:rsidR="00206285" w:rsidRPr="00B94C06" w:rsidRDefault="00206285" w:rsidP="00E51822">
            <w:pPr>
              <w:spacing w:after="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206285" w:rsidRPr="00B94C06" w14:paraId="7D350D94" w14:textId="77777777" w:rsidTr="00E51822">
        <w:tc>
          <w:tcPr>
            <w:tcW w:w="9747" w:type="dxa"/>
            <w:gridSpan w:val="5"/>
            <w:shd w:val="clear" w:color="auto" w:fill="auto"/>
          </w:tcPr>
          <w:p w14:paraId="432BAA67" w14:textId="77777777" w:rsidR="00206285" w:rsidRPr="00B94C06" w:rsidRDefault="00206285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756D0A3" w14:textId="77777777" w:rsidR="00206285" w:rsidRDefault="00206285" w:rsidP="00206285">
      <w:pPr>
        <w:rPr>
          <w:b/>
          <w:bCs/>
          <w:sz w:val="28"/>
          <w:szCs w:val="28"/>
          <w:lang w:val="nl-NL"/>
        </w:rPr>
      </w:pPr>
    </w:p>
    <w:p w14:paraId="588EF061" w14:textId="77777777" w:rsidR="00206285" w:rsidRDefault="00206285" w:rsidP="00206285">
      <w:pPr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EA89A1E" w14:textId="77777777" w:rsidR="00206285" w:rsidRDefault="00206285" w:rsidP="00206285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 Sau khi học, học sinh sẽ:</w:t>
      </w:r>
    </w:p>
    <w:p w14:paraId="252D6BC8" w14:textId="77777777" w:rsidR="00206285" w:rsidRDefault="00206285" w:rsidP="0020628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vị trí của Trái Đất trong hệ Mặt Trời trên sơ đồ.</w:t>
      </w:r>
    </w:p>
    <w:p w14:paraId="5A8CAD4C" w14:textId="77777777" w:rsidR="00206285" w:rsidRDefault="00206285" w:rsidP="0020628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Chỉ trên sơ đồ chiều chuyển động của Trái đất quanh Mặt Trời; chuyển động của Trái Đất quanh mình nó; Chuyển động của Mặt Trời quanh Trái Đất.</w:t>
      </w:r>
    </w:p>
    <w:p w14:paraId="61E12E0D" w14:textId="77777777" w:rsidR="00206285" w:rsidRDefault="00206285" w:rsidP="0020628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hiện tượng ngày và đêm.</w:t>
      </w:r>
    </w:p>
    <w:p w14:paraId="16B082B7" w14:textId="77777777" w:rsidR="00206285" w:rsidRDefault="00206285" w:rsidP="0020628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Trái Đất là một hành tinh trong hệ Mặt Trời, Mặt Trăng là vệ tinh của Trái Đất.</w:t>
      </w:r>
    </w:p>
    <w:p w14:paraId="0C935FBB" w14:textId="77777777" w:rsidR="00206285" w:rsidRDefault="00206285" w:rsidP="002062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>.</w:t>
      </w:r>
    </w:p>
    <w:p w14:paraId="0CCC33B9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>.</w:t>
      </w:r>
    </w:p>
    <w:p w14:paraId="10E8E8D2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523884FF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14:paraId="5D531A21" w14:textId="77777777" w:rsidR="00206285" w:rsidRDefault="00206285" w:rsidP="002062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.</w:t>
      </w:r>
    </w:p>
    <w:p w14:paraId="581E489E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>.</w:t>
      </w:r>
    </w:p>
    <w:p w14:paraId="1CD4AD11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14:paraId="26002C96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. </w:t>
      </w:r>
    </w:p>
    <w:p w14:paraId="6FBB2DF0" w14:textId="77777777" w:rsidR="00206285" w:rsidRDefault="00206285" w:rsidP="002062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14:paraId="7ADE39E8" w14:textId="77777777" w:rsidR="00206285" w:rsidRDefault="00206285" w:rsidP="002062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GV:-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Power point.</w:t>
      </w:r>
    </w:p>
    <w:p w14:paraId="3A6084E0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SGK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.</w:t>
      </w:r>
    </w:p>
    <w:p w14:paraId="23D64823" w14:textId="77777777" w:rsidR="00206285" w:rsidRDefault="00206285" w:rsidP="00206285">
      <w:pPr>
        <w:jc w:val="both"/>
        <w:rPr>
          <w:sz w:val="28"/>
          <w:szCs w:val="28"/>
        </w:rPr>
      </w:pPr>
      <w:r>
        <w:rPr>
          <w:sz w:val="28"/>
          <w:szCs w:val="28"/>
        </w:rPr>
        <w:t>HS: SGK</w:t>
      </w:r>
    </w:p>
    <w:p w14:paraId="6E9A3A7B" w14:textId="77777777" w:rsidR="00206285" w:rsidRDefault="00206285" w:rsidP="00206285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108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35"/>
        <w:gridCol w:w="4950"/>
      </w:tblGrid>
      <w:tr w:rsidR="00206285" w14:paraId="7A5E69A0" w14:textId="77777777" w:rsidTr="00E5182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C283BC" w14:textId="77777777" w:rsidR="00206285" w:rsidRDefault="00206285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A44914D" w14:textId="77777777" w:rsidR="00206285" w:rsidRDefault="00206285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86EDD2" w14:textId="77777777" w:rsidR="00206285" w:rsidRDefault="00206285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06285" w14:paraId="13F996EF" w14:textId="77777777" w:rsidTr="00E5182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072540" w14:textId="77777777" w:rsidR="00206285" w:rsidRDefault="00206285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2CC120" w14:textId="77777777" w:rsidR="00206285" w:rsidRPr="006B00CA" w:rsidRDefault="00206285" w:rsidP="00E5182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206285" w14:paraId="2445AFA0" w14:textId="77777777" w:rsidTr="00E5182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200C0A" w14:textId="77777777" w:rsidR="00206285" w:rsidRDefault="00206285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7AC4D6" w14:textId="77777777" w:rsidR="00206285" w:rsidRDefault="00206285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mời HS trả lời câu hỏi:</w:t>
            </w:r>
          </w:p>
          <w:p w14:paraId="39DDFA1E" w14:textId="77777777" w:rsidR="00206285" w:rsidRDefault="00206285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Nhìn từ cực Bắc xuống, Trái Đất chuyển động quanh mình nó cùng chiều hay ngược chiều kim đồng hồ?  </w:t>
            </w:r>
          </w:p>
          <w:p w14:paraId="13D12977" w14:textId="77777777" w:rsidR="00206285" w:rsidRDefault="00206285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Nhận xét, tuyên dương chung bài về nhà.</w:t>
            </w:r>
          </w:p>
          <w:p w14:paraId="5A308887" w14:textId="77777777" w:rsidR="00206285" w:rsidRDefault="00206285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F29C21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  <w:p w14:paraId="005C65D9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Ngược chiều kim đồng hồ.</w:t>
            </w:r>
          </w:p>
          <w:p w14:paraId="73BBF0B9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0C0EE093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31CA108A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2FE94D42" w14:textId="77777777" w:rsidR="00206285" w:rsidRPr="00EA3D16" w:rsidRDefault="00206285" w:rsidP="00E5182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</w:tc>
      </w:tr>
      <w:tr w:rsidR="00206285" w14:paraId="40020238" w14:textId="77777777" w:rsidTr="00E51822">
        <w:tc>
          <w:tcPr>
            <w:tcW w:w="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6F4E04" w14:textId="77777777" w:rsidR="00206285" w:rsidRDefault="00206285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10’</w:t>
            </w:r>
          </w:p>
        </w:tc>
        <w:tc>
          <w:tcPr>
            <w:tcW w:w="101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10AE77" w14:textId="77777777" w:rsidR="00206285" w:rsidRPr="006B00CA" w:rsidRDefault="00206285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206285" w14:paraId="31C45FAE" w14:textId="77777777" w:rsidTr="00E51822">
        <w:tc>
          <w:tcPr>
            <w:tcW w:w="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1BE2E8" w14:textId="77777777" w:rsidR="00206285" w:rsidRDefault="00206285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DC9979" w14:textId="77777777" w:rsidR="00206285" w:rsidRDefault="00206285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1. Tìm hiểu vì sao có ngày và đêm (làm việc cá nhân)</w:t>
            </w:r>
          </w:p>
          <w:p w14:paraId="39F8A3D4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12B1D2EF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mời học sinh đọc , thực hiện theo hướng dẫn chuẩn bị thực hành theo sgk/ 122</w:t>
            </w:r>
          </w:p>
          <w:p w14:paraId="4AF5E946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HD và làm mẫu cho HS quan sát.</w:t>
            </w:r>
          </w:p>
          <w:p w14:paraId="57030316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một số em lên bảng quan sát và nhận xét.</w:t>
            </w:r>
          </w:p>
          <w:p w14:paraId="299A48F9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HS lên bảng thực hành, quay quả địa cầu đồng thời mô tả, giải thích về sự thay đổi ngày và đêm.</w:t>
            </w:r>
          </w:p>
          <w:p w14:paraId="1EEE341A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chốt nội dung và mời HS đọc.</w:t>
            </w:r>
          </w:p>
          <w:p w14:paraId="33519367" w14:textId="77777777" w:rsidR="00206285" w:rsidRPr="00422C6B" w:rsidRDefault="00206285" w:rsidP="00E51822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422C6B">
              <w:rPr>
                <w:i/>
                <w:iCs/>
                <w:sz w:val="28"/>
                <w:szCs w:val="28"/>
                <w:lang w:val="nl-NL"/>
              </w:rPr>
              <w:t xml:space="preserve">+ Trái Đất vừa chuyển động quanh Mặt Trời, vừa chuyển động quanh mình nó. </w:t>
            </w:r>
          </w:p>
          <w:p w14:paraId="5B90949B" w14:textId="77777777" w:rsidR="00206285" w:rsidRDefault="00206285" w:rsidP="00E51822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422C6B">
              <w:rPr>
                <w:i/>
                <w:iCs/>
                <w:sz w:val="28"/>
                <w:szCs w:val="28"/>
                <w:lang w:val="nl-NL"/>
              </w:rPr>
              <w:t>+ Tại nơi trên Trái Đất, khoảng th</w:t>
            </w:r>
            <w:r>
              <w:rPr>
                <w:i/>
                <w:iCs/>
                <w:sz w:val="28"/>
                <w:szCs w:val="28"/>
                <w:lang w:val="nl-NL"/>
              </w:rPr>
              <w:t>ời</w:t>
            </w:r>
            <w:r w:rsidRPr="00422C6B">
              <w:rPr>
                <w:i/>
                <w:iCs/>
                <w:sz w:val="28"/>
                <w:szCs w:val="28"/>
                <w:lang w:val="nl-NL"/>
              </w:rPr>
              <w:t xml:space="preserve"> gian được Mặt Trời chiếu sáng là ngày, khoảng thời gian không đ</w:t>
            </w:r>
            <w:r>
              <w:rPr>
                <w:i/>
                <w:iCs/>
                <w:sz w:val="28"/>
                <w:szCs w:val="28"/>
                <w:lang w:val="nl-NL"/>
              </w:rPr>
              <w:t>ược</w:t>
            </w:r>
            <w:r w:rsidRPr="00422C6B">
              <w:rPr>
                <w:i/>
                <w:iCs/>
                <w:sz w:val="28"/>
                <w:szCs w:val="28"/>
                <w:lang w:val="nl-NL"/>
              </w:rPr>
              <w:t xml:space="preserve"> chiếu sáng là đêm. Ngày và đêm kế tiếp nhau liên tục.</w:t>
            </w:r>
          </w:p>
          <w:p w14:paraId="54A1F55E" w14:textId="77777777" w:rsidR="00206285" w:rsidRDefault="00206285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* Hoạt động 2: Tìm hiểu chuyển động của Mặt Trăng  quanh Trái Đất. ( Làm việc theo cặp)</w:t>
            </w:r>
          </w:p>
          <w:p w14:paraId="644F090A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471AA211" w14:textId="77777777" w:rsidR="00206285" w:rsidRPr="00AF2B0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yêu cầu HS quan sát sơ đồ, chỉ và nói với bạn về chuyển động của Mặt Trăng quanh Trái Đất.</w:t>
            </w:r>
          </w:p>
          <w:p w14:paraId="63C8536B" w14:textId="77777777" w:rsidR="00206285" w:rsidRDefault="00206285" w:rsidP="00E51822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Gọi HS nhận xét.</w:t>
            </w:r>
          </w:p>
          <w:p w14:paraId="173529A2" w14:textId="77777777" w:rsidR="00206285" w:rsidRDefault="00206285" w:rsidP="00E51822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nhận xét bổ xung nội dung.</w:t>
            </w:r>
          </w:p>
          <w:p w14:paraId="6D8AE5B2" w14:textId="77777777" w:rsidR="00206285" w:rsidRPr="006941C0" w:rsidRDefault="00206285" w:rsidP="00E5182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6941C0">
              <w:rPr>
                <w:i/>
                <w:sz w:val="28"/>
                <w:szCs w:val="28"/>
                <w:lang w:val="nl-NL"/>
              </w:rPr>
              <w:t>+ Mặt Trăng không tự phát sáng. Mặt Trăng sáng do Mặt Trăng phản chiếu ánh sáng của Mặt Trời.</w:t>
            </w:r>
          </w:p>
          <w:p w14:paraId="049AC033" w14:textId="77777777" w:rsidR="00206285" w:rsidRPr="006941C0" w:rsidRDefault="00206285" w:rsidP="00E5182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6941C0">
              <w:rPr>
                <w:i/>
                <w:sz w:val="28"/>
                <w:szCs w:val="28"/>
                <w:lang w:val="nl-NL"/>
              </w:rPr>
              <w:t>+ Chỉ có thể nhìn thấy một mặt của Mặt Trăng từ Trái Đất.</w:t>
            </w:r>
          </w:p>
        </w:tc>
        <w:tc>
          <w:tcPr>
            <w:tcW w:w="4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CC129C" w14:textId="77777777" w:rsidR="00206285" w:rsidRDefault="00206285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2F2B95A" w14:textId="77777777" w:rsidR="00206285" w:rsidRDefault="00206285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BD5A89" w14:textId="77777777" w:rsidR="00206285" w:rsidRDefault="00206285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bài.</w:t>
            </w:r>
          </w:p>
          <w:p w14:paraId="6F46ED05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bài.</w:t>
            </w:r>
          </w:p>
          <w:p w14:paraId="0EFFBBF3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DA18BF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quan sát.</w:t>
            </w:r>
          </w:p>
          <w:p w14:paraId="60F40517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lên bảng thực hành, mô tả giải thích.</w:t>
            </w:r>
          </w:p>
          <w:p w14:paraId="0C743BEB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2B63CF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A0FA4E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AF50B5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B82FCF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nội dung.</w:t>
            </w:r>
          </w:p>
          <w:p w14:paraId="280EDC03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1B2153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tiếp thu.</w:t>
            </w:r>
          </w:p>
          <w:p w14:paraId="74DA5CDE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7829AA2E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71729886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54524996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73DDD189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1FBC7101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1B47ED23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31610CEA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7339457F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772C06D4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6F0EF038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bài.</w:t>
            </w:r>
          </w:p>
          <w:p w14:paraId="2B228244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65EC3029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sát.</w:t>
            </w:r>
          </w:p>
          <w:p w14:paraId="31007D59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7AD57ABF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  <w:p w14:paraId="6AD2F329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bày.</w:t>
            </w:r>
          </w:p>
          <w:p w14:paraId="39C75CD0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xét, bổ xung câu trả lời.</w:t>
            </w:r>
          </w:p>
          <w:p w14:paraId="30406736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đọc </w:t>
            </w:r>
          </w:p>
        </w:tc>
      </w:tr>
      <w:tr w:rsidR="00206285" w14:paraId="757EEA9A" w14:textId="77777777" w:rsidTr="00E51822">
        <w:tc>
          <w:tcPr>
            <w:tcW w:w="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97609D" w14:textId="77777777" w:rsidR="00206285" w:rsidRDefault="00206285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101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B624F0A" w14:textId="77777777" w:rsidR="00206285" w:rsidRPr="00AF2B05" w:rsidRDefault="00206285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3. Hoạt động Luyện tập, thực hành.</w:t>
            </w:r>
          </w:p>
        </w:tc>
      </w:tr>
      <w:tr w:rsidR="00206285" w14:paraId="59E930A5" w14:textId="77777777" w:rsidTr="00E51822">
        <w:tc>
          <w:tcPr>
            <w:tcW w:w="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FB0A16" w14:textId="77777777" w:rsidR="00206285" w:rsidRDefault="00206285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9BEB672" w14:textId="77777777" w:rsidR="00206285" w:rsidRDefault="00206285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3. Thực hành về chuyển động Mặt Trăng quanh Trái Đất.</w:t>
            </w:r>
          </w:p>
          <w:p w14:paraId="046A260F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cho HS chơi trò chơi “C</w:t>
            </w:r>
            <w:r w:rsidRPr="00431440">
              <w:rPr>
                <w:bCs/>
                <w:sz w:val="28"/>
                <w:szCs w:val="28"/>
                <w:lang w:val="nl-NL"/>
              </w:rPr>
              <w:t>huyển động Mặt Trăng quanh Trái Đất”.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742BD7A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phổ biến cách chơi.</w:t>
            </w:r>
          </w:p>
          <w:p w14:paraId="566BDBB8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học sinh quan sát hình minh hoa cách chơi.</w:t>
            </w:r>
          </w:p>
          <w:p w14:paraId="02D8F8FD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Một bạn đóng vai Mặt Trăng chuyển động quanh Trái Đất. Một bạn đóng vai đóng vai Trái Đất.</w:t>
            </w:r>
          </w:p>
          <w:p w14:paraId="58D4BEE7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xung phong tham gia đóng vai.</w:t>
            </w:r>
          </w:p>
          <w:p w14:paraId="74AC7836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 các đội chơi.</w:t>
            </w:r>
          </w:p>
          <w:p w14:paraId="178CADB9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nội dung, mời HS đọc.</w:t>
            </w:r>
          </w:p>
          <w:p w14:paraId="0AF160A9" w14:textId="77777777" w:rsidR="00206285" w:rsidRPr="002D3DB3" w:rsidRDefault="00206285" w:rsidP="00E51822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2D3DB3">
              <w:rPr>
                <w:i/>
                <w:iCs/>
                <w:sz w:val="28"/>
                <w:szCs w:val="28"/>
                <w:lang w:val="nl-NL"/>
              </w:rPr>
              <w:t>+ Mặt Trăng chuyển động quanh Trái Đất. Mặt Trăng là vệ tinh của Trái Đất.</w:t>
            </w:r>
          </w:p>
        </w:tc>
        <w:tc>
          <w:tcPr>
            <w:tcW w:w="4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15EDB0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4C5EEB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E21903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E67868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A61256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031A3DF2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quan sát </w:t>
            </w:r>
          </w:p>
          <w:p w14:paraId="20C71215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0D66B5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29E546" w14:textId="77777777" w:rsidR="00206285" w:rsidRDefault="00206285" w:rsidP="00E51822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7B4D9F1E" w14:textId="77777777" w:rsidR="00206285" w:rsidRDefault="00206285" w:rsidP="00E51822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6BDE494B" w14:textId="77777777" w:rsidR="00206285" w:rsidRDefault="00206285" w:rsidP="00E51822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49AEA4C7" w14:textId="77777777" w:rsidR="00206285" w:rsidRDefault="00206285" w:rsidP="00E51822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4BF43ABD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xung phong tham gia chơi.</w:t>
            </w:r>
          </w:p>
          <w:p w14:paraId="737E3355" w14:textId="77777777" w:rsidR="00206285" w:rsidRDefault="00206285" w:rsidP="00E5182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4B843971" w14:textId="77777777" w:rsidR="00206285" w:rsidRPr="000C3246" w:rsidRDefault="00206285" w:rsidP="00E51822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0C3246">
              <w:rPr>
                <w:iCs/>
                <w:sz w:val="28"/>
                <w:szCs w:val="28"/>
                <w:lang w:val="nl-NL"/>
              </w:rPr>
              <w:t>- HS lắng nghe.</w:t>
            </w:r>
          </w:p>
          <w:p w14:paraId="2A9C7DBE" w14:textId="77777777" w:rsidR="00206285" w:rsidRDefault="00206285" w:rsidP="00E5182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5090A5C2" w14:textId="77777777" w:rsidR="00206285" w:rsidRDefault="00206285" w:rsidP="00E51822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nhắc lại.</w:t>
            </w:r>
          </w:p>
          <w:p w14:paraId="5833E51B" w14:textId="77777777" w:rsidR="00206285" w:rsidRDefault="00206285" w:rsidP="00E51822">
            <w:pPr>
              <w:rPr>
                <w:sz w:val="28"/>
                <w:szCs w:val="28"/>
                <w:lang w:val="nl-NL"/>
              </w:rPr>
            </w:pPr>
          </w:p>
        </w:tc>
      </w:tr>
      <w:tr w:rsidR="00206285" w14:paraId="1CAF1334" w14:textId="77777777" w:rsidTr="00E51822">
        <w:tc>
          <w:tcPr>
            <w:tcW w:w="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FC2319" w14:textId="77777777" w:rsidR="00206285" w:rsidRDefault="00206285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4’</w:t>
            </w:r>
          </w:p>
        </w:tc>
        <w:tc>
          <w:tcPr>
            <w:tcW w:w="101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DB6B46" w14:textId="77777777" w:rsidR="00206285" w:rsidRPr="00AF2B05" w:rsidRDefault="00206285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206285" w14:paraId="3B9F489A" w14:textId="77777777" w:rsidTr="00E51822">
        <w:tc>
          <w:tcPr>
            <w:tcW w:w="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344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4388537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5B940E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4BA757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5F8EAC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F11CB4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E6CC0E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1’</w:t>
            </w:r>
          </w:p>
        </w:tc>
        <w:tc>
          <w:tcPr>
            <w:tcW w:w="5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46F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tổ chức trò chơi “Ai nhanh-Ai đúng”: Gv đưa ra một vài hình ảnh về ngày và đêm. </w:t>
            </w:r>
          </w:p>
          <w:p w14:paraId="0FCA0958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Tại sao có ngày và đêm?</w:t>
            </w:r>
          </w:p>
          <w:p w14:paraId="54D5218D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74FAFD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CD6A72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đánh giá, nhận xét.</w:t>
            </w:r>
          </w:p>
          <w:p w14:paraId="0479432D" w14:textId="77777777" w:rsidR="00206285" w:rsidRPr="00AF2B05" w:rsidRDefault="00206285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AF2B05">
              <w:rPr>
                <w:b/>
                <w:bCs/>
                <w:sz w:val="28"/>
                <w:szCs w:val="28"/>
                <w:lang w:val="nl-NL"/>
              </w:rPr>
              <w:t>5.Củng cố, nối tiếp:</w:t>
            </w:r>
          </w:p>
          <w:p w14:paraId="3B12CBD2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326" w14:textId="77777777" w:rsidR="00206285" w:rsidRDefault="00206285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luật chơi.</w:t>
            </w:r>
          </w:p>
          <w:p w14:paraId="45458D2B" w14:textId="77777777" w:rsidR="00206285" w:rsidRDefault="00206285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tham gia chơi:</w:t>
            </w:r>
          </w:p>
          <w:p w14:paraId="184587D6" w14:textId="77777777" w:rsidR="00206285" w:rsidRDefault="00206285" w:rsidP="00E51822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422C6B">
              <w:rPr>
                <w:i/>
                <w:iCs/>
                <w:sz w:val="28"/>
                <w:szCs w:val="28"/>
                <w:lang w:val="nl-NL"/>
              </w:rPr>
              <w:t>+ Tại nơi trên Trái Đất, khoảng th</w:t>
            </w:r>
            <w:r>
              <w:rPr>
                <w:i/>
                <w:iCs/>
                <w:sz w:val="28"/>
                <w:szCs w:val="28"/>
                <w:lang w:val="nl-NL"/>
              </w:rPr>
              <w:t>ời</w:t>
            </w:r>
            <w:r w:rsidRPr="00422C6B">
              <w:rPr>
                <w:i/>
                <w:iCs/>
                <w:sz w:val="28"/>
                <w:szCs w:val="28"/>
                <w:lang w:val="nl-NL"/>
              </w:rPr>
              <w:t xml:space="preserve"> gian được Mặt Trời chiếu sáng là ngày, khoảng thời gian không đ</w:t>
            </w:r>
            <w:r>
              <w:rPr>
                <w:i/>
                <w:iCs/>
                <w:sz w:val="28"/>
                <w:szCs w:val="28"/>
                <w:lang w:val="nl-NL"/>
              </w:rPr>
              <w:t>ược</w:t>
            </w:r>
            <w:r w:rsidRPr="00422C6B">
              <w:rPr>
                <w:i/>
                <w:iCs/>
                <w:sz w:val="28"/>
                <w:szCs w:val="28"/>
                <w:lang w:val="nl-NL"/>
              </w:rPr>
              <w:t xml:space="preserve"> chiếu sáng là đêm. Ngày và đêm kế tiếp nhau liên tục.</w:t>
            </w:r>
          </w:p>
          <w:p w14:paraId="3E78CEB8" w14:textId="77777777" w:rsidR="00206285" w:rsidRDefault="00206285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68B11B07" w14:textId="77777777" w:rsidR="00206285" w:rsidRDefault="00206285" w:rsidP="00206285">
      <w:pPr>
        <w:ind w:right="148"/>
        <w:jc w:val="center"/>
        <w:rPr>
          <w:color w:val="FF0000"/>
          <w:sz w:val="34"/>
          <w:szCs w:val="26"/>
        </w:rPr>
      </w:pPr>
    </w:p>
    <w:p w14:paraId="6D66C8A3" w14:textId="77777777" w:rsidR="00206285" w:rsidRPr="000341B5" w:rsidRDefault="00206285" w:rsidP="00206285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1B2C010A" w14:textId="77777777" w:rsidR="00206285" w:rsidRPr="000341B5" w:rsidRDefault="00206285" w:rsidP="00206285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02309ECC" w14:textId="77777777" w:rsidR="00206285" w:rsidRPr="000341B5" w:rsidRDefault="00206285" w:rsidP="00206285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532C17CD" w14:textId="1E48BA80" w:rsidR="00F10543" w:rsidRDefault="00206285" w:rsidP="00206285"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85"/>
    <w:rsid w:val="00206285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B3F2"/>
  <w15:chartTrackingRefBased/>
  <w15:docId w15:val="{A8EEDB8B-9A39-4EDF-8EA2-9271A498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8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2025-05-06T02:40:00Z</dcterms:created>
  <dcterms:modified xsi:type="dcterms:W3CDTF">2025-05-06T02:40:00Z</dcterms:modified>
</cp:coreProperties>
</file>