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1635"/>
        <w:gridCol w:w="1928"/>
        <w:gridCol w:w="4137"/>
        <w:gridCol w:w="280"/>
        <w:gridCol w:w="885"/>
        <w:gridCol w:w="763"/>
        <w:gridCol w:w="280"/>
      </w:tblGrid>
      <w:tr w:rsidR="00937F42" w:rsidRPr="00885608" w14:paraId="647C67BA" w14:textId="77777777" w:rsidTr="002F11B9">
        <w:trPr>
          <w:gridAfter w:val="1"/>
          <w:wAfter w:w="280" w:type="dxa"/>
          <w:trHeight w:val="285"/>
        </w:trPr>
        <w:tc>
          <w:tcPr>
            <w:tcW w:w="3564" w:type="dxa"/>
            <w:gridSpan w:val="2"/>
            <w:shd w:val="clear" w:color="auto" w:fill="auto"/>
          </w:tcPr>
          <w:p w14:paraId="4398C8AA" w14:textId="77777777" w:rsidR="00937F42" w:rsidRPr="00885608" w:rsidRDefault="00937F42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38" w:type="dxa"/>
            <w:shd w:val="clear" w:color="auto" w:fill="auto"/>
          </w:tcPr>
          <w:p w14:paraId="5757076F" w14:textId="77777777" w:rsidR="00937F42" w:rsidRPr="00885608" w:rsidRDefault="00937F42" w:rsidP="002F11B9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26" w:type="dxa"/>
            <w:gridSpan w:val="3"/>
            <w:shd w:val="clear" w:color="auto" w:fill="auto"/>
          </w:tcPr>
          <w:p w14:paraId="40C519D2" w14:textId="77777777" w:rsidR="00937F42" w:rsidRPr="00885608" w:rsidRDefault="00937F42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937F42" w:rsidRPr="00885608" w14:paraId="7CE3C1CE" w14:textId="77777777" w:rsidTr="002F11B9">
        <w:trPr>
          <w:trHeight w:val="285"/>
        </w:trPr>
        <w:tc>
          <w:tcPr>
            <w:tcW w:w="1636" w:type="dxa"/>
            <w:shd w:val="clear" w:color="auto" w:fill="auto"/>
          </w:tcPr>
          <w:p w14:paraId="13A42DA1" w14:textId="77777777" w:rsidR="00937F42" w:rsidRPr="00885608" w:rsidRDefault="00937F42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1C7731E9" w14:textId="77777777" w:rsidR="00937F42" w:rsidRPr="00885608" w:rsidRDefault="00937F42" w:rsidP="002F11B9">
            <w:pPr>
              <w:spacing w:line="288" w:lineRule="auto"/>
              <w:ind w:left="720" w:hanging="72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GÓC SÁNG TẠO: NGƯỜI CHIẾN SĨ </w:t>
            </w:r>
          </w:p>
        </w:tc>
        <w:tc>
          <w:tcPr>
            <w:tcW w:w="885" w:type="dxa"/>
            <w:shd w:val="clear" w:color="auto" w:fill="auto"/>
          </w:tcPr>
          <w:p w14:paraId="23C288DE" w14:textId="77777777" w:rsidR="00937F42" w:rsidRPr="00885608" w:rsidRDefault="00937F42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79098297" w14:textId="77777777" w:rsidR="00937F42" w:rsidRPr="00885608" w:rsidRDefault="00937F42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203</w:t>
            </w:r>
          </w:p>
        </w:tc>
      </w:tr>
      <w:tr w:rsidR="00937F42" w:rsidRPr="00885608" w14:paraId="2DFAF951" w14:textId="77777777" w:rsidTr="002F11B9">
        <w:trPr>
          <w:gridAfter w:val="1"/>
          <w:wAfter w:w="278" w:type="dxa"/>
          <w:trHeight w:val="598"/>
        </w:trPr>
        <w:tc>
          <w:tcPr>
            <w:tcW w:w="9630" w:type="dxa"/>
            <w:gridSpan w:val="6"/>
            <w:shd w:val="clear" w:color="auto" w:fill="auto"/>
          </w:tcPr>
          <w:p w14:paraId="488EEBDB" w14:textId="77777777" w:rsidR="00937F42" w:rsidRPr="00885608" w:rsidRDefault="00937F42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03B5A37" w14:textId="77777777" w:rsidR="00937F42" w:rsidRPr="00885608" w:rsidRDefault="00937F42" w:rsidP="00937F42">
      <w:pPr>
        <w:rPr>
          <w:color w:val="000000" w:themeColor="text1"/>
          <w:sz w:val="32"/>
          <w:szCs w:val="22"/>
        </w:rPr>
      </w:pPr>
    </w:p>
    <w:p w14:paraId="5000B5E3" w14:textId="77777777" w:rsidR="00937F42" w:rsidRPr="00885608" w:rsidRDefault="00937F42" w:rsidP="00937F42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885608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64EB15D" w14:textId="77777777" w:rsidR="00937F42" w:rsidRPr="00885608" w:rsidRDefault="00937F42" w:rsidP="00937F42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885608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53F705D7" w14:textId="77777777" w:rsidR="00937F42" w:rsidRPr="00885608" w:rsidRDefault="00937F42" w:rsidP="00937F42">
      <w:pPr>
        <w:pStyle w:val="ListParagraph"/>
        <w:ind w:left="142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- 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ngôn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ngữ</w:t>
      </w:r>
      <w:proofErr w:type="spellEnd"/>
      <w:r w:rsidRPr="00885608">
        <w:rPr>
          <w:color w:val="000000" w:themeColor="text1"/>
          <w:sz w:val="28"/>
          <w:szCs w:val="28"/>
        </w:rPr>
        <w:t xml:space="preserve">: HS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đoạn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hoặc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thơ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ngắn</w:t>
      </w:r>
      <w:proofErr w:type="spellEnd"/>
      <w:r w:rsidRPr="00885608">
        <w:rPr>
          <w:color w:val="000000" w:themeColor="text1"/>
          <w:sz w:val="28"/>
          <w:szCs w:val="28"/>
        </w:rPr>
        <w:t xml:space="preserve"> (</w:t>
      </w:r>
      <w:proofErr w:type="spellStart"/>
      <w:r w:rsidRPr="00885608">
        <w:rPr>
          <w:color w:val="000000" w:themeColor="text1"/>
          <w:sz w:val="28"/>
          <w:szCs w:val="28"/>
        </w:rPr>
        <w:t>kết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hợp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vẽ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hoặc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cắt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dán</w:t>
      </w:r>
      <w:proofErr w:type="spellEnd"/>
      <w:r w:rsidRPr="00885608">
        <w:rPr>
          <w:color w:val="000000" w:themeColor="text1"/>
          <w:sz w:val="28"/>
          <w:szCs w:val="28"/>
        </w:rPr>
        <w:t xml:space="preserve">) </w:t>
      </w:r>
      <w:proofErr w:type="spellStart"/>
      <w:r w:rsidRPr="00885608">
        <w:rPr>
          <w:color w:val="000000" w:themeColor="text1"/>
          <w:sz w:val="28"/>
          <w:szCs w:val="28"/>
        </w:rPr>
        <w:t>về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người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chiến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sĩ</w:t>
      </w:r>
      <w:proofErr w:type="spellEnd"/>
      <w:r w:rsidRPr="00885608">
        <w:rPr>
          <w:color w:val="000000" w:themeColor="text1"/>
          <w:sz w:val="28"/>
          <w:szCs w:val="28"/>
        </w:rPr>
        <w:t xml:space="preserve">. </w:t>
      </w:r>
      <w:proofErr w:type="spellStart"/>
      <w:r w:rsidRPr="00885608">
        <w:rPr>
          <w:color w:val="000000" w:themeColor="text1"/>
          <w:sz w:val="28"/>
          <w:szCs w:val="28"/>
        </w:rPr>
        <w:t>Chữ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rõ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ràng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mắc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lỗi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tả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ngữ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pháp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46A7E6C4" w14:textId="77777777" w:rsidR="00937F42" w:rsidRPr="00885608" w:rsidRDefault="00937F42" w:rsidP="00937F42">
      <w:pPr>
        <w:pStyle w:val="ListParagraph"/>
        <w:ind w:left="142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- 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chọn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số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thông</w:t>
      </w:r>
      <w:proofErr w:type="spellEnd"/>
      <w:r w:rsidRPr="00885608">
        <w:rPr>
          <w:color w:val="000000" w:themeColor="text1"/>
          <w:sz w:val="28"/>
          <w:szCs w:val="28"/>
        </w:rPr>
        <w:t xml:space="preserve"> tin </w:t>
      </w:r>
      <w:proofErr w:type="spellStart"/>
      <w:r w:rsidRPr="00885608">
        <w:rPr>
          <w:color w:val="000000" w:themeColor="text1"/>
          <w:sz w:val="28"/>
          <w:szCs w:val="28"/>
        </w:rPr>
        <w:t>nổi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để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;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cảm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xúc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24CC8FE" w14:textId="77777777" w:rsidR="00937F42" w:rsidRPr="00885608" w:rsidRDefault="00937F42" w:rsidP="00937F42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885608">
        <w:rPr>
          <w:b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chung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46C77F4E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chủ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lắng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nghe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luyện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đúng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đẹp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hoàn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6E6BB4AA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vấn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tạo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tham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trò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chơi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4FEDC17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hợp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tác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xét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trao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đổi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của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bạn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04E1B6C" w14:textId="77777777" w:rsidR="00937F42" w:rsidRPr="00885608" w:rsidRDefault="00937F42" w:rsidP="00937F42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885608">
        <w:rPr>
          <w:b/>
          <w:color w:val="000000" w:themeColor="text1"/>
          <w:sz w:val="28"/>
          <w:szCs w:val="28"/>
        </w:rPr>
        <w:t>Phẩm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chất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3F7ED97F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luyện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rèn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cẩn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thận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óc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mỹ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khi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chữ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006AC01F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Giữ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trật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nghiêm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túc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1A5916B8" w14:textId="77777777" w:rsidR="00937F42" w:rsidRPr="00885608" w:rsidRDefault="00937F42" w:rsidP="00937F42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  <w:u w:val="single"/>
        </w:rPr>
      </w:pPr>
      <w:r w:rsidRPr="00885608">
        <w:rPr>
          <w:b/>
          <w:color w:val="000000" w:themeColor="text1"/>
          <w:sz w:val="28"/>
          <w:szCs w:val="28"/>
          <w:u w:val="single"/>
        </w:rPr>
        <w:t xml:space="preserve">II. ĐỒ DÙNG DẠY HỌC. </w:t>
      </w:r>
    </w:p>
    <w:p w14:paraId="66C93FD3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GV- </w:t>
      </w:r>
      <w:proofErr w:type="spellStart"/>
      <w:r w:rsidRPr="00885608">
        <w:rPr>
          <w:color w:val="000000" w:themeColor="text1"/>
          <w:sz w:val="28"/>
          <w:szCs w:val="28"/>
        </w:rPr>
        <w:t>Kế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giảng</w:t>
      </w:r>
      <w:proofErr w:type="spellEnd"/>
      <w:r w:rsidRPr="00885608">
        <w:rPr>
          <w:color w:val="000000" w:themeColor="text1"/>
          <w:sz w:val="28"/>
          <w:szCs w:val="28"/>
        </w:rPr>
        <w:t xml:space="preserve"> Power point.</w:t>
      </w:r>
    </w:p>
    <w:p w14:paraId="51A262B9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  - SGK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bị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liệu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DB225ED" w14:textId="77777777" w:rsidR="00937F42" w:rsidRPr="00885608" w:rsidRDefault="00937F42" w:rsidP="00937F4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HS: SGK, VBT</w:t>
      </w:r>
    </w:p>
    <w:p w14:paraId="1665E352" w14:textId="77777777" w:rsidR="00937F42" w:rsidRPr="00885608" w:rsidRDefault="00937F42" w:rsidP="00937F42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885608">
        <w:rPr>
          <w:b/>
          <w:color w:val="000000" w:themeColor="text1"/>
          <w:sz w:val="28"/>
          <w:szCs w:val="28"/>
          <w:u w:val="single"/>
        </w:rPr>
        <w:t>III. HOẠT ĐỘNG DẠY HỌC.</w:t>
      </w:r>
    </w:p>
    <w:tbl>
      <w:tblPr>
        <w:tblW w:w="109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191"/>
        <w:gridCol w:w="5105"/>
        <w:gridCol w:w="20"/>
      </w:tblGrid>
      <w:tr w:rsidR="00937F42" w:rsidRPr="00885608" w14:paraId="4099A501" w14:textId="77777777" w:rsidTr="002F11B9">
        <w:trPr>
          <w:gridAfter w:val="1"/>
          <w:wAfter w:w="20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5DCE7BAE" w14:textId="77777777" w:rsidR="00937F42" w:rsidRPr="00885608" w:rsidRDefault="00937F42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14:paraId="556BB992" w14:textId="77777777" w:rsidR="00937F42" w:rsidRPr="00885608" w:rsidRDefault="00937F42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05" w:type="dxa"/>
            <w:tcBorders>
              <w:bottom w:val="dashed" w:sz="4" w:space="0" w:color="auto"/>
            </w:tcBorders>
          </w:tcPr>
          <w:p w14:paraId="20BAFD71" w14:textId="77777777" w:rsidR="00937F42" w:rsidRPr="00885608" w:rsidRDefault="00937F42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37F42" w:rsidRPr="00885608" w14:paraId="43CDF22D" w14:textId="77777777" w:rsidTr="002F11B9">
        <w:tc>
          <w:tcPr>
            <w:tcW w:w="621" w:type="dxa"/>
            <w:tcBorders>
              <w:bottom w:val="dashed" w:sz="4" w:space="0" w:color="auto"/>
            </w:tcBorders>
          </w:tcPr>
          <w:p w14:paraId="615BDFBE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316" w:type="dxa"/>
            <w:gridSpan w:val="3"/>
            <w:tcBorders>
              <w:bottom w:val="dashed" w:sz="4" w:space="0" w:color="auto"/>
            </w:tcBorders>
          </w:tcPr>
          <w:p w14:paraId="1CA367B3" w14:textId="77777777" w:rsidR="00937F42" w:rsidRPr="00885608" w:rsidRDefault="00937F42" w:rsidP="002F11B9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937F42" w:rsidRPr="00885608" w14:paraId="4A35CCD9" w14:textId="77777777" w:rsidTr="002F11B9">
        <w:trPr>
          <w:gridAfter w:val="1"/>
          <w:wAfter w:w="20" w:type="dxa"/>
        </w:trPr>
        <w:tc>
          <w:tcPr>
            <w:tcW w:w="621" w:type="dxa"/>
            <w:tcBorders>
              <w:bottom w:val="dashed" w:sz="4" w:space="0" w:color="auto"/>
            </w:tcBorders>
          </w:tcPr>
          <w:p w14:paraId="4ED0925F" w14:textId="77777777" w:rsidR="00937F42" w:rsidRPr="00885608" w:rsidRDefault="00937F42" w:rsidP="002F11B9">
            <w:pPr>
              <w:pStyle w:val="ListParagraph"/>
              <w:ind w:left="14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14:paraId="328C212D" w14:textId="77777777" w:rsidR="00937F42" w:rsidRPr="00885608" w:rsidRDefault="00937F42" w:rsidP="002F11B9">
            <w:pPr>
              <w:pStyle w:val="List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TRẢ BÀI VIẾT 2: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hùng</w:t>
            </w:r>
            <w:proofErr w:type="spellEnd"/>
          </w:p>
          <w:p w14:paraId="44E18CF2" w14:textId="77777777" w:rsidR="00937F42" w:rsidRPr="00885608" w:rsidRDefault="00937F42" w:rsidP="002F11B9">
            <w:pPr>
              <w:pStyle w:val="List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−GV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xâm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</w:p>
          <w:p w14:paraId="1BE8F256" w14:textId="77777777" w:rsidR="00937F42" w:rsidRPr="00885608" w:rsidRDefault="00937F42" w:rsidP="002F11B9">
            <w:pPr>
              <w:pStyle w:val="ListParagraph"/>
              <w:ind w:left="14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2A59F96" w14:textId="77777777" w:rsidR="00937F42" w:rsidRPr="00885608" w:rsidRDefault="00937F42" w:rsidP="002F11B9">
            <w:pPr>
              <w:pStyle w:val="List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hay.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</w:p>
          <w:p w14:paraId="36E82F3C" w14:textId="77777777" w:rsidR="00937F42" w:rsidRPr="00885608" w:rsidRDefault="00937F42" w:rsidP="002F11B9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0468E04D" w14:textId="77777777" w:rsidR="00937F42" w:rsidRPr="00885608" w:rsidRDefault="00937F42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67192BC" w14:textId="77777777" w:rsidR="00937F42" w:rsidRPr="00885608" w:rsidRDefault="00937F42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105" w:type="dxa"/>
            <w:tcBorders>
              <w:bottom w:val="dashed" w:sz="4" w:space="0" w:color="auto"/>
            </w:tcBorders>
          </w:tcPr>
          <w:p w14:paraId="0E1708F2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BEECCE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8F59DA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576D0D1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937F42" w:rsidRPr="00885608" w14:paraId="266E74A9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D008264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103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96FCD5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885608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937F42" w:rsidRPr="00885608" w14:paraId="6957E2FF" w14:textId="77777777" w:rsidTr="002F11B9">
        <w:trPr>
          <w:gridAfter w:val="1"/>
          <w:wAfter w:w="20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67E45D7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91" w:type="dxa"/>
            <w:tcBorders>
              <w:top w:val="dashed" w:sz="4" w:space="0" w:color="auto"/>
              <w:bottom w:val="dashed" w:sz="4" w:space="0" w:color="auto"/>
            </w:tcBorders>
          </w:tcPr>
          <w:p w14:paraId="654A5020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Hoạt động 1: Chuẩn bị viết bài.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6EF0C1C0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2545D2B2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HS quan sát, đọc gợi ý .</w:t>
            </w:r>
          </w:p>
          <w:p w14:paraId="02B0B888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cả lớp thảo luận nhóm 2 theo gợi ý</w:t>
            </w:r>
          </w:p>
          <w:p w14:paraId="50A3DFEB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Đề 1:</w:t>
            </w:r>
          </w:p>
          <w:p w14:paraId="39D22226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2:</w:t>
            </w:r>
          </w:p>
          <w:p w14:paraId="4D74EC3D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1?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2?</w:t>
            </w:r>
          </w:p>
          <w:p w14:paraId="1997B13C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 VD:</w:t>
            </w:r>
          </w:p>
          <w:p w14:paraId="6B7712CD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21931AA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ruột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B9335E1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Sa.</w:t>
            </w:r>
          </w:p>
          <w:p w14:paraId="4986BA8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SGK,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0AE92F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các nhóm trình bày.</w:t>
            </w:r>
          </w:p>
          <w:p w14:paraId="5448602C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các nhóm khác nhận xét, trao đổi.</w:t>
            </w:r>
          </w:p>
          <w:p w14:paraId="779E6766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14:paraId="12F1B815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E2FB33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6FAA6DB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- 1-2 HS đọc yêu cầu bài, lớp đọc thầm theo.</w:t>
            </w:r>
          </w:p>
          <w:p w14:paraId="38E01F0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quan sát, đọc gợi ý .</w:t>
            </w:r>
          </w:p>
          <w:p w14:paraId="09128ECF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thảo luận nhóm 2.</w:t>
            </w:r>
          </w:p>
          <w:p w14:paraId="27FD511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1C1062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AD4836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B7F377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90410BE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03342B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F54C16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74A22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7CF0C2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2D1D5C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CC5F4B" w14:textId="77777777" w:rsidR="00937F42" w:rsidRPr="00885608" w:rsidRDefault="00937F42" w:rsidP="00937F42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HS nêu ý kiến</w:t>
            </w:r>
          </w:p>
          <w:p w14:paraId="3B705FF1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1D7405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F8D675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481CE6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Đại diện các nhóm trình bày.</w:t>
            </w:r>
          </w:p>
          <w:p w14:paraId="23896797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937F42" w:rsidRPr="00885608" w14:paraId="01C37D37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BAC4AFE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103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C5E3DD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  <w:r w:rsidRPr="00885608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937F42" w:rsidRPr="00885608" w14:paraId="702AC2BD" w14:textId="77777777" w:rsidTr="002F11B9">
        <w:trPr>
          <w:gridAfter w:val="1"/>
          <w:wAfter w:w="20" w:type="dxa"/>
        </w:trPr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43A757FC" w14:textId="77777777" w:rsidR="00937F42" w:rsidRPr="00885608" w:rsidRDefault="00937F42" w:rsidP="002F11B9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dashed" w:sz="4" w:space="0" w:color="auto"/>
              <w:bottom w:val="dashed" w:sz="4" w:space="0" w:color="auto"/>
            </w:tcBorders>
          </w:tcPr>
          <w:p w14:paraId="05E73073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noProof/>
                <w:color w:val="000000" w:themeColor="text1"/>
                <w:sz w:val="28"/>
                <w:szCs w:val="28"/>
              </w:rPr>
              <w:t xml:space="preserve">3.1.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13A645A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YC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0828897F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2F747A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8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5942DA9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0A86EDC" w14:textId="77777777" w:rsidR="00937F42" w:rsidRPr="00885608" w:rsidRDefault="00937F42" w:rsidP="002F11B9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HĐ 2: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(BT 2)</w:t>
            </w:r>
          </w:p>
          <w:p w14:paraId="28B1A5D2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-YC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).</w:t>
            </w:r>
          </w:p>
          <w:p w14:paraId="42333019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HS. </w:t>
            </w:r>
          </w:p>
          <w:p w14:paraId="40C8FB82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mời HS nhận xét</w:t>
            </w:r>
          </w:p>
          <w:p w14:paraId="79658E8D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suốt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14:paraId="481ABFBE" w14:textId="77777777" w:rsidR="00937F42" w:rsidRPr="00885608" w:rsidRDefault="00937F42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).</w:t>
            </w:r>
          </w:p>
          <w:p w14:paraId="453AB410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thúc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…</w:t>
            </w:r>
          </w:p>
          <w:p w14:paraId="781AB40F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</w:p>
          <w:p w14:paraId="337A9305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hay,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0066EC21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-Các HS khác nhận xét</w:t>
            </w:r>
          </w:p>
          <w:p w14:paraId="077D6224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937F42" w:rsidRPr="00885608" w14:paraId="24FA9DBC" w14:textId="77777777" w:rsidTr="002F11B9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337DB5B4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103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8B0780E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937F42" w:rsidRPr="00885608" w14:paraId="42391330" w14:textId="77777777" w:rsidTr="002F11B9">
        <w:trPr>
          <w:gridAfter w:val="1"/>
          <w:wAfter w:w="20" w:type="dxa"/>
        </w:trPr>
        <w:tc>
          <w:tcPr>
            <w:tcW w:w="621" w:type="dxa"/>
            <w:tcBorders>
              <w:top w:val="dashed" w:sz="4" w:space="0" w:color="auto"/>
              <w:bottom w:val="single" w:sz="4" w:space="0" w:color="auto"/>
            </w:tcBorders>
          </w:tcPr>
          <w:p w14:paraId="3D81F77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DFF2C41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15190E9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130DF3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AEFE6AC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071217A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F1DFDF8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CA4D2DC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A3A0B80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FD81594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FC08DB5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9092268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E79DED4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46625D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DC64CC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B7C0D16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10EF7EF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64A57B9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D14547D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FF9F1B0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2B9C235" w14:textId="77777777" w:rsidR="00937F42" w:rsidRPr="00885608" w:rsidRDefault="00937F42" w:rsidP="002F11B9">
            <w:pPr>
              <w:pStyle w:val="ListParagraph"/>
              <w:ind w:left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B5C39DA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191" w:type="dxa"/>
            <w:tcBorders>
              <w:top w:val="dashed" w:sz="4" w:space="0" w:color="auto"/>
              <w:bottom w:val="single" w:sz="4" w:space="0" w:color="auto"/>
            </w:tcBorders>
          </w:tcPr>
          <w:p w14:paraId="2C244ECA" w14:textId="77777777" w:rsidR="00937F42" w:rsidRPr="00885608" w:rsidRDefault="00937F42" w:rsidP="002F11B9">
            <w:pPr>
              <w:pStyle w:val="ListParagraph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đưa đoạn văn:”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Sa.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thỉnh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thoảng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cười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nhé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Bao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ốc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thật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.”.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ngoan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.”</w:t>
            </w:r>
          </w:p>
          <w:p w14:paraId="07EF791F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YC HS đọc đoạn văn trên. </w:t>
            </w:r>
          </w:p>
          <w:p w14:paraId="090656A8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Cùng trao đổi nội dung đoạn văn với HS</w:t>
            </w:r>
          </w:p>
          <w:p w14:paraId="53372DF1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5.Hoạt động củng cố, nối tiếp</w:t>
            </w:r>
          </w:p>
          <w:p w14:paraId="06EA584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6748B06B" w14:textId="77777777" w:rsidR="00937F42" w:rsidRPr="00885608" w:rsidRDefault="00937F42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5105" w:type="dxa"/>
            <w:tcBorders>
              <w:top w:val="dashed" w:sz="4" w:space="0" w:color="auto"/>
              <w:bottom w:val="single" w:sz="4" w:space="0" w:color="auto"/>
            </w:tcBorders>
          </w:tcPr>
          <w:p w14:paraId="6AA4EDE8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47D2D8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2708215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3B42C3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7CF23B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658E89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19F417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6B5D36C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7CB17F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B2381F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1FAEB7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7E77D4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C7AF38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999E1D2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78ED1C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- 2 HS đọc, lớp đọc thầm.</w:t>
            </w:r>
          </w:p>
          <w:p w14:paraId="0D2D3161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Cùng trao đổi với GV về nhận xét của mình về nội dung đoạn văn.</w:t>
            </w:r>
          </w:p>
          <w:p w14:paraId="19CC006D" w14:textId="77777777" w:rsidR="00937F42" w:rsidRPr="00885608" w:rsidRDefault="00937F42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22A1FE1E" w14:textId="77777777" w:rsidR="00937F42" w:rsidRPr="00885608" w:rsidRDefault="00937F42" w:rsidP="00937F42">
      <w:pPr>
        <w:pStyle w:val="TableParagraph"/>
        <w:spacing w:before="55"/>
        <w:ind w:left="62" w:right="108"/>
        <w:jc w:val="center"/>
        <w:rPr>
          <w:color w:val="000000" w:themeColor="text1"/>
          <w:sz w:val="32"/>
        </w:rPr>
      </w:pPr>
    </w:p>
    <w:p w14:paraId="3B9E8B08" w14:textId="77777777" w:rsidR="00937F42" w:rsidRPr="00885608" w:rsidRDefault="00937F42" w:rsidP="00937F42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4C488C58" w14:textId="77777777" w:rsidR="00937F42" w:rsidRPr="00885608" w:rsidRDefault="00937F42" w:rsidP="00937F42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163CEF07" w14:textId="77777777" w:rsidR="00937F42" w:rsidRPr="00885608" w:rsidRDefault="00937F42" w:rsidP="00937F42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A97F7" w14:textId="77777777" w:rsidR="00937F42" w:rsidRPr="00885608" w:rsidRDefault="00937F42" w:rsidP="00937F42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D94AFF4" w14:textId="77777777" w:rsidR="00937F42" w:rsidRPr="00885608" w:rsidRDefault="00937F42" w:rsidP="00937F42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4AB1809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8D"/>
    <w:multiLevelType w:val="hybridMultilevel"/>
    <w:tmpl w:val="4662A62C"/>
    <w:lvl w:ilvl="0" w:tplc="DADE1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42"/>
    <w:rsid w:val="001045F9"/>
    <w:rsid w:val="00924060"/>
    <w:rsid w:val="009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CB90"/>
  <w15:chartTrackingRefBased/>
  <w15:docId w15:val="{0298C3C2-B45B-4890-BAF7-3FBDE858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4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937F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7F42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937F4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2025-05-05T06:58:00Z</dcterms:created>
  <dcterms:modified xsi:type="dcterms:W3CDTF">2025-05-05T06:58:00Z</dcterms:modified>
</cp:coreProperties>
</file>