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9470E1" w:rsidRPr="0059752C" w14:paraId="0BCD6A3F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B9061C7" w14:textId="77777777" w:rsidR="009470E1" w:rsidRPr="0059752C" w:rsidRDefault="009470E1" w:rsidP="00F14ED3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2D03DDAB" w14:textId="77777777" w:rsidR="009470E1" w:rsidRPr="0059752C" w:rsidRDefault="009470E1" w:rsidP="00F14ED3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085BC2D0" w14:textId="77777777" w:rsidR="009470E1" w:rsidRPr="0059752C" w:rsidRDefault="009470E1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9752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434D694C" w14:textId="77777777" w:rsidR="009470E1" w:rsidRPr="0059752C" w:rsidRDefault="009470E1" w:rsidP="00F14ED3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470E1" w:rsidRPr="0059752C" w14:paraId="66D571F5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627199FF" w14:textId="77777777" w:rsidR="009470E1" w:rsidRPr="0059752C" w:rsidRDefault="009470E1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B2DC4CC" w14:textId="77777777" w:rsidR="009470E1" w:rsidRPr="0059752C" w:rsidRDefault="009470E1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TỰ NHIÊN VÀ XÃ HỘI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65E394EF" w14:textId="77777777" w:rsidR="009470E1" w:rsidRPr="0059752C" w:rsidRDefault="009470E1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9470E1" w:rsidRPr="0059752C" w14:paraId="3E77FDA5" w14:textId="77777777" w:rsidTr="00F14ED3">
        <w:tc>
          <w:tcPr>
            <w:tcW w:w="1656" w:type="dxa"/>
            <w:shd w:val="clear" w:color="auto" w:fill="auto"/>
          </w:tcPr>
          <w:p w14:paraId="2581BBBE" w14:textId="77777777" w:rsidR="009470E1" w:rsidRPr="0059752C" w:rsidRDefault="009470E1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7D0C2589" w14:textId="77777777" w:rsidR="009470E1" w:rsidRPr="0059752C" w:rsidRDefault="009470E1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MỘT SỐ CHẤT CÓ HẠI ĐỐI VỚI CÁC CƠ QUAN TIÊU HÓA, TUẦN HOÀN, </w:t>
            </w:r>
          </w:p>
          <w:p w14:paraId="5608FDD7" w14:textId="77777777" w:rsidR="009470E1" w:rsidRPr="0059752C" w:rsidRDefault="009470E1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THẦN </w:t>
            </w:r>
            <w:proofErr w:type="gramStart"/>
            <w:r w:rsidRPr="0059752C">
              <w:rPr>
                <w:b/>
                <w:bCs/>
                <w:sz w:val="28"/>
                <w:szCs w:val="28"/>
              </w:rPr>
              <w:t>KINH  (</w:t>
            </w:r>
            <w:proofErr w:type="gramEnd"/>
            <w:r w:rsidRPr="0059752C">
              <w:rPr>
                <w:b/>
                <w:bCs/>
                <w:sz w:val="28"/>
                <w:szCs w:val="28"/>
              </w:rPr>
              <w:t xml:space="preserve">T2) </w:t>
            </w:r>
          </w:p>
        </w:tc>
        <w:tc>
          <w:tcPr>
            <w:tcW w:w="896" w:type="dxa"/>
            <w:shd w:val="clear" w:color="auto" w:fill="auto"/>
          </w:tcPr>
          <w:p w14:paraId="31FF11B9" w14:textId="77777777" w:rsidR="009470E1" w:rsidRPr="0059752C" w:rsidRDefault="009470E1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2157C046" w14:textId="77777777" w:rsidR="009470E1" w:rsidRPr="0059752C" w:rsidRDefault="009470E1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56</w:t>
            </w:r>
          </w:p>
        </w:tc>
      </w:tr>
      <w:tr w:rsidR="009470E1" w:rsidRPr="0059752C" w14:paraId="6EB64C71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1C4A6FF8" w14:textId="77777777" w:rsidR="009470E1" w:rsidRPr="0059752C" w:rsidRDefault="009470E1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26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29F729A" w14:textId="77777777" w:rsidR="009470E1" w:rsidRPr="0059752C" w:rsidRDefault="009470E1" w:rsidP="009470E1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</w:p>
    <w:p w14:paraId="19FC58FC" w14:textId="77777777" w:rsidR="009470E1" w:rsidRPr="0059752C" w:rsidRDefault="009470E1" w:rsidP="009470E1">
      <w:pPr>
        <w:spacing w:line="288" w:lineRule="auto"/>
        <w:ind w:firstLine="360"/>
        <w:rPr>
          <w:b/>
          <w:bCs/>
          <w:sz w:val="28"/>
          <w:szCs w:val="28"/>
          <w:u w:val="single"/>
        </w:rPr>
      </w:pPr>
      <w:r w:rsidRPr="0059752C">
        <w:rPr>
          <w:b/>
          <w:bCs/>
          <w:sz w:val="28"/>
          <w:szCs w:val="28"/>
          <w:u w:val="single"/>
        </w:rPr>
        <w:t>I. YÊU CẦU CẦN ĐẠT:</w:t>
      </w:r>
    </w:p>
    <w:p w14:paraId="00EE89A0" w14:textId="77777777" w:rsidR="009470E1" w:rsidRPr="0059752C" w:rsidRDefault="009470E1" w:rsidP="009470E1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 xml:space="preserve">: Sau </w:t>
      </w:r>
      <w:proofErr w:type="spellStart"/>
      <w:r w:rsidRPr="0059752C">
        <w:rPr>
          <w:b/>
          <w:sz w:val="28"/>
          <w:szCs w:val="28"/>
        </w:rPr>
        <w:t>khi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học</w:t>
      </w:r>
      <w:proofErr w:type="spellEnd"/>
      <w:r w:rsidRPr="0059752C">
        <w:rPr>
          <w:b/>
          <w:sz w:val="28"/>
          <w:szCs w:val="28"/>
        </w:rPr>
        <w:t xml:space="preserve">, </w:t>
      </w:r>
      <w:proofErr w:type="spellStart"/>
      <w:r w:rsidRPr="0059752C">
        <w:rPr>
          <w:b/>
          <w:sz w:val="28"/>
          <w:szCs w:val="28"/>
        </w:rPr>
        <w:t>học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sinh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sẽ</w:t>
      </w:r>
      <w:proofErr w:type="spellEnd"/>
      <w:r w:rsidRPr="0059752C">
        <w:rPr>
          <w:b/>
          <w:sz w:val="28"/>
          <w:szCs w:val="28"/>
        </w:rPr>
        <w:t>:</w:t>
      </w:r>
    </w:p>
    <w:p w14:paraId="5A227CF1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xuất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phòng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lá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rượu</w:t>
      </w:r>
      <w:proofErr w:type="spellEnd"/>
      <w:r w:rsidRPr="0059752C">
        <w:rPr>
          <w:sz w:val="28"/>
          <w:szCs w:val="28"/>
        </w:rPr>
        <w:t xml:space="preserve">, ma </w:t>
      </w:r>
      <w:proofErr w:type="spellStart"/>
      <w:r w:rsidRPr="0059752C">
        <w:rPr>
          <w:sz w:val="28"/>
          <w:szCs w:val="28"/>
        </w:rPr>
        <w:t>túy</w:t>
      </w:r>
      <w:proofErr w:type="spellEnd"/>
      <w:r w:rsidRPr="0059752C">
        <w:rPr>
          <w:sz w:val="28"/>
          <w:szCs w:val="28"/>
        </w:rPr>
        <w:t>.</w:t>
      </w:r>
    </w:p>
    <w:p w14:paraId="781FFDC5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Tuyên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truyền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người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xung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phòng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lá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rượu</w:t>
      </w:r>
      <w:proofErr w:type="spellEnd"/>
      <w:r w:rsidRPr="0059752C">
        <w:rPr>
          <w:sz w:val="28"/>
          <w:szCs w:val="28"/>
        </w:rPr>
        <w:t xml:space="preserve">, ma </w:t>
      </w:r>
      <w:proofErr w:type="spellStart"/>
      <w:r w:rsidRPr="0059752C">
        <w:rPr>
          <w:sz w:val="28"/>
          <w:szCs w:val="28"/>
        </w:rPr>
        <w:t>túy</w:t>
      </w:r>
      <w:proofErr w:type="spellEnd"/>
      <w:r w:rsidRPr="0059752C">
        <w:rPr>
          <w:sz w:val="28"/>
          <w:szCs w:val="28"/>
        </w:rPr>
        <w:t>.</w:t>
      </w:r>
    </w:p>
    <w:p w14:paraId="7E575A29" w14:textId="77777777" w:rsidR="009470E1" w:rsidRPr="0059752C" w:rsidRDefault="009470E1" w:rsidP="009470E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782AD0CD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chú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1D9936B2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cực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trò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chơi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>.</w:t>
      </w:r>
    </w:p>
    <w:p w14:paraId="19D405A3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cực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sôi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nổi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thuyết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trình</w:t>
      </w:r>
      <w:proofErr w:type="spellEnd"/>
      <w:r w:rsidRPr="0059752C">
        <w:rPr>
          <w:sz w:val="28"/>
          <w:szCs w:val="28"/>
        </w:rPr>
        <w:t xml:space="preserve">…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75E8EFD0" w14:textId="77777777" w:rsidR="009470E1" w:rsidRPr="0059752C" w:rsidRDefault="009470E1" w:rsidP="009470E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04450836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Bày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tỏ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tâm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đến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khỏe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của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bản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đồng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thông</w:t>
      </w:r>
      <w:proofErr w:type="spellEnd"/>
      <w:r w:rsidRPr="0059752C">
        <w:rPr>
          <w:sz w:val="28"/>
          <w:szCs w:val="28"/>
        </w:rPr>
        <w:t xml:space="preserve"> qua </w:t>
      </w:r>
      <w:proofErr w:type="spellStart"/>
      <w:r w:rsidRPr="0059752C">
        <w:rPr>
          <w:sz w:val="28"/>
          <w:szCs w:val="28"/>
        </w:rPr>
        <w:t>việc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tuyên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truyền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mọi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người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xung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quanh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phòng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thuốc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lá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rượu</w:t>
      </w:r>
      <w:proofErr w:type="spellEnd"/>
      <w:r w:rsidRPr="0059752C">
        <w:rPr>
          <w:sz w:val="28"/>
          <w:szCs w:val="28"/>
        </w:rPr>
        <w:t xml:space="preserve">, ma </w:t>
      </w:r>
      <w:proofErr w:type="spellStart"/>
      <w:r w:rsidRPr="0059752C">
        <w:rPr>
          <w:sz w:val="28"/>
          <w:szCs w:val="28"/>
        </w:rPr>
        <w:t>túy</w:t>
      </w:r>
      <w:proofErr w:type="spellEnd"/>
      <w:r w:rsidRPr="0059752C">
        <w:rPr>
          <w:sz w:val="28"/>
          <w:szCs w:val="28"/>
        </w:rPr>
        <w:t>.</w:t>
      </w:r>
    </w:p>
    <w:p w14:paraId="6758A6A7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thần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luôn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>.</w:t>
      </w:r>
    </w:p>
    <w:p w14:paraId="4EFE46DC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tham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>.</w:t>
      </w:r>
    </w:p>
    <w:p w14:paraId="0BF138DF" w14:textId="77777777" w:rsidR="009470E1" w:rsidRPr="0059752C" w:rsidRDefault="009470E1" w:rsidP="009470E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401F7969" w14:textId="77777777" w:rsidR="009470E1" w:rsidRPr="0059752C" w:rsidRDefault="009470E1" w:rsidP="009470E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>1.GV</w:t>
      </w:r>
    </w:p>
    <w:p w14:paraId="1281860B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0DFFFFC2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31036BF3" w14:textId="77777777" w:rsidR="009470E1" w:rsidRPr="0059752C" w:rsidRDefault="009470E1" w:rsidP="009470E1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2.HS: SGK</w:t>
      </w:r>
    </w:p>
    <w:p w14:paraId="6B512523" w14:textId="77777777" w:rsidR="009470E1" w:rsidRPr="0059752C" w:rsidRDefault="009470E1" w:rsidP="009470E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lastRenderedPageBreak/>
        <w:t>III. HOẠT ĐỘNG DẠY HỌC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63"/>
        <w:gridCol w:w="4477"/>
      </w:tblGrid>
      <w:tr w:rsidR="009470E1" w:rsidRPr="0059752C" w14:paraId="46B02D0B" w14:textId="77777777" w:rsidTr="00F14ED3">
        <w:tc>
          <w:tcPr>
            <w:tcW w:w="720" w:type="dxa"/>
            <w:tcBorders>
              <w:bottom w:val="dashed" w:sz="4" w:space="0" w:color="auto"/>
            </w:tcBorders>
          </w:tcPr>
          <w:p w14:paraId="230AA415" w14:textId="77777777" w:rsidR="009470E1" w:rsidRPr="0059752C" w:rsidRDefault="009470E1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963" w:type="dxa"/>
            <w:tcBorders>
              <w:bottom w:val="dashed" w:sz="4" w:space="0" w:color="auto"/>
            </w:tcBorders>
          </w:tcPr>
          <w:p w14:paraId="6A45708D" w14:textId="77777777" w:rsidR="009470E1" w:rsidRPr="0059752C" w:rsidRDefault="009470E1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77" w:type="dxa"/>
            <w:tcBorders>
              <w:bottom w:val="dashed" w:sz="4" w:space="0" w:color="auto"/>
            </w:tcBorders>
          </w:tcPr>
          <w:p w14:paraId="04FBB089" w14:textId="77777777" w:rsidR="009470E1" w:rsidRPr="0059752C" w:rsidRDefault="009470E1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9470E1" w:rsidRPr="0059752C" w14:paraId="417BD0C6" w14:textId="77777777" w:rsidTr="00F14ED3">
        <w:tc>
          <w:tcPr>
            <w:tcW w:w="720" w:type="dxa"/>
            <w:tcBorders>
              <w:bottom w:val="dashed" w:sz="4" w:space="0" w:color="auto"/>
            </w:tcBorders>
          </w:tcPr>
          <w:p w14:paraId="6FBCDE74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440" w:type="dxa"/>
            <w:gridSpan w:val="2"/>
            <w:tcBorders>
              <w:bottom w:val="dashed" w:sz="4" w:space="0" w:color="auto"/>
            </w:tcBorders>
          </w:tcPr>
          <w:p w14:paraId="3BAEF1B7" w14:textId="77777777" w:rsidR="009470E1" w:rsidRPr="0059752C" w:rsidRDefault="009470E1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9470E1" w:rsidRPr="0059752C" w14:paraId="43AFA625" w14:textId="77777777" w:rsidTr="00F14ED3">
        <w:tc>
          <w:tcPr>
            <w:tcW w:w="720" w:type="dxa"/>
            <w:tcBorders>
              <w:bottom w:val="dashed" w:sz="4" w:space="0" w:color="auto"/>
            </w:tcBorders>
          </w:tcPr>
          <w:p w14:paraId="460506DC" w14:textId="77777777" w:rsidR="009470E1" w:rsidRPr="0059752C" w:rsidRDefault="009470E1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963" w:type="dxa"/>
            <w:tcBorders>
              <w:bottom w:val="dashed" w:sz="4" w:space="0" w:color="auto"/>
            </w:tcBorders>
          </w:tcPr>
          <w:p w14:paraId="49E4F1F9" w14:textId="77777777" w:rsidR="009470E1" w:rsidRPr="0059752C" w:rsidRDefault="009470E1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bCs/>
                <w:sz w:val="28"/>
                <w:szCs w:val="28"/>
              </w:rPr>
              <w:t>chơi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trò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bCs/>
                <w:sz w:val="28"/>
                <w:szCs w:val="28"/>
              </w:rPr>
              <w:t>Em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tập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phóng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viên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”. 1 HS </w:t>
            </w:r>
            <w:proofErr w:type="spellStart"/>
            <w:r w:rsidRPr="0059752C">
              <w:rPr>
                <w:bCs/>
                <w:sz w:val="28"/>
                <w:szCs w:val="28"/>
              </w:rPr>
              <w:t>đóng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vai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phóng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viên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phỏng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vấn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bạn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về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tác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của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thuốc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lá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rượu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bCs/>
                <w:sz w:val="28"/>
                <w:szCs w:val="28"/>
              </w:rPr>
              <w:t>túy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6F23C54E" w14:textId="77777777" w:rsidR="009470E1" w:rsidRPr="0059752C" w:rsidRDefault="009470E1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nhận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xét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tuyên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dương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4A553819" w14:textId="77777777" w:rsidR="009470E1" w:rsidRPr="0059752C" w:rsidRDefault="009470E1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477" w:type="dxa"/>
            <w:tcBorders>
              <w:bottom w:val="dashed" w:sz="4" w:space="0" w:color="auto"/>
            </w:tcBorders>
          </w:tcPr>
          <w:p w14:paraId="4255ED2D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cố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sâu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578A5DF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8043A4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9470E1" w:rsidRPr="0059752C" w14:paraId="2DD217C6" w14:textId="77777777" w:rsidTr="00F14ED3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4485C2CA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15’</w:t>
            </w:r>
          </w:p>
        </w:tc>
        <w:tc>
          <w:tcPr>
            <w:tcW w:w="104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8EA80E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mới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9470E1" w:rsidRPr="0059752C" w14:paraId="06F0F05C" w14:textId="77777777" w:rsidTr="00F14ED3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6FE6D5FA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dashed" w:sz="4" w:space="0" w:color="auto"/>
              <w:bottom w:val="dashed" w:sz="4" w:space="0" w:color="auto"/>
            </w:tcBorders>
          </w:tcPr>
          <w:p w14:paraId="05ABC9DD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1. </w:t>
            </w:r>
            <w:proofErr w:type="spellStart"/>
            <w:r w:rsidRPr="0059752C">
              <w:rPr>
                <w:b/>
                <w:sz w:val="28"/>
                <w:szCs w:val="28"/>
              </w:rPr>
              <w:t>Cách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phòng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tránh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thuốc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rượu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b/>
                <w:sz w:val="28"/>
                <w:szCs w:val="28"/>
              </w:rPr>
              <w:t>túy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nhóm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4)</w:t>
            </w:r>
          </w:p>
          <w:p w14:paraId="2A6BE872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8C129FF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lá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rượu</w:t>
            </w:r>
            <w:proofErr w:type="spellEnd"/>
            <w:r w:rsidRPr="0059752C">
              <w:rPr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sz w:val="28"/>
                <w:szCs w:val="28"/>
              </w:rPr>
              <w:t>túy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574C12C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dõi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hỗ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trợ</w:t>
            </w:r>
            <w:proofErr w:type="spellEnd"/>
            <w:r w:rsidRPr="0059752C">
              <w:rPr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>).</w:t>
            </w:r>
          </w:p>
          <w:p w14:paraId="1B23B544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cáo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3EDA3FB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EB8A975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5D4995BD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 xml:space="preserve"> video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chiêu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dỗ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sử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dụng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lá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rượu</w:t>
            </w:r>
            <w:proofErr w:type="spellEnd"/>
            <w:r w:rsidRPr="0059752C">
              <w:rPr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sz w:val="28"/>
                <w:szCs w:val="28"/>
              </w:rPr>
              <w:t>túy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B026241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b/>
                <w:i/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chốt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Thuốc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lá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rượu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túy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, ...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là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những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chất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gây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hại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cho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cơ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quan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tiêu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hóa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tuần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hoàn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thần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kinh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Chúng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ta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cần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tránh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xa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những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chất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độc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hại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đó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477" w:type="dxa"/>
            <w:tcBorders>
              <w:top w:val="dashed" w:sz="4" w:space="0" w:color="auto"/>
              <w:bottom w:val="dashed" w:sz="4" w:space="0" w:color="auto"/>
            </w:tcBorders>
          </w:tcPr>
          <w:p w14:paraId="55803559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</w:p>
          <w:p w14:paraId="328B7A2A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trưởng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khiển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BDA6723" w14:textId="77777777" w:rsidR="009470E1" w:rsidRPr="0059752C" w:rsidRDefault="009470E1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>+</w:t>
            </w:r>
            <w:proofErr w:type="spellStart"/>
            <w:r w:rsidRPr="0059752C">
              <w:rPr>
                <w:i/>
                <w:sz w:val="28"/>
                <w:szCs w:val="28"/>
              </w:rPr>
              <w:t>Mình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không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bao </w:t>
            </w:r>
            <w:proofErr w:type="spellStart"/>
            <w:r w:rsidRPr="0059752C">
              <w:rPr>
                <w:i/>
                <w:sz w:val="28"/>
                <w:szCs w:val="28"/>
              </w:rPr>
              <w:t>giờ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nhận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bánh </w:t>
            </w:r>
            <w:proofErr w:type="spellStart"/>
            <w:r w:rsidRPr="0059752C">
              <w:rPr>
                <w:i/>
                <w:sz w:val="28"/>
                <w:szCs w:val="28"/>
              </w:rPr>
              <w:t>kẹo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từ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người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lạ</w:t>
            </w:r>
            <w:proofErr w:type="spellEnd"/>
            <w:r w:rsidRPr="0059752C">
              <w:rPr>
                <w:i/>
                <w:sz w:val="28"/>
                <w:szCs w:val="28"/>
              </w:rPr>
              <w:t>.</w:t>
            </w:r>
          </w:p>
          <w:p w14:paraId="74B3874C" w14:textId="77777777" w:rsidR="009470E1" w:rsidRPr="0059752C" w:rsidRDefault="009470E1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>+</w:t>
            </w:r>
            <w:proofErr w:type="spellStart"/>
            <w:r w:rsidRPr="0059752C">
              <w:rPr>
                <w:i/>
                <w:sz w:val="28"/>
                <w:szCs w:val="28"/>
              </w:rPr>
              <w:t>Mình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tuyệt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đối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không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làm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theo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lời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rủ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rê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thử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hút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thuốc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lá</w:t>
            </w:r>
            <w:proofErr w:type="spellEnd"/>
            <w:r w:rsidRPr="0059752C">
              <w:rPr>
                <w:i/>
                <w:sz w:val="28"/>
                <w:szCs w:val="28"/>
              </w:rPr>
              <w:t>.</w:t>
            </w:r>
          </w:p>
          <w:p w14:paraId="265A69CB" w14:textId="77777777" w:rsidR="009470E1" w:rsidRPr="0059752C" w:rsidRDefault="009470E1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i/>
                <w:sz w:val="28"/>
                <w:szCs w:val="28"/>
              </w:rPr>
              <w:t>Mình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sẽ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không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thử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uống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rượu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. </w:t>
            </w:r>
          </w:p>
          <w:p w14:paraId="75995BE5" w14:textId="77777777" w:rsidR="009470E1" w:rsidRPr="0059752C" w:rsidRDefault="009470E1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i/>
                <w:sz w:val="28"/>
                <w:szCs w:val="28"/>
              </w:rPr>
              <w:t>Mình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sẽ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không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mua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và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ăn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các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loại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kẹo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hoặc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đồ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ăn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không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rõ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nguồn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gốc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bày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bán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i/>
                <w:sz w:val="28"/>
                <w:szCs w:val="28"/>
              </w:rPr>
              <w:t>cổng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trường</w:t>
            </w:r>
            <w:proofErr w:type="spellEnd"/>
            <w:r w:rsidRPr="0059752C">
              <w:rPr>
                <w:i/>
                <w:sz w:val="28"/>
                <w:szCs w:val="28"/>
              </w:rPr>
              <w:t>, ....</w:t>
            </w:r>
          </w:p>
          <w:p w14:paraId="17676784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kiến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4FAE839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đưa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r w:rsidRPr="0059752C">
              <w:rPr>
                <w:sz w:val="28"/>
                <w:szCs w:val="28"/>
              </w:rPr>
              <w:t>kiến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58ABD887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xem</w:t>
            </w:r>
            <w:proofErr w:type="spellEnd"/>
            <w:r w:rsidRPr="0059752C">
              <w:rPr>
                <w:sz w:val="28"/>
                <w:szCs w:val="28"/>
              </w:rPr>
              <w:t xml:space="preserve"> video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39E9CC4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lại</w:t>
            </w:r>
            <w:proofErr w:type="spellEnd"/>
          </w:p>
        </w:tc>
      </w:tr>
      <w:tr w:rsidR="009470E1" w:rsidRPr="0059752C" w14:paraId="69E69B6E" w14:textId="77777777" w:rsidTr="00F14ED3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6441B523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>10’</w:t>
            </w:r>
          </w:p>
        </w:tc>
        <w:tc>
          <w:tcPr>
            <w:tcW w:w="104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CEF700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9470E1" w:rsidRPr="0059752C" w14:paraId="2158B1D6" w14:textId="77777777" w:rsidTr="00F14ED3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4EE5C265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dashed" w:sz="4" w:space="0" w:color="auto"/>
              <w:bottom w:val="dashed" w:sz="4" w:space="0" w:color="auto"/>
            </w:tcBorders>
          </w:tcPr>
          <w:p w14:paraId="5F5F8B0F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59752C">
              <w:rPr>
                <w:b/>
                <w:sz w:val="28"/>
                <w:szCs w:val="28"/>
              </w:rPr>
              <w:t>Vẽ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tranh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tuyên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truyền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cặp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đôi</w:t>
            </w:r>
            <w:proofErr w:type="spellEnd"/>
            <w:r w:rsidRPr="0059752C">
              <w:rPr>
                <w:b/>
                <w:sz w:val="28"/>
                <w:szCs w:val="28"/>
              </w:rPr>
              <w:t>)</w:t>
            </w:r>
          </w:p>
          <w:p w14:paraId="6F66ADA4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1205BB2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2,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truyền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xung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lá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rượu</w:t>
            </w:r>
            <w:proofErr w:type="spellEnd"/>
            <w:r w:rsidRPr="0059752C">
              <w:rPr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sz w:val="28"/>
                <w:szCs w:val="28"/>
              </w:rPr>
              <w:t>túy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16AA3E3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31E2EB4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47F2972B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chú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đưa</w:t>
            </w:r>
            <w:proofErr w:type="spellEnd"/>
            <w:r w:rsidRPr="0059752C">
              <w:rPr>
                <w:sz w:val="28"/>
                <w:szCs w:val="28"/>
              </w:rPr>
              <w:t xml:space="preserve"> ra.</w:t>
            </w:r>
          </w:p>
        </w:tc>
        <w:tc>
          <w:tcPr>
            <w:tcW w:w="4477" w:type="dxa"/>
            <w:tcBorders>
              <w:top w:val="dashed" w:sz="4" w:space="0" w:color="auto"/>
              <w:bottom w:val="dashed" w:sz="4" w:space="0" w:color="auto"/>
            </w:tcBorders>
          </w:tcPr>
          <w:p w14:paraId="409E160D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- 1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0BC0CADD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việc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E334777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thuyết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phẩm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10498F81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112F14C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- 3-5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điệp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7EBFDB9A" w14:textId="77777777" w:rsidR="009470E1" w:rsidRPr="0059752C" w:rsidRDefault="009470E1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59752C">
              <w:rPr>
                <w:i/>
                <w:sz w:val="28"/>
                <w:szCs w:val="28"/>
              </w:rPr>
              <w:lastRenderedPageBreak/>
              <w:t>Các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bạn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nhớ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nói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với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người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thân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về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tác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hại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của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thuốc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i/>
                <w:sz w:val="28"/>
                <w:szCs w:val="28"/>
              </w:rPr>
              <w:t>lá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i/>
                <w:sz w:val="28"/>
                <w:szCs w:val="28"/>
              </w:rPr>
              <w:t>rượu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i/>
                <w:sz w:val="28"/>
                <w:szCs w:val="28"/>
              </w:rPr>
              <w:t>túy</w:t>
            </w:r>
            <w:proofErr w:type="spellEnd"/>
            <w:r w:rsidRPr="0059752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470E1" w:rsidRPr="0059752C" w14:paraId="7163ECF9" w14:textId="77777777" w:rsidTr="00F14ED3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14:paraId="62AB2134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4’</w:t>
            </w:r>
          </w:p>
        </w:tc>
        <w:tc>
          <w:tcPr>
            <w:tcW w:w="104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25A626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 4.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9470E1" w:rsidRPr="0059752C" w14:paraId="176BDC3B" w14:textId="77777777" w:rsidTr="00F14ED3"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</w:tcPr>
          <w:p w14:paraId="2186FF40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2FAF837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1113824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CA36E9C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4D70C9E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0C0CB5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E50755C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FB34321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1’</w:t>
            </w:r>
          </w:p>
        </w:tc>
        <w:tc>
          <w:tcPr>
            <w:tcW w:w="5963" w:type="dxa"/>
            <w:tcBorders>
              <w:top w:val="dashed" w:sz="4" w:space="0" w:color="auto"/>
              <w:bottom w:val="single" w:sz="4" w:space="0" w:color="auto"/>
            </w:tcBorders>
          </w:tcPr>
          <w:p w14:paraId="2B233ABB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“</w:t>
            </w:r>
            <w:proofErr w:type="spellStart"/>
            <w:r w:rsidRPr="0059752C">
              <w:rPr>
                <w:sz w:val="28"/>
                <w:szCs w:val="28"/>
              </w:rPr>
              <w:t>Đóng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vai</w:t>
            </w:r>
            <w:proofErr w:type="spellEnd"/>
            <w:r w:rsidRPr="0059752C">
              <w:rPr>
                <w:sz w:val="28"/>
                <w:szCs w:val="28"/>
              </w:rPr>
              <w:t xml:space="preserve">”: HS </w:t>
            </w:r>
            <w:proofErr w:type="spellStart"/>
            <w:r w:rsidRPr="0059752C">
              <w:rPr>
                <w:sz w:val="28"/>
                <w:szCs w:val="28"/>
              </w:rPr>
              <w:t>đóng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mà</w:t>
            </w:r>
            <w:proofErr w:type="spellEnd"/>
            <w:r w:rsidRPr="0059752C">
              <w:rPr>
                <w:sz w:val="28"/>
                <w:szCs w:val="28"/>
              </w:rPr>
              <w:t xml:space="preserve"> GV </w:t>
            </w:r>
            <w:proofErr w:type="spellStart"/>
            <w:r w:rsidRPr="0059752C">
              <w:rPr>
                <w:sz w:val="28"/>
                <w:szCs w:val="28"/>
              </w:rPr>
              <w:t>đưa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năng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phòng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lá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rượu</w:t>
            </w:r>
            <w:proofErr w:type="spellEnd"/>
            <w:r w:rsidRPr="0059752C">
              <w:rPr>
                <w:sz w:val="28"/>
                <w:szCs w:val="28"/>
              </w:rPr>
              <w:t xml:space="preserve">, ma </w:t>
            </w:r>
            <w:proofErr w:type="spellStart"/>
            <w:r w:rsidRPr="0059752C">
              <w:rPr>
                <w:sz w:val="28"/>
                <w:szCs w:val="28"/>
              </w:rPr>
              <w:t>túy</w:t>
            </w:r>
            <w:proofErr w:type="spellEnd"/>
            <w:r w:rsidRPr="0059752C">
              <w:rPr>
                <w:sz w:val="28"/>
                <w:szCs w:val="28"/>
              </w:rPr>
              <w:t>. VD:</w:t>
            </w:r>
          </w:p>
          <w:p w14:paraId="0190E770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Khi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kẹo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F0B5C73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Khi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rủ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rượu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1E67A6C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Khi </w:t>
            </w:r>
            <w:proofErr w:type="spellStart"/>
            <w:r w:rsidRPr="0059752C">
              <w:rPr>
                <w:sz w:val="28"/>
                <w:szCs w:val="28"/>
              </w:rPr>
              <w:t>thấy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thuốc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lá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1F373FC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đánh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giá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3B57E89" w14:textId="77777777" w:rsidR="009470E1" w:rsidRPr="0059752C" w:rsidRDefault="009470E1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74C42E80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dạy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dặn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477" w:type="dxa"/>
            <w:tcBorders>
              <w:top w:val="dashed" w:sz="4" w:space="0" w:color="auto"/>
              <w:bottom w:val="single" w:sz="4" w:space="0" w:color="auto"/>
            </w:tcBorders>
          </w:tcPr>
          <w:p w14:paraId="2538D173" w14:textId="77777777" w:rsidR="009470E1" w:rsidRPr="0059752C" w:rsidRDefault="009470E1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trước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FC7E074" w14:textId="77777777" w:rsidR="009470E1" w:rsidRPr="0059752C" w:rsidRDefault="009470E1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1FA740C" w14:textId="77777777" w:rsidR="009470E1" w:rsidRPr="0059752C" w:rsidRDefault="009470E1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0042A2CA" w14:textId="77777777" w:rsidR="009470E1" w:rsidRPr="0059752C" w:rsidRDefault="009470E1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1FEC7A6D" w14:textId="77777777" w:rsidR="009470E1" w:rsidRPr="0059752C" w:rsidRDefault="009470E1" w:rsidP="009470E1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4E217D9D" w14:textId="77777777" w:rsidR="009470E1" w:rsidRPr="0059752C" w:rsidRDefault="009470E1" w:rsidP="009470E1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75DCDDF4" w14:textId="77777777" w:rsidR="009470E1" w:rsidRPr="0059752C" w:rsidRDefault="009470E1" w:rsidP="009470E1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BC563" w14:textId="77777777" w:rsidR="009470E1" w:rsidRPr="0059752C" w:rsidRDefault="009470E1" w:rsidP="009470E1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51104898" w14:textId="77777777" w:rsidR="009470E1" w:rsidRPr="0059752C" w:rsidRDefault="009470E1" w:rsidP="009470E1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348224D4" w14:textId="77777777" w:rsidR="005244CA" w:rsidRDefault="005244CA"/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E1"/>
    <w:rsid w:val="005244CA"/>
    <w:rsid w:val="00924060"/>
    <w:rsid w:val="009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A440"/>
  <w15:chartTrackingRefBased/>
  <w15:docId w15:val="{1ADE3375-2F82-444B-B636-7290937F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470E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2025-05-05T06:27:00Z</dcterms:created>
  <dcterms:modified xsi:type="dcterms:W3CDTF">2025-05-05T06:27:00Z</dcterms:modified>
</cp:coreProperties>
</file>