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C12" w:rsidRPr="006C6C12" w:rsidRDefault="006C6C12" w:rsidP="006C6C12">
      <w:pPr>
        <w:spacing w:after="0" w:line="288" w:lineRule="auto"/>
        <w:ind w:left="720" w:hanging="720"/>
        <w:rPr>
          <w:rFonts w:asciiTheme="majorHAnsi" w:eastAsia="Times New Roman" w:hAnsiTheme="majorHAnsi" w:cstheme="majorHAnsi"/>
          <w:b/>
          <w:bCs/>
          <w:szCs w:val="28"/>
          <w:lang w:val="nl-NL"/>
        </w:rPr>
      </w:pPr>
      <w:bookmarkStart w:id="0" w:name="_GoBack"/>
      <w:r w:rsidRPr="006C6C12">
        <w:rPr>
          <w:rFonts w:asciiTheme="majorHAnsi" w:eastAsia="Times New Roman" w:hAnsiTheme="majorHAnsi" w:cstheme="majorHAnsi"/>
          <w:b/>
          <w:bCs/>
          <w:szCs w:val="28"/>
          <w:lang w:val="nl-NL"/>
        </w:rPr>
        <w:t>TUẦN 2</w:t>
      </w:r>
    </w:p>
    <w:p w:rsidR="006C6C12" w:rsidRPr="006C6C12" w:rsidRDefault="006C6C12" w:rsidP="006C6C12">
      <w:pPr>
        <w:spacing w:after="0" w:line="288" w:lineRule="auto"/>
        <w:ind w:left="720" w:hanging="720"/>
        <w:rPr>
          <w:rFonts w:asciiTheme="majorHAnsi" w:eastAsia="Georgia" w:hAnsiTheme="majorHAnsi" w:cstheme="majorHAnsi"/>
          <w:b/>
          <w:szCs w:val="28"/>
          <w:lang w:val="nl-NL"/>
        </w:rPr>
      </w:pPr>
      <w:r w:rsidRPr="006C6C12">
        <w:rPr>
          <w:rFonts w:asciiTheme="majorHAnsi" w:eastAsia="Times New Roman" w:hAnsiTheme="majorHAnsi" w:cstheme="majorHAnsi"/>
          <w:b/>
          <w:bCs/>
          <w:szCs w:val="28"/>
          <w:lang w:val="nl-NL"/>
        </w:rPr>
        <w:t xml:space="preserve">MÔN </w:t>
      </w:r>
      <w:r w:rsidRPr="006C6C12">
        <w:rPr>
          <w:rFonts w:asciiTheme="majorHAnsi" w:eastAsia="Georgia" w:hAnsiTheme="majorHAnsi" w:cstheme="majorHAnsi"/>
          <w:b/>
          <w:szCs w:val="28"/>
          <w:lang w:val="nl-NL"/>
        </w:rPr>
        <w:t>MĨ THUẬT</w:t>
      </w:r>
    </w:p>
    <w:p w:rsidR="006C6C12" w:rsidRPr="006C6C12" w:rsidRDefault="006C6C12" w:rsidP="006C6C12">
      <w:pPr>
        <w:spacing w:after="0" w:line="288" w:lineRule="auto"/>
        <w:ind w:left="720" w:hanging="720"/>
        <w:rPr>
          <w:rFonts w:asciiTheme="majorHAnsi" w:eastAsia="Times New Roman" w:hAnsiTheme="majorHAnsi" w:cstheme="majorHAnsi"/>
          <w:b/>
          <w:bCs/>
          <w:szCs w:val="28"/>
          <w:lang w:val="nl-NL"/>
        </w:rPr>
      </w:pPr>
      <w:r w:rsidRPr="006C6C12">
        <w:rPr>
          <w:rFonts w:asciiTheme="majorHAnsi" w:eastAsia="Times New Roman" w:hAnsiTheme="majorHAnsi" w:cstheme="majorHAnsi"/>
          <w:b/>
          <w:bCs/>
          <w:szCs w:val="28"/>
          <w:lang w:val="nl-NL"/>
        </w:rPr>
        <w:t>Tiết 2</w:t>
      </w:r>
    </w:p>
    <w:p w:rsidR="0081256D" w:rsidRPr="006C6C12" w:rsidRDefault="0081256D" w:rsidP="0081256D">
      <w:pPr>
        <w:spacing w:after="0" w:line="240" w:lineRule="auto"/>
        <w:ind w:right="-784"/>
        <w:jc w:val="center"/>
        <w:rPr>
          <w:rFonts w:asciiTheme="majorHAnsi" w:eastAsia="Times New Roman" w:hAnsiTheme="majorHAnsi" w:cstheme="majorHAnsi"/>
          <w:b/>
          <w:bCs/>
          <w:szCs w:val="28"/>
        </w:rPr>
      </w:pPr>
    </w:p>
    <w:p w:rsidR="009A48EA" w:rsidRPr="006C6C12" w:rsidRDefault="009A48EA" w:rsidP="0081256D">
      <w:pPr>
        <w:spacing w:after="0" w:line="240" w:lineRule="auto"/>
        <w:ind w:right="-784"/>
        <w:jc w:val="center"/>
        <w:rPr>
          <w:rFonts w:asciiTheme="majorHAnsi" w:eastAsia="Times New Roman" w:hAnsiTheme="majorHAnsi" w:cstheme="majorHAnsi"/>
          <w:b/>
          <w:bCs/>
          <w:szCs w:val="28"/>
        </w:rPr>
      </w:pPr>
      <w:r w:rsidRPr="006C6C12">
        <w:rPr>
          <w:rFonts w:asciiTheme="majorHAnsi" w:eastAsia="Times New Roman" w:hAnsiTheme="majorHAnsi" w:cstheme="majorHAnsi"/>
          <w:b/>
          <w:bCs/>
          <w:szCs w:val="28"/>
        </w:rPr>
        <w:t>Chủ đề 1:SÁNG TẠO CÙNG MÀU SẮC</w:t>
      </w:r>
    </w:p>
    <w:p w:rsidR="009A48EA" w:rsidRPr="006C6C12" w:rsidRDefault="009A48EA" w:rsidP="009A48EA">
      <w:pPr>
        <w:spacing w:after="0" w:line="240" w:lineRule="auto"/>
        <w:jc w:val="center"/>
        <w:rPr>
          <w:rFonts w:asciiTheme="majorHAnsi" w:eastAsia="Times New Roman" w:hAnsiTheme="majorHAnsi" w:cstheme="majorHAnsi"/>
          <w:b/>
          <w:bCs/>
          <w:szCs w:val="28"/>
        </w:rPr>
      </w:pPr>
      <w:r w:rsidRPr="006C6C12">
        <w:rPr>
          <w:rFonts w:asciiTheme="majorHAnsi" w:eastAsia="Times New Roman" w:hAnsiTheme="majorHAnsi" w:cstheme="majorHAnsi"/>
          <w:b/>
          <w:bCs/>
          <w:szCs w:val="28"/>
        </w:rPr>
        <w:t>BÀI 1:  NHỮNG MÀU SẮC KHÁC NHAU (2 tiết)</w:t>
      </w:r>
    </w:p>
    <w:p w:rsidR="006C6C12" w:rsidRPr="006C6C12" w:rsidRDefault="006C6C12" w:rsidP="006C6C12">
      <w:pPr>
        <w:spacing w:after="0" w:line="288" w:lineRule="auto"/>
        <w:ind w:left="720" w:hanging="720"/>
        <w:jc w:val="center"/>
        <w:rPr>
          <w:rFonts w:asciiTheme="majorHAnsi" w:eastAsia="Times New Roman" w:hAnsiTheme="majorHAnsi" w:cstheme="majorHAnsi"/>
          <w:bCs/>
          <w:szCs w:val="28"/>
          <w:lang w:val="nl-NL"/>
        </w:rPr>
      </w:pPr>
      <w:r w:rsidRPr="006C6C12">
        <w:rPr>
          <w:rFonts w:asciiTheme="majorHAnsi" w:eastAsia="Times New Roman" w:hAnsiTheme="majorHAnsi" w:cstheme="majorHAnsi"/>
          <w:bCs/>
          <w:szCs w:val="28"/>
          <w:lang w:val="nl-NL"/>
        </w:rPr>
        <w:t xml:space="preserve">Thời gian thực hiện: ngày </w:t>
      </w:r>
      <w:r w:rsidR="008530B4">
        <w:rPr>
          <w:rFonts w:asciiTheme="majorHAnsi" w:eastAsia="Times New Roman" w:hAnsiTheme="majorHAnsi" w:cstheme="majorHAnsi"/>
          <w:bCs/>
          <w:szCs w:val="28"/>
          <w:lang w:val="nl-NL"/>
        </w:rPr>
        <w:t>1</w:t>
      </w:r>
      <w:r w:rsidR="00B13C33">
        <w:rPr>
          <w:rFonts w:asciiTheme="majorHAnsi" w:eastAsia="Times New Roman" w:hAnsiTheme="majorHAnsi" w:cstheme="majorHAnsi"/>
          <w:bCs/>
          <w:szCs w:val="28"/>
          <w:lang w:val="nl-NL"/>
        </w:rPr>
        <w:t>2</w:t>
      </w:r>
      <w:r w:rsidRPr="006C6C12">
        <w:rPr>
          <w:rFonts w:asciiTheme="majorHAnsi" w:eastAsia="Times New Roman" w:hAnsiTheme="majorHAnsi" w:cstheme="majorHAnsi"/>
          <w:bCs/>
          <w:szCs w:val="28"/>
          <w:lang w:val="nl-NL"/>
        </w:rPr>
        <w:t xml:space="preserve"> tháng 9 năm 2022</w:t>
      </w:r>
    </w:p>
    <w:p w:rsidR="009A48EA" w:rsidRPr="006C6C12" w:rsidRDefault="009A48EA" w:rsidP="009A48EA">
      <w:pPr>
        <w:spacing w:after="0" w:line="240" w:lineRule="auto"/>
        <w:rPr>
          <w:rFonts w:asciiTheme="majorHAnsi" w:eastAsia="Times New Roman" w:hAnsiTheme="majorHAnsi" w:cstheme="majorHAnsi"/>
          <w:szCs w:val="28"/>
        </w:rPr>
      </w:pPr>
    </w:p>
    <w:p w:rsidR="009A48EA" w:rsidRPr="006C6C12" w:rsidRDefault="009A48EA" w:rsidP="009A48EA">
      <w:pPr>
        <w:spacing w:after="0" w:line="240" w:lineRule="auto"/>
        <w:jc w:val="both"/>
        <w:rPr>
          <w:rFonts w:asciiTheme="majorHAnsi" w:eastAsia="Times New Roman" w:hAnsiTheme="majorHAnsi" w:cstheme="majorHAnsi"/>
          <w:szCs w:val="28"/>
          <w:u w:val="single"/>
        </w:rPr>
      </w:pPr>
      <w:r w:rsidRPr="006C6C12">
        <w:rPr>
          <w:rFonts w:asciiTheme="majorHAnsi" w:eastAsia="Times New Roman" w:hAnsiTheme="majorHAnsi" w:cstheme="majorHAnsi"/>
          <w:b/>
          <w:bCs/>
          <w:szCs w:val="28"/>
          <w:u w:val="single"/>
        </w:rPr>
        <w:t>I. MỤC TIÊU BÀI HỌC</w:t>
      </w:r>
    </w:p>
    <w:p w:rsidR="009A48EA" w:rsidRPr="006C6C12" w:rsidRDefault="009A48EA" w:rsidP="009A48EA">
      <w:pPr>
        <w:spacing w:after="0" w:line="240" w:lineRule="auto"/>
        <w:rPr>
          <w:rFonts w:asciiTheme="majorHAnsi" w:eastAsia="Times New Roman" w:hAnsiTheme="majorHAnsi" w:cstheme="majorHAnsi"/>
          <w:szCs w:val="28"/>
        </w:rPr>
      </w:pPr>
      <w:r w:rsidRPr="006C6C12">
        <w:rPr>
          <w:rFonts w:asciiTheme="majorHAnsi" w:eastAsia="Times New Roman" w:hAnsiTheme="majorHAnsi" w:cstheme="majorHAnsi"/>
          <w:b/>
          <w:bCs/>
          <w:szCs w:val="28"/>
        </w:rPr>
        <w:t xml:space="preserve">I. Năng lực mĩ thuật: </w:t>
      </w:r>
      <w:r w:rsidRPr="006C6C12">
        <w:rPr>
          <w:rFonts w:asciiTheme="majorHAnsi" w:eastAsia="Times New Roman" w:hAnsiTheme="majorHAnsi" w:cstheme="majorHAnsi"/>
          <w:i/>
          <w:iCs/>
          <w:szCs w:val="28"/>
        </w:rPr>
        <w:t>Bài học giúp học sinh đạt được một số yêu cầu sau:</w:t>
      </w:r>
    </w:p>
    <w:p w:rsidR="009A48EA" w:rsidRPr="006C6C12" w:rsidRDefault="009A48EA" w:rsidP="009A48EA">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w:t>
      </w:r>
      <w:r w:rsidRPr="006C6C12">
        <w:rPr>
          <w:rFonts w:asciiTheme="majorHAnsi" w:eastAsia="Times New Roman" w:hAnsiTheme="majorHAnsi" w:cstheme="majorHAnsi"/>
          <w:szCs w:val="28"/>
        </w:rPr>
        <w:tab/>
        <w:t>– Biết được các màu thứ cấp và cách tạo các màu thứ cấp đó từ màu cơ bản. Bước đầu làm quen với tìm hiểu tác giả, tác phẩm mĩ thuật có sử dụng màu thứ cấp và biết được màu thứ cấp có ở xung quanh.</w:t>
      </w:r>
    </w:p>
    <w:p w:rsidR="009A48EA" w:rsidRPr="006C6C12" w:rsidRDefault="009A48EA" w:rsidP="009A48EA">
      <w:pPr>
        <w:spacing w:after="0" w:line="240" w:lineRule="auto"/>
        <w:rPr>
          <w:rFonts w:asciiTheme="majorHAnsi" w:eastAsia="Times New Roman" w:hAnsiTheme="majorHAnsi" w:cstheme="majorHAnsi"/>
          <w:szCs w:val="28"/>
        </w:rPr>
      </w:pPr>
      <w:r w:rsidRPr="006C6C12">
        <w:rPr>
          <w:rFonts w:asciiTheme="majorHAnsi" w:eastAsia="Times New Roman" w:hAnsiTheme="majorHAnsi" w:cstheme="majorHAnsi"/>
          <w:szCs w:val="28"/>
        </w:rPr>
        <w:t> </w:t>
      </w:r>
      <w:r w:rsidRPr="006C6C12">
        <w:rPr>
          <w:rFonts w:asciiTheme="majorHAnsi" w:eastAsia="Times New Roman" w:hAnsiTheme="majorHAnsi" w:cstheme="majorHAnsi"/>
          <w:szCs w:val="28"/>
        </w:rPr>
        <w:tab/>
        <w:t>– Tạo được sản phẩm có các màu thứ cấp và tập trao đổi, chia sẻ trong thực hành. </w:t>
      </w:r>
    </w:p>
    <w:p w:rsidR="009A48EA" w:rsidRPr="006C6C12" w:rsidRDefault="009A48EA" w:rsidP="009A48EA">
      <w:pPr>
        <w:spacing w:after="0" w:line="240" w:lineRule="auto"/>
        <w:ind w:firstLine="720"/>
        <w:rPr>
          <w:rFonts w:asciiTheme="majorHAnsi" w:eastAsia="Times New Roman" w:hAnsiTheme="majorHAnsi" w:cstheme="majorHAnsi"/>
          <w:szCs w:val="28"/>
        </w:rPr>
      </w:pPr>
      <w:r w:rsidRPr="006C6C12">
        <w:rPr>
          <w:rFonts w:asciiTheme="majorHAnsi" w:eastAsia="Times New Roman" w:hAnsiTheme="majorHAnsi" w:cstheme="majorHAnsi"/>
          <w:szCs w:val="28"/>
        </w:rPr>
        <w:t>– Trưng bày, chia sẻ được cảm nhận về sản phẩm của mình, của bạn. </w:t>
      </w:r>
    </w:p>
    <w:p w:rsidR="009A48EA" w:rsidRPr="006C6C12" w:rsidRDefault="009A48EA" w:rsidP="009A48EA">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b/>
          <w:bCs/>
          <w:szCs w:val="28"/>
        </w:rPr>
        <w:t>2. Năng lực chung và năng lực đặc thù khác</w:t>
      </w:r>
    </w:p>
    <w:p w:rsidR="009A48EA" w:rsidRPr="006C6C12" w:rsidRDefault="009A48EA" w:rsidP="009A48EA">
      <w:pPr>
        <w:spacing w:after="0" w:line="240" w:lineRule="auto"/>
        <w:ind w:firstLine="720"/>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xml:space="preserve">Bài học góp phần hình thành, phát triển ở HS một số NL chung và NL ngôn ngữ, khoa học… thông qua: </w:t>
      </w:r>
      <w:r w:rsidRPr="006C6C12">
        <w:rPr>
          <w:rFonts w:asciiTheme="majorHAnsi" w:eastAsia="Times New Roman" w:hAnsiTheme="majorHAnsi" w:cstheme="majorHAnsi"/>
          <w:i/>
          <w:iCs/>
          <w:szCs w:val="28"/>
        </w:rPr>
        <w:t>Trao đổi, chia sẻ trong học tập; biết được màu thứ cấp có thể tìm thấy trong tự nhiên và đời sống; sử dụng đồ dùng, vật liệu, họa phẩm… phù hợp với hình thức thực hành, sáng tạo sản phẩm… </w:t>
      </w:r>
    </w:p>
    <w:p w:rsidR="009A48EA" w:rsidRPr="006C6C12" w:rsidRDefault="009A48EA" w:rsidP="009A48EA">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b/>
          <w:bCs/>
          <w:szCs w:val="28"/>
        </w:rPr>
        <w:t>3. Phẩm chất</w:t>
      </w:r>
    </w:p>
    <w:p w:rsidR="009A48EA" w:rsidRPr="006C6C12" w:rsidRDefault="009A48EA" w:rsidP="009A48EA">
      <w:pPr>
        <w:spacing w:after="0" w:line="240" w:lineRule="auto"/>
        <w:ind w:firstLine="720"/>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xml:space="preserve">Bài học góp phần bồi dưỡng ở HS đức tính chăm chỉ, lòng nhân ái… thông qua một số biểu hiện, như: </w:t>
      </w:r>
      <w:r w:rsidRPr="006C6C12">
        <w:rPr>
          <w:rFonts w:asciiTheme="majorHAnsi" w:eastAsia="Times New Roman" w:hAnsiTheme="majorHAnsi" w:cstheme="majorHAnsi"/>
          <w:i/>
          <w:iCs/>
          <w:szCs w:val="28"/>
        </w:rPr>
        <w:t>Có ý thức tìm hiểu vẻ đẹp của hình ảnh trong tự nhiên đời sống và sản phẩm, tác phẩm mĩ thuật, sản phẩm thủ công có các màu thứ cấp; yêu thích, tôn trọng những sáng tạo của bạn bè và người khác; chuẩn bị đồ dùng giấy màu hoặc màu vẽ để thực hành, sáng tạo… </w:t>
      </w:r>
    </w:p>
    <w:p w:rsidR="009A48EA" w:rsidRPr="006C6C12" w:rsidRDefault="006C6C12" w:rsidP="009A48EA">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b/>
          <w:bCs/>
          <w:szCs w:val="28"/>
          <w:u w:val="single"/>
        </w:rPr>
        <w:t>II. ĐỒ DÙNG, THIẾT BỊ DH</w:t>
      </w:r>
      <w:r w:rsidR="009A48EA" w:rsidRPr="006C6C12">
        <w:rPr>
          <w:rFonts w:asciiTheme="majorHAnsi" w:eastAsia="Times New Roman" w:hAnsiTheme="majorHAnsi" w:cstheme="majorHAnsi"/>
          <w:b/>
          <w:bCs/>
          <w:szCs w:val="28"/>
        </w:rPr>
        <w:t>:</w:t>
      </w:r>
      <w:r w:rsidR="009A48EA" w:rsidRPr="006C6C12">
        <w:rPr>
          <w:rFonts w:asciiTheme="majorHAnsi" w:eastAsia="Times New Roman" w:hAnsiTheme="majorHAnsi" w:cstheme="majorHAnsi"/>
          <w:szCs w:val="28"/>
        </w:rPr>
        <w:t xml:space="preserve"> màu (màu sáp hoặc màu dạ, màu goát), giấy màu, bút chì, hồ dán.</w:t>
      </w:r>
    </w:p>
    <w:p w:rsidR="009A48EA" w:rsidRPr="006C6C12" w:rsidRDefault="009A48EA" w:rsidP="009A48EA">
      <w:pPr>
        <w:spacing w:after="0" w:line="240" w:lineRule="auto"/>
        <w:jc w:val="both"/>
        <w:rPr>
          <w:rFonts w:asciiTheme="majorHAnsi" w:eastAsia="Times New Roman" w:hAnsiTheme="majorHAnsi" w:cstheme="majorHAnsi"/>
          <w:szCs w:val="28"/>
          <w:u w:val="single"/>
        </w:rPr>
      </w:pPr>
      <w:r w:rsidRPr="006C6C12">
        <w:rPr>
          <w:rFonts w:asciiTheme="majorHAnsi" w:eastAsia="Times New Roman" w:hAnsiTheme="majorHAnsi" w:cstheme="majorHAnsi"/>
          <w:b/>
          <w:bCs/>
          <w:szCs w:val="28"/>
          <w:u w:val="single"/>
        </w:rPr>
        <w:t>III. CÁC HOẠT ĐỘNG DẠY HỌC CHỦ YẾU</w:t>
      </w:r>
    </w:p>
    <w:p w:rsidR="009A48EA" w:rsidRPr="006C6C12" w:rsidRDefault="009A48EA" w:rsidP="009A48EA">
      <w:pPr>
        <w:spacing w:after="0" w:line="240" w:lineRule="auto"/>
        <w:ind w:left="720"/>
        <w:jc w:val="center"/>
        <w:rPr>
          <w:rFonts w:asciiTheme="majorHAnsi" w:eastAsia="Times New Roman" w:hAnsiTheme="majorHAnsi" w:cstheme="majorHAnsi"/>
          <w:szCs w:val="28"/>
        </w:rPr>
      </w:pPr>
    </w:p>
    <w:tbl>
      <w:tblPr>
        <w:tblW w:w="10098" w:type="dxa"/>
        <w:tblInd w:w="-93" w:type="dxa"/>
        <w:tblCellMar>
          <w:top w:w="15" w:type="dxa"/>
          <w:left w:w="15" w:type="dxa"/>
          <w:bottom w:w="15" w:type="dxa"/>
          <w:right w:w="15" w:type="dxa"/>
        </w:tblCellMar>
        <w:tblLook w:val="04A0" w:firstRow="1" w:lastRow="0" w:firstColumn="1" w:lastColumn="0" w:noHBand="0" w:noVBand="1"/>
      </w:tblPr>
      <w:tblGrid>
        <w:gridCol w:w="581"/>
        <w:gridCol w:w="5467"/>
        <w:gridCol w:w="4050"/>
      </w:tblGrid>
      <w:tr w:rsidR="006C6C12" w:rsidRPr="006C6C12" w:rsidTr="0081256D">
        <w:trPr>
          <w:tblHeader/>
        </w:trPr>
        <w:tc>
          <w:tcPr>
            <w:tcW w:w="581" w:type="dxa"/>
            <w:tcBorders>
              <w:top w:val="single" w:sz="4" w:space="0" w:color="000000"/>
              <w:left w:val="single" w:sz="4" w:space="0" w:color="000000"/>
              <w:bottom w:val="single" w:sz="4" w:space="0" w:color="000000"/>
              <w:right w:val="single" w:sz="4" w:space="0" w:color="000000"/>
            </w:tcBorders>
          </w:tcPr>
          <w:p w:rsidR="009A48EA" w:rsidRPr="006C6C12" w:rsidRDefault="009A48EA" w:rsidP="00051025">
            <w:pPr>
              <w:spacing w:after="0" w:line="240" w:lineRule="auto"/>
              <w:jc w:val="center"/>
              <w:rPr>
                <w:rFonts w:asciiTheme="majorHAnsi" w:eastAsia="Times New Roman" w:hAnsiTheme="majorHAnsi" w:cstheme="majorHAnsi"/>
                <w:b/>
                <w:bCs/>
                <w:szCs w:val="28"/>
              </w:rPr>
            </w:pPr>
            <w:r w:rsidRPr="006C6C12">
              <w:rPr>
                <w:rFonts w:asciiTheme="majorHAnsi" w:eastAsia="Times New Roman" w:hAnsiTheme="majorHAnsi" w:cstheme="majorHAnsi"/>
                <w:b/>
                <w:bCs/>
                <w:szCs w:val="28"/>
              </w:rPr>
              <w:t>TG</w:t>
            </w:r>
          </w:p>
        </w:tc>
        <w:tc>
          <w:tcPr>
            <w:tcW w:w="5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48EA" w:rsidRPr="006C6C12" w:rsidRDefault="009A48EA" w:rsidP="00051025">
            <w:pPr>
              <w:spacing w:after="0" w:line="240" w:lineRule="auto"/>
              <w:jc w:val="center"/>
              <w:rPr>
                <w:rFonts w:asciiTheme="majorHAnsi" w:eastAsia="Times New Roman" w:hAnsiTheme="majorHAnsi" w:cstheme="majorHAnsi"/>
                <w:b/>
                <w:bCs/>
                <w:szCs w:val="28"/>
              </w:rPr>
            </w:pPr>
            <w:r w:rsidRPr="006C6C12">
              <w:rPr>
                <w:rFonts w:asciiTheme="majorHAnsi" w:eastAsia="Times New Roman" w:hAnsiTheme="majorHAnsi" w:cstheme="majorHAnsi"/>
                <w:b/>
                <w:bCs/>
                <w:szCs w:val="28"/>
              </w:rPr>
              <w:t>HĐ chủ yếu của GV</w:t>
            </w:r>
          </w:p>
        </w:tc>
        <w:tc>
          <w:tcPr>
            <w:tcW w:w="4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48EA" w:rsidRPr="006C6C12" w:rsidRDefault="009A48EA" w:rsidP="00051025">
            <w:pPr>
              <w:spacing w:after="0" w:line="240" w:lineRule="auto"/>
              <w:jc w:val="center"/>
              <w:rPr>
                <w:rFonts w:asciiTheme="majorHAnsi" w:eastAsia="Times New Roman" w:hAnsiTheme="majorHAnsi" w:cstheme="majorHAnsi"/>
                <w:b/>
                <w:bCs/>
                <w:szCs w:val="28"/>
              </w:rPr>
            </w:pPr>
            <w:r w:rsidRPr="006C6C12">
              <w:rPr>
                <w:rFonts w:asciiTheme="majorHAnsi" w:eastAsia="Times New Roman" w:hAnsiTheme="majorHAnsi" w:cstheme="majorHAnsi"/>
                <w:b/>
                <w:bCs/>
                <w:szCs w:val="28"/>
              </w:rPr>
              <w:t>HĐ chủ yếu của HS</w:t>
            </w:r>
          </w:p>
        </w:tc>
      </w:tr>
      <w:tr w:rsidR="006C6C12" w:rsidRPr="006C6C12" w:rsidTr="0081256D">
        <w:trPr>
          <w:trHeight w:val="451"/>
        </w:trPr>
        <w:tc>
          <w:tcPr>
            <w:tcW w:w="581" w:type="dxa"/>
            <w:tcBorders>
              <w:top w:val="single" w:sz="4" w:space="0" w:color="000000"/>
              <w:left w:val="single" w:sz="4" w:space="0" w:color="000000"/>
              <w:bottom w:val="single" w:sz="4" w:space="0" w:color="000000"/>
              <w:right w:val="single" w:sz="4" w:space="0" w:color="000000"/>
            </w:tcBorders>
          </w:tcPr>
          <w:p w:rsidR="009A48EA" w:rsidRPr="006C6C12" w:rsidRDefault="009A48EA" w:rsidP="00051025">
            <w:pPr>
              <w:spacing w:after="0" w:line="240" w:lineRule="auto"/>
              <w:jc w:val="both"/>
              <w:rPr>
                <w:rFonts w:asciiTheme="majorHAnsi" w:eastAsia="Times New Roman" w:hAnsiTheme="majorHAnsi" w:cstheme="majorHAnsi"/>
                <w:b/>
                <w:bCs/>
                <w:szCs w:val="28"/>
              </w:rPr>
            </w:pPr>
            <w:r w:rsidRPr="006C6C12">
              <w:rPr>
                <w:rFonts w:asciiTheme="majorHAnsi" w:eastAsia="Times New Roman" w:hAnsiTheme="majorHAnsi" w:cstheme="majorHAnsi"/>
                <w:b/>
                <w:bCs/>
                <w:szCs w:val="28"/>
              </w:rPr>
              <w:t>2p</w:t>
            </w:r>
          </w:p>
        </w:tc>
        <w:tc>
          <w:tcPr>
            <w:tcW w:w="95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b/>
                <w:bCs/>
                <w:szCs w:val="28"/>
              </w:rPr>
              <w:t xml:space="preserve"> Hoạt động khởi động </w:t>
            </w:r>
            <w:r w:rsidRPr="006C6C12">
              <w:rPr>
                <w:rFonts w:asciiTheme="majorHAnsi" w:eastAsia="Times New Roman" w:hAnsiTheme="majorHAnsi" w:cstheme="majorHAnsi"/>
                <w:szCs w:val="28"/>
              </w:rPr>
              <w:t>(khoảng 2 phút): Trò chơi tiếp sức: “Ai nhanh, ai đúng”</w:t>
            </w:r>
          </w:p>
        </w:tc>
      </w:tr>
      <w:tr w:rsidR="006C6C12" w:rsidRPr="006C6C12" w:rsidTr="0081256D">
        <w:tc>
          <w:tcPr>
            <w:tcW w:w="581" w:type="dxa"/>
            <w:tcBorders>
              <w:top w:val="single" w:sz="4" w:space="0" w:color="000000"/>
              <w:left w:val="single" w:sz="4" w:space="0" w:color="000000"/>
              <w:bottom w:val="single" w:sz="4" w:space="0" w:color="000000"/>
              <w:right w:val="single" w:sz="4" w:space="0" w:color="000000"/>
            </w:tcBorders>
          </w:tcPr>
          <w:p w:rsidR="009A48EA" w:rsidRPr="006C6C12" w:rsidRDefault="009A48EA" w:rsidP="00051025">
            <w:pPr>
              <w:spacing w:after="0" w:line="240" w:lineRule="auto"/>
              <w:jc w:val="both"/>
              <w:rPr>
                <w:rFonts w:asciiTheme="majorHAnsi" w:eastAsia="Times New Roman" w:hAnsiTheme="majorHAnsi" w:cstheme="majorHAnsi"/>
                <w:szCs w:val="28"/>
              </w:rPr>
            </w:pPr>
          </w:p>
        </w:tc>
        <w:tc>
          <w:tcPr>
            <w:tcW w:w="5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Nội dung: Giới thiệu màu thứ cấp</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Hình thức: Làm việc nhóm (6 thành viên/nhóm)</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Chuẩn bị Một số tờ giấy (theo số lượng nhóm chơi), trên tờ giấy (A3) có sẵn 3 ô hình (tròn hoặc vuông, hình quả, lá…) và dán trên bảng.</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xml:space="preserve">- Cách chơi: Mỗi thành viên lên vẽ một màu </w:t>
            </w:r>
            <w:r w:rsidRPr="006C6C12">
              <w:rPr>
                <w:rFonts w:asciiTheme="majorHAnsi" w:eastAsia="Times New Roman" w:hAnsiTheme="majorHAnsi" w:cstheme="majorHAnsi"/>
                <w:szCs w:val="28"/>
              </w:rPr>
              <w:lastRenderedPageBreak/>
              <w:t>thứ cấp vào ô hình có</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sẵn (có thể không cần vẽ kín màu); thành viên khác viết tên màu vào phần bên cạnh mỗi ô hình đã vẽ màu. </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Đánh giá: Nhanh, đúng 3 màu thứ cấp ở hình và tên màu. </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=&gt; Tổng kết trò chơi, nhắc lại kiến thức của bài học đã tìm hiểu ở tiết 1.</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Gợi mở nội dung tiết 2.</w:t>
            </w:r>
          </w:p>
        </w:tc>
        <w:tc>
          <w:tcPr>
            <w:tcW w:w="4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lastRenderedPageBreak/>
              <w:t>- Một số nhóm tham gia chơi</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Các nhóm khác/học sinh khác cỗ vũ, nhận xét. </w:t>
            </w:r>
          </w:p>
        </w:tc>
      </w:tr>
      <w:tr w:rsidR="006C6C12" w:rsidRPr="006C6C12" w:rsidTr="0081256D">
        <w:tc>
          <w:tcPr>
            <w:tcW w:w="581" w:type="dxa"/>
            <w:tcBorders>
              <w:top w:val="single" w:sz="4" w:space="0" w:color="000000"/>
              <w:left w:val="single" w:sz="4" w:space="0" w:color="000000"/>
              <w:bottom w:val="dotted" w:sz="4" w:space="0" w:color="000000"/>
              <w:right w:val="single" w:sz="4" w:space="0" w:color="000000"/>
            </w:tcBorders>
          </w:tcPr>
          <w:p w:rsidR="009A48EA" w:rsidRPr="006C6C12" w:rsidRDefault="009A48EA" w:rsidP="00051025">
            <w:pPr>
              <w:spacing w:after="0" w:line="240" w:lineRule="auto"/>
              <w:jc w:val="both"/>
              <w:rPr>
                <w:rFonts w:asciiTheme="majorHAnsi" w:eastAsia="Times New Roman" w:hAnsiTheme="majorHAnsi" w:cstheme="majorHAnsi"/>
                <w:b/>
                <w:bCs/>
                <w:szCs w:val="28"/>
              </w:rPr>
            </w:pPr>
            <w:r w:rsidRPr="006C6C12">
              <w:rPr>
                <w:rFonts w:asciiTheme="majorHAnsi" w:eastAsia="Times New Roman" w:hAnsiTheme="majorHAnsi" w:cstheme="majorHAnsi"/>
                <w:b/>
                <w:bCs/>
                <w:szCs w:val="28"/>
              </w:rPr>
              <w:lastRenderedPageBreak/>
              <w:t>5p</w:t>
            </w:r>
          </w:p>
        </w:tc>
        <w:tc>
          <w:tcPr>
            <w:tcW w:w="9517" w:type="dxa"/>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9A48EA" w:rsidRPr="006C6C12" w:rsidRDefault="009A48EA" w:rsidP="009A48EA">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b/>
                <w:bCs/>
                <w:szCs w:val="28"/>
              </w:rPr>
              <w:t xml:space="preserve">1. Quan sát, nhận biết </w:t>
            </w:r>
          </w:p>
        </w:tc>
      </w:tr>
      <w:tr w:rsidR="006C6C12" w:rsidRPr="006C6C12" w:rsidTr="0081256D">
        <w:tc>
          <w:tcPr>
            <w:tcW w:w="581" w:type="dxa"/>
            <w:tcBorders>
              <w:top w:val="dotted" w:sz="4" w:space="0" w:color="000000"/>
              <w:left w:val="single" w:sz="4" w:space="0" w:color="000000"/>
              <w:bottom w:val="dotted" w:sz="4" w:space="0" w:color="000000"/>
              <w:right w:val="single" w:sz="4" w:space="0" w:color="000000"/>
            </w:tcBorders>
          </w:tcPr>
          <w:p w:rsidR="009A48EA" w:rsidRPr="006C6C12" w:rsidRDefault="009A48EA" w:rsidP="00051025">
            <w:pPr>
              <w:spacing w:after="0" w:line="240" w:lineRule="auto"/>
              <w:jc w:val="both"/>
              <w:rPr>
                <w:rFonts w:asciiTheme="majorHAnsi" w:eastAsia="Times New Roman" w:hAnsiTheme="majorHAnsi" w:cstheme="majorHAnsi"/>
                <w:szCs w:val="28"/>
              </w:rPr>
            </w:pPr>
          </w:p>
        </w:tc>
        <w:tc>
          <w:tcPr>
            <w:tcW w:w="5467"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xml:space="preserve"> - Tổ chức HS quan sát một số sản phẩm tham khảo ở tr.8, Sgk  và sản phẩm/tác phẩm sưu tầm; gợi mở HS nêu theo cảm nhân:</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Hình ảnh, màu thứ cấp, màu khác có trên mỗi sản phẩm</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Hình thức thực hành (vẽ; xé, cắt, dán, nặn, in). </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Thực hiện đánh giá</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Giới thiệu rõ hơn: hình ảnh, hình thức, chất liệu thực hành ở mỗi SP</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Tổ chức HS đặt trên bàn sản phẩm đã vẽ bằng nét ở tiết 1 và gợi mở HS quan sát. Kích thích HS mang sản phẩm lên bục và giới thiệu một số hình ảnh vẽ trên sản phẩm, chia sẻ ý tưởng hoàn thành sản phẩm bằng cách nào (vẽ; cắt, xé, dán…).</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i/>
                <w:iCs/>
                <w:szCs w:val="28"/>
              </w:rPr>
              <w:t>- Tóm tắt nội dung quan sát. Gợi mở HS: Có thể vẽ màu; có thể xé, cắt, dán hoặc kết hợp vẽ màu với xé dán để hoàn thành bức tranh đã vẽ nét ở tiết 1.  </w:t>
            </w:r>
          </w:p>
        </w:tc>
        <w:tc>
          <w:tcPr>
            <w:tcW w:w="4050"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Quan sát, trao đổi </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Giới thiệu màu thứ cấp trong mỗi hình ảnh</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Nhận xét, bổ sung câu trả lời của bạn. </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Chia sẻ, lắng nghe</w:t>
            </w:r>
          </w:p>
          <w:p w:rsidR="009A48EA" w:rsidRPr="006C6C12" w:rsidRDefault="009A48EA" w:rsidP="00051025">
            <w:pPr>
              <w:spacing w:after="0" w:line="240" w:lineRule="auto"/>
              <w:rPr>
                <w:rFonts w:asciiTheme="majorHAnsi" w:eastAsia="Times New Roman" w:hAnsiTheme="majorHAnsi" w:cstheme="majorHAnsi"/>
                <w:szCs w:val="28"/>
              </w:rPr>
            </w:pPr>
          </w:p>
        </w:tc>
      </w:tr>
      <w:tr w:rsidR="006C6C12" w:rsidRPr="006C6C12" w:rsidTr="0081256D">
        <w:tc>
          <w:tcPr>
            <w:tcW w:w="581" w:type="dxa"/>
            <w:tcBorders>
              <w:top w:val="dotted" w:sz="4" w:space="0" w:color="000000"/>
              <w:left w:val="single" w:sz="4" w:space="0" w:color="000000"/>
              <w:bottom w:val="single" w:sz="4" w:space="0" w:color="000000"/>
              <w:right w:val="single" w:sz="4" w:space="0" w:color="000000"/>
            </w:tcBorders>
          </w:tcPr>
          <w:p w:rsidR="009A48EA" w:rsidRPr="006C6C12" w:rsidRDefault="009A48EA" w:rsidP="00051025">
            <w:pPr>
              <w:spacing w:after="0" w:line="240" w:lineRule="auto"/>
              <w:jc w:val="both"/>
              <w:rPr>
                <w:rFonts w:asciiTheme="majorHAnsi" w:eastAsia="Times New Roman" w:hAnsiTheme="majorHAnsi" w:cstheme="majorHAnsi"/>
                <w:b/>
                <w:bCs/>
                <w:szCs w:val="28"/>
              </w:rPr>
            </w:pPr>
            <w:r w:rsidRPr="006C6C12">
              <w:rPr>
                <w:rFonts w:asciiTheme="majorHAnsi" w:eastAsia="Times New Roman" w:hAnsiTheme="majorHAnsi" w:cstheme="majorHAnsi"/>
                <w:b/>
                <w:bCs/>
                <w:szCs w:val="28"/>
              </w:rPr>
              <w:t>20p</w:t>
            </w:r>
          </w:p>
        </w:tc>
        <w:tc>
          <w:tcPr>
            <w:tcW w:w="9517" w:type="dxa"/>
            <w:gridSpan w:val="2"/>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EA" w:rsidRPr="006C6C12" w:rsidRDefault="009A48EA" w:rsidP="009A48EA">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b/>
                <w:bCs/>
                <w:szCs w:val="28"/>
              </w:rPr>
              <w:t xml:space="preserve">2. Thực hành, sáng tạo </w:t>
            </w:r>
          </w:p>
        </w:tc>
      </w:tr>
      <w:tr w:rsidR="006C6C12" w:rsidRPr="006C6C12" w:rsidTr="0081256D">
        <w:tc>
          <w:tcPr>
            <w:tcW w:w="581" w:type="dxa"/>
            <w:tcBorders>
              <w:top w:val="single" w:sz="4" w:space="0" w:color="000000"/>
              <w:left w:val="single" w:sz="4" w:space="0" w:color="000000"/>
              <w:bottom w:val="dotted" w:sz="4" w:space="0" w:color="000000"/>
              <w:right w:val="single" w:sz="4" w:space="0" w:color="000000"/>
            </w:tcBorders>
          </w:tcPr>
          <w:p w:rsidR="009A48EA" w:rsidRPr="006C6C12" w:rsidRDefault="009A48EA" w:rsidP="00051025">
            <w:pPr>
              <w:spacing w:after="0" w:line="240" w:lineRule="auto"/>
              <w:jc w:val="both"/>
              <w:rPr>
                <w:rFonts w:asciiTheme="majorHAnsi" w:eastAsia="Times New Roman" w:hAnsiTheme="majorHAnsi" w:cstheme="majorHAnsi"/>
                <w:b/>
                <w:bCs/>
                <w:i/>
                <w:iCs/>
                <w:szCs w:val="28"/>
              </w:rPr>
            </w:pPr>
          </w:p>
        </w:tc>
        <w:tc>
          <w:tcPr>
            <w:tcW w:w="5467"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b/>
                <w:bCs/>
                <w:i/>
                <w:iCs/>
                <w:szCs w:val="28"/>
              </w:rPr>
              <w:t>2.1. Hướng dẫn cách thực hành </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Nhắc lại cách thực hành vẽ màu; xé, cắt dán và hoàn thành tạo sản phẩm </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Lưu ý HS: Dùng màu thứ cấp (màu vẽ, giấy màu) là chính và nhiều hơn màu khác. </w:t>
            </w:r>
          </w:p>
        </w:tc>
        <w:tc>
          <w:tcPr>
            <w:tcW w:w="4050"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Quan sát, lắng nghe </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Có thể nêu câu hỏi</w:t>
            </w:r>
          </w:p>
          <w:p w:rsidR="009A48EA" w:rsidRPr="006C6C12" w:rsidRDefault="009A48EA" w:rsidP="00051025">
            <w:pPr>
              <w:spacing w:after="0" w:line="240" w:lineRule="auto"/>
              <w:rPr>
                <w:rFonts w:asciiTheme="majorHAnsi" w:eastAsia="Times New Roman" w:hAnsiTheme="majorHAnsi" w:cstheme="majorHAnsi"/>
                <w:szCs w:val="28"/>
              </w:rPr>
            </w:pPr>
          </w:p>
        </w:tc>
      </w:tr>
      <w:tr w:rsidR="006C6C12" w:rsidRPr="006C6C12" w:rsidTr="0081256D">
        <w:trPr>
          <w:trHeight w:val="2660"/>
        </w:trPr>
        <w:tc>
          <w:tcPr>
            <w:tcW w:w="581" w:type="dxa"/>
            <w:tcBorders>
              <w:top w:val="dotted" w:sz="4" w:space="0" w:color="000000"/>
              <w:left w:val="single" w:sz="4" w:space="0" w:color="000000"/>
              <w:bottom w:val="single" w:sz="8" w:space="0" w:color="000000"/>
              <w:right w:val="single" w:sz="4" w:space="0" w:color="000000"/>
            </w:tcBorders>
          </w:tcPr>
          <w:p w:rsidR="009A48EA" w:rsidRPr="006C6C12" w:rsidRDefault="009A48EA" w:rsidP="00051025">
            <w:pPr>
              <w:spacing w:after="0" w:line="240" w:lineRule="auto"/>
              <w:jc w:val="both"/>
              <w:rPr>
                <w:rFonts w:asciiTheme="majorHAnsi" w:eastAsia="Times New Roman" w:hAnsiTheme="majorHAnsi" w:cstheme="majorHAnsi"/>
                <w:b/>
                <w:bCs/>
                <w:i/>
                <w:iCs/>
                <w:szCs w:val="28"/>
              </w:rPr>
            </w:pPr>
          </w:p>
        </w:tc>
        <w:tc>
          <w:tcPr>
            <w:tcW w:w="5467" w:type="dxa"/>
            <w:tcBorders>
              <w:top w:val="dotted"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b/>
                <w:bCs/>
                <w:i/>
                <w:iCs/>
                <w:szCs w:val="28"/>
              </w:rPr>
              <w:t>2.2. Tổ chức HS thực hành, thảo luận</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Giao nhiệm cho HS: </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xml:space="preserve">+ Sử dụng màu vẽ hoặc giấy màu dể hoàn thành sản phẩm đã vẽ nét ở tiết 1. Gợi mở HS: </w:t>
            </w:r>
            <w:r w:rsidRPr="006C6C12">
              <w:rPr>
                <w:rFonts w:asciiTheme="majorHAnsi" w:eastAsia="Times New Roman" w:hAnsiTheme="majorHAnsi" w:cstheme="majorHAnsi"/>
                <w:i/>
                <w:iCs/>
                <w:szCs w:val="28"/>
              </w:rPr>
              <w:t>Có thể vẽ màu; có thể xé, cắt, dán hoặc kết hợp vẽ màu với xé dán; có thể vẽ, xé, dán thêm hình ảnh khác (mây, trời, ô cửa sổ…).  </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Quan sát bạn thực hành và trao đổi/nêu câu hỏi…, chia sẻ về cách thực hành, sử dụng màu cho mỗi hình ảnh và phần nền xung quanh… </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Quan sát HS thực hành, trao đổi và có thể hướng dẫn một số thao tác, cách giữ vệ sinh hoặc hỗ trợ HS thực hành tốt hơn… </w:t>
            </w:r>
          </w:p>
        </w:tc>
        <w:tc>
          <w:tcPr>
            <w:tcW w:w="4050" w:type="dxa"/>
            <w:tcBorders>
              <w:top w:val="dotted"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9A48EA" w:rsidRPr="006C6C12" w:rsidRDefault="009A48EA" w:rsidP="00051025">
            <w:pPr>
              <w:spacing w:after="0" w:line="240" w:lineRule="auto"/>
              <w:rPr>
                <w:rFonts w:asciiTheme="majorHAnsi" w:eastAsia="Times New Roman" w:hAnsiTheme="majorHAnsi" w:cstheme="majorHAnsi"/>
                <w:szCs w:val="28"/>
              </w:rPr>
            </w:pP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b/>
                <w:bCs/>
                <w:szCs w:val="28"/>
              </w:rPr>
              <w:t xml:space="preserve">- </w:t>
            </w:r>
            <w:r w:rsidRPr="006C6C12">
              <w:rPr>
                <w:rFonts w:asciiTheme="majorHAnsi" w:eastAsia="Times New Roman" w:hAnsiTheme="majorHAnsi" w:cstheme="majorHAnsi"/>
                <w:szCs w:val="28"/>
              </w:rPr>
              <w:t>Thực hành: vẽ màu hoặc cát, xé, dán giấy màu để hoàn thành sản phẩm đã vẽ nét ở tiết 1. </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Quan sát, trao đổi với bạn </w:t>
            </w:r>
          </w:p>
        </w:tc>
      </w:tr>
      <w:tr w:rsidR="006C6C12" w:rsidRPr="006C6C12" w:rsidTr="0081256D">
        <w:tc>
          <w:tcPr>
            <w:tcW w:w="581" w:type="dxa"/>
            <w:tcBorders>
              <w:top w:val="single" w:sz="8" w:space="0" w:color="000000"/>
              <w:left w:val="single" w:sz="4" w:space="0" w:color="000000"/>
              <w:bottom w:val="single" w:sz="4" w:space="0" w:color="000000"/>
              <w:right w:val="single" w:sz="4" w:space="0" w:color="000000"/>
            </w:tcBorders>
          </w:tcPr>
          <w:p w:rsidR="009A48EA" w:rsidRPr="006C6C12" w:rsidRDefault="009A48EA" w:rsidP="00051025">
            <w:pPr>
              <w:spacing w:after="0" w:line="240" w:lineRule="auto"/>
              <w:jc w:val="both"/>
              <w:rPr>
                <w:rFonts w:asciiTheme="majorHAnsi" w:eastAsia="Times New Roman" w:hAnsiTheme="majorHAnsi" w:cstheme="majorHAnsi"/>
                <w:b/>
                <w:bCs/>
                <w:szCs w:val="28"/>
              </w:rPr>
            </w:pPr>
            <w:r w:rsidRPr="006C6C12">
              <w:rPr>
                <w:rFonts w:asciiTheme="majorHAnsi" w:eastAsia="Times New Roman" w:hAnsiTheme="majorHAnsi" w:cstheme="majorHAnsi"/>
                <w:b/>
                <w:bCs/>
                <w:szCs w:val="28"/>
              </w:rPr>
              <w:t>5p</w:t>
            </w:r>
          </w:p>
        </w:tc>
        <w:tc>
          <w:tcPr>
            <w:tcW w:w="5467"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b/>
                <w:bCs/>
                <w:szCs w:val="28"/>
              </w:rPr>
              <w:t xml:space="preserve">3. Cảm nhận, chia sẻ </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 Tổ chức HS trưng bày sản phẩm và quan sát, gợi mở</w:t>
            </w:r>
            <w:r w:rsidRPr="006C6C12">
              <w:rPr>
                <w:rFonts w:asciiTheme="majorHAnsi" w:eastAsia="Times New Roman" w:hAnsiTheme="majorHAnsi" w:cstheme="majorHAnsi"/>
                <w:b/>
                <w:bCs/>
                <w:i/>
                <w:iCs/>
                <w:szCs w:val="28"/>
              </w:rPr>
              <w:t xml:space="preserve"> </w:t>
            </w:r>
            <w:r w:rsidRPr="006C6C12">
              <w:rPr>
                <w:rFonts w:asciiTheme="majorHAnsi" w:eastAsia="Times New Roman" w:hAnsiTheme="majorHAnsi" w:cstheme="majorHAnsi"/>
                <w:szCs w:val="28"/>
              </w:rPr>
              <w:t>giới thiệu: Cách thực hành? Hình ảnh nào có màu thứ cấp, màu khác? Thích sản phẩm của bạn nào nhất?... </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Tóm tắt nhận xét chia sẻ của HS, kết quả thực hành và nội dung bài học. </w:t>
            </w:r>
          </w:p>
        </w:tc>
        <w:tc>
          <w:tcPr>
            <w:tcW w:w="405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Trưng bày SP của mình</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Quan sát SP của mình, của các bạn</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Giới thiệu, chia sẻ cảm nhận… </w:t>
            </w:r>
          </w:p>
        </w:tc>
      </w:tr>
      <w:tr w:rsidR="006C6C12" w:rsidRPr="006C6C12" w:rsidTr="0081256D">
        <w:tc>
          <w:tcPr>
            <w:tcW w:w="581" w:type="dxa"/>
            <w:tcBorders>
              <w:top w:val="single" w:sz="4" w:space="0" w:color="000000"/>
              <w:left w:val="single" w:sz="4" w:space="0" w:color="000000"/>
              <w:bottom w:val="single" w:sz="4" w:space="0" w:color="000000"/>
              <w:right w:val="single" w:sz="4" w:space="0" w:color="000000"/>
            </w:tcBorders>
          </w:tcPr>
          <w:p w:rsidR="009A48EA" w:rsidRPr="006C6C12" w:rsidRDefault="009A48EA" w:rsidP="00051025">
            <w:pPr>
              <w:spacing w:after="0" w:line="240" w:lineRule="auto"/>
              <w:jc w:val="both"/>
              <w:rPr>
                <w:rFonts w:asciiTheme="majorHAnsi" w:eastAsia="Times New Roman" w:hAnsiTheme="majorHAnsi" w:cstheme="majorHAnsi"/>
                <w:b/>
                <w:bCs/>
                <w:szCs w:val="28"/>
              </w:rPr>
            </w:pPr>
            <w:r w:rsidRPr="006C6C12">
              <w:rPr>
                <w:rFonts w:asciiTheme="majorHAnsi" w:eastAsia="Times New Roman" w:hAnsiTheme="majorHAnsi" w:cstheme="majorHAnsi"/>
                <w:b/>
                <w:bCs/>
                <w:szCs w:val="28"/>
              </w:rPr>
              <w:t>3p</w:t>
            </w:r>
          </w:p>
        </w:tc>
        <w:tc>
          <w:tcPr>
            <w:tcW w:w="5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b/>
                <w:bCs/>
                <w:szCs w:val="28"/>
              </w:rPr>
              <w:t xml:space="preserve">4. Vận dụng </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Hướng dẫn HS quan sát một số hình ảnh và gợi mở: nêu tên sản phẩm,</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giới thiệu một số hình ảnh, màu sắc...</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Tóm tắt chia sẻ của HS, gợi nhắc HS: Có thể sử dụng màu thứ cấp và</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các màu khác để vẽ thêm bức tranh về phong cảnh, về khám chữa bệnh </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và các hoạt động khác trong đời sống hàng ngày. </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Tổng kết bài học, hướng dẫn HS chuẩn bị học bài 2. </w:t>
            </w:r>
          </w:p>
        </w:tc>
        <w:tc>
          <w:tcPr>
            <w:tcW w:w="4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Chia sẻ</w:t>
            </w:r>
          </w:p>
          <w:p w:rsidR="009A48EA" w:rsidRPr="006C6C12" w:rsidRDefault="009A48EA" w:rsidP="00051025">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 Lắng nghe dặn dò của thầy/cô </w:t>
            </w:r>
          </w:p>
        </w:tc>
      </w:tr>
    </w:tbl>
    <w:p w:rsidR="009A48EA" w:rsidRPr="006C6C12" w:rsidRDefault="009A48EA" w:rsidP="009A48EA">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b/>
          <w:bCs/>
          <w:szCs w:val="28"/>
        </w:rPr>
        <w:t>Nội dung điều chỉnh bổ sung sau tiết dạy ( nếu có)</w:t>
      </w:r>
    </w:p>
    <w:p w:rsidR="009A48EA" w:rsidRPr="006C6C12" w:rsidRDefault="009A48EA" w:rsidP="009A48EA">
      <w:pPr>
        <w:spacing w:after="0" w:line="240" w:lineRule="auto"/>
        <w:jc w:val="both"/>
        <w:rPr>
          <w:rFonts w:asciiTheme="majorHAnsi" w:eastAsia="Times New Roman" w:hAnsiTheme="majorHAnsi" w:cstheme="majorHAnsi"/>
          <w:szCs w:val="28"/>
        </w:rPr>
      </w:pPr>
      <w:r w:rsidRPr="006C6C12">
        <w:rPr>
          <w:rFonts w:asciiTheme="majorHAnsi" w:eastAsia="Times New Roman" w:hAnsiTheme="majorHAnsi" w:cstheme="majorHAnsi"/>
          <w:szCs w:val="28"/>
        </w:rPr>
        <w:t>...............................................................................................................................................................</w:t>
      </w:r>
    </w:p>
    <w:bookmarkEnd w:id="0"/>
    <w:p w:rsidR="005179B4" w:rsidRPr="006C6C12" w:rsidRDefault="00C15899">
      <w:pPr>
        <w:rPr>
          <w:rFonts w:asciiTheme="majorHAnsi" w:hAnsiTheme="majorHAnsi" w:cstheme="majorHAnsi"/>
          <w:szCs w:val="28"/>
        </w:rPr>
      </w:pPr>
    </w:p>
    <w:sectPr w:rsidR="005179B4" w:rsidRPr="006C6C12" w:rsidSect="0081256D">
      <w:footerReference w:type="default" r:id="rId7"/>
      <w:pgSz w:w="11906" w:h="16838"/>
      <w:pgMar w:top="1440" w:right="56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899" w:rsidRDefault="00C15899" w:rsidP="0081256D">
      <w:pPr>
        <w:spacing w:after="0" w:line="240" w:lineRule="auto"/>
      </w:pPr>
      <w:r>
        <w:separator/>
      </w:r>
    </w:p>
  </w:endnote>
  <w:endnote w:type="continuationSeparator" w:id="0">
    <w:p w:rsidR="00C15899" w:rsidRDefault="00C15899" w:rsidP="0081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6D" w:rsidRPr="009976FE" w:rsidRDefault="0081256D" w:rsidP="0081256D">
    <w:pPr>
      <w:pStyle w:val="Footer"/>
      <w:rPr>
        <w:rFonts w:eastAsia="Calibri" w:cs="Times New Roman"/>
        <w:b/>
        <w:i/>
        <w:sz w:val="24"/>
        <w:szCs w:val="24"/>
      </w:rPr>
    </w:pPr>
    <w:r>
      <w:rPr>
        <w:rFonts w:eastAsia="Calibri" w:cs="Times New Roman"/>
        <w:b/>
        <w:i/>
        <w:sz w:val="24"/>
        <w:szCs w:val="24"/>
      </w:rPr>
      <w:t xml:space="preserve">GV: </w:t>
    </w:r>
    <w:r w:rsidRPr="009976FE">
      <w:rPr>
        <w:rFonts w:eastAsia="Calibri" w:cs="Times New Roman"/>
        <w:b/>
        <w:i/>
        <w:sz w:val="24"/>
        <w:szCs w:val="24"/>
      </w:rPr>
      <w:t xml:space="preserve">NGUYỄN THỊ MỸ HẰNG                                             </w:t>
    </w:r>
    <w:r>
      <w:rPr>
        <w:rFonts w:eastAsia="Calibri" w:cs="Times New Roman"/>
        <w:b/>
        <w:i/>
        <w:sz w:val="24"/>
        <w:szCs w:val="24"/>
      </w:rPr>
      <w:t xml:space="preserve">    </w:t>
    </w:r>
    <w:r w:rsidRPr="009976FE">
      <w:rPr>
        <w:rFonts w:eastAsia="Calibri" w:cs="Times New Roman"/>
        <w:b/>
        <w:i/>
        <w:sz w:val="24"/>
        <w:szCs w:val="24"/>
      </w:rPr>
      <w:t xml:space="preserve"> Trường TH Hòa Quang Nam</w:t>
    </w:r>
  </w:p>
  <w:p w:rsidR="0081256D" w:rsidRDefault="0081256D">
    <w:pPr>
      <w:pStyle w:val="Footer"/>
    </w:pPr>
  </w:p>
  <w:p w:rsidR="0081256D" w:rsidRDefault="00812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899" w:rsidRDefault="00C15899" w:rsidP="0081256D">
      <w:pPr>
        <w:spacing w:after="0" w:line="240" w:lineRule="auto"/>
      </w:pPr>
      <w:r>
        <w:separator/>
      </w:r>
    </w:p>
  </w:footnote>
  <w:footnote w:type="continuationSeparator" w:id="0">
    <w:p w:rsidR="00C15899" w:rsidRDefault="00C15899" w:rsidP="008125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8EA"/>
    <w:rsid w:val="00130BE0"/>
    <w:rsid w:val="00485946"/>
    <w:rsid w:val="004B67BF"/>
    <w:rsid w:val="006C6C12"/>
    <w:rsid w:val="00745EFB"/>
    <w:rsid w:val="007614D3"/>
    <w:rsid w:val="007A16D7"/>
    <w:rsid w:val="0081256D"/>
    <w:rsid w:val="008530B4"/>
    <w:rsid w:val="00914623"/>
    <w:rsid w:val="009A48EA"/>
    <w:rsid w:val="00A14EE2"/>
    <w:rsid w:val="00A75DCD"/>
    <w:rsid w:val="00B13C33"/>
    <w:rsid w:val="00B72ED9"/>
    <w:rsid w:val="00B732CF"/>
    <w:rsid w:val="00C15899"/>
    <w:rsid w:val="00C948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8EA"/>
    <w:pPr>
      <w:spacing w:after="16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56D"/>
    <w:rPr>
      <w:rFonts w:ascii="Times New Roman" w:hAnsi="Times New Roman"/>
      <w:sz w:val="28"/>
      <w:lang w:val="en-US"/>
    </w:rPr>
  </w:style>
  <w:style w:type="paragraph" w:styleId="Footer">
    <w:name w:val="footer"/>
    <w:basedOn w:val="Normal"/>
    <w:link w:val="FooterChar"/>
    <w:uiPriority w:val="99"/>
    <w:unhideWhenUsed/>
    <w:rsid w:val="00812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56D"/>
    <w:rPr>
      <w:rFonts w:ascii="Times New Roman" w:hAnsi="Times New Roman"/>
      <w:sz w:val="28"/>
      <w:lang w:val="en-US"/>
    </w:rPr>
  </w:style>
  <w:style w:type="paragraph" w:styleId="BalloonText">
    <w:name w:val="Balloon Text"/>
    <w:basedOn w:val="Normal"/>
    <w:link w:val="BalloonTextChar"/>
    <w:uiPriority w:val="99"/>
    <w:semiHidden/>
    <w:unhideWhenUsed/>
    <w:rsid w:val="00812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56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8EA"/>
    <w:pPr>
      <w:spacing w:after="16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56D"/>
    <w:rPr>
      <w:rFonts w:ascii="Times New Roman" w:hAnsi="Times New Roman"/>
      <w:sz w:val="28"/>
      <w:lang w:val="en-US"/>
    </w:rPr>
  </w:style>
  <w:style w:type="paragraph" w:styleId="Footer">
    <w:name w:val="footer"/>
    <w:basedOn w:val="Normal"/>
    <w:link w:val="FooterChar"/>
    <w:uiPriority w:val="99"/>
    <w:unhideWhenUsed/>
    <w:rsid w:val="00812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56D"/>
    <w:rPr>
      <w:rFonts w:ascii="Times New Roman" w:hAnsi="Times New Roman"/>
      <w:sz w:val="28"/>
      <w:lang w:val="en-US"/>
    </w:rPr>
  </w:style>
  <w:style w:type="paragraph" w:styleId="BalloonText">
    <w:name w:val="Balloon Text"/>
    <w:basedOn w:val="Normal"/>
    <w:link w:val="BalloonTextChar"/>
    <w:uiPriority w:val="99"/>
    <w:semiHidden/>
    <w:unhideWhenUsed/>
    <w:rsid w:val="00812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56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ThienIT</cp:lastModifiedBy>
  <cp:revision>7</cp:revision>
  <dcterms:created xsi:type="dcterms:W3CDTF">2022-09-02T09:04:00Z</dcterms:created>
  <dcterms:modified xsi:type="dcterms:W3CDTF">2023-09-10T12:51:00Z</dcterms:modified>
</cp:coreProperties>
</file>