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bookmarkStart w:id="0" w:name="_Hlk181985654"/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Tiếng Việt – Lớp 1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Ôn tập giữa HKI: Đọc thành tiếng (2 tiết) – Tiết 111 + 112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30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chứa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Nằm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mơ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Khơi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gợi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ái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Khơi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gợi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óc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tòi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>-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HS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>ngôn ngữ tiếng việt, chăm đọc sách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Giáo viên: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minh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khổ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to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995">
        <w:rPr>
          <w:rFonts w:ascii="Times New Roman" w:eastAsia="Calibri" w:hAnsi="Times New Roman" w:cs="Times New Roman"/>
          <w:sz w:val="28"/>
          <w:szCs w:val="28"/>
        </w:rPr>
        <w:t>b</w:t>
      </w:r>
      <w:r w:rsidRPr="007C79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Học sinh: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7C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995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</w:p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</w:rPr>
        <w:t>III</w:t>
      </w: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 CÁC HOẠT ĐỘNG DẠY HỌC CHỦ YẾU</w:t>
      </w:r>
    </w:p>
    <w:tbl>
      <w:tblPr>
        <w:tblStyle w:val="TableGrid2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0C82" w:rsidRPr="007C7995" w:rsidTr="00AB5B7F"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AA0C82" w:rsidRPr="007C7995" w:rsidTr="00AB5B7F">
        <w:tc>
          <w:tcPr>
            <w:tcW w:w="9350" w:type="dxa"/>
            <w:gridSpan w:val="2"/>
          </w:tcPr>
          <w:p w:rsidR="00AA0C82" w:rsidRPr="007C7995" w:rsidRDefault="00AA0C82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Tiết 1</w:t>
            </w:r>
          </w:p>
        </w:tc>
      </w:tr>
      <w:tr w:rsidR="00AA0C82" w:rsidRPr="007C7995" w:rsidTr="00AB5B7F"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1. Hoạt động mở đầu (5 phút)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  <w:lang w:val="nl-NL"/>
              </w:rPr>
              <w:t>- GV nêu mục đích của tiết ôn tập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Giới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thiệu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Ôn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giữa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kì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I: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tiếng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Nằm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mơ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2. Hoạt động hình thành kiến thức mới (25 phút)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Cho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xem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tranh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giới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thiệu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GV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mẫu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khó</w:t>
            </w:r>
            <w:proofErr w:type="gramStart"/>
            <w:r w:rsidRPr="007C7995">
              <w:rPr>
                <w:rFonts w:eastAsia="Calibri" w:cs="Times New Roman"/>
                <w:szCs w:val="28"/>
              </w:rPr>
              <w:t>:nhòm</w:t>
            </w:r>
            <w:proofErr w:type="spellEnd"/>
            <w:proofErr w:type="gram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nhòm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gầm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ghế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…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chức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thầm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chia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mấy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?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7C7995">
              <w:rPr>
                <w:rFonts w:eastAsia="Calibri" w:cs="Times New Roman"/>
                <w:iCs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Nêu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yêu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cầu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toàn</w:t>
            </w:r>
            <w:proofErr w:type="spellEnd"/>
            <w:r w:rsidRPr="007C7995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iCs/>
                <w:szCs w:val="28"/>
              </w:rPr>
              <w:t>bài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*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/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  <w:r w:rsidRPr="007C7995">
              <w:rPr>
                <w:rFonts w:eastAsia="Calibri" w:cs="Times New Roman"/>
                <w:szCs w:val="28"/>
              </w:rPr>
              <w:tab/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chức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nối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nhân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*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Giải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lao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  5p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Lưu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ý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ngắt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nghỉ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</w:p>
        </w:tc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- 3 – 4 HS đọc tên bài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tranh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chia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gì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nhìn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thấy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tranh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dõi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SGK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nhân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thầm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nêu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: 4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đoạn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nhân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AA0C82" w:rsidRPr="007C7995" w:rsidTr="00AB5B7F">
        <w:tc>
          <w:tcPr>
            <w:tcW w:w="9350" w:type="dxa"/>
            <w:gridSpan w:val="2"/>
          </w:tcPr>
          <w:p w:rsidR="00AA0C82" w:rsidRPr="007C7995" w:rsidRDefault="00AA0C82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bCs/>
                <w:szCs w:val="28"/>
                <w:lang w:val="vi-VN"/>
              </w:rPr>
              <w:t>Tiết 2</w:t>
            </w:r>
          </w:p>
        </w:tc>
      </w:tr>
      <w:tr w:rsidR="00AA0C82" w:rsidRPr="007C7995" w:rsidTr="00AB5B7F"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*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tục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szCs w:val="28"/>
                <w:lang w:val="vi-VN"/>
              </w:rPr>
              <w:t>(3</w:t>
            </w:r>
            <w:r w:rsidRPr="007C7995">
              <w:rPr>
                <w:rFonts w:eastAsia="Calibri" w:cs="Times New Roman"/>
                <w:szCs w:val="28"/>
              </w:rPr>
              <w:t>0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phút)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lastRenderedPageBreak/>
              <w:t xml:space="preserve">-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Mời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đoạn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bài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tuyên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dương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</w:rPr>
              <w:t xml:space="preserve">*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Giải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lao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szCs w:val="28"/>
                <w:lang w:val="vi-VN"/>
              </w:rPr>
              <w:t>(</w:t>
            </w:r>
            <w:r w:rsidRPr="007C7995">
              <w:rPr>
                <w:rFonts w:eastAsia="Calibri" w:cs="Times New Roman"/>
                <w:szCs w:val="28"/>
              </w:rPr>
              <w:t>3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phút</w:t>
            </w:r>
            <w:proofErr w:type="spellEnd"/>
            <w:r w:rsidRPr="007C7995">
              <w:rPr>
                <w:rFonts w:eastAsia="Calibri" w:cs="Times New Roman"/>
                <w:szCs w:val="28"/>
                <w:lang w:val="vi-VN"/>
              </w:rPr>
              <w:t>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C7995">
              <w:rPr>
                <w:rFonts w:eastAsia="Calibri" w:cs="Times New Roman"/>
                <w:bCs/>
                <w:szCs w:val="28"/>
                <w:lang w:val="nl-NL"/>
              </w:rPr>
              <w:t xml:space="preserve">* Tìm hiểu bài </w:t>
            </w:r>
            <w:r w:rsidRPr="007C7995">
              <w:rPr>
                <w:rFonts w:eastAsia="Calibri" w:cs="Times New Roman"/>
                <w:bCs/>
                <w:szCs w:val="28"/>
                <w:lang w:val="vi-VN"/>
              </w:rPr>
              <w:t>(</w:t>
            </w: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7</w:t>
            </w:r>
            <w:r w:rsidRPr="007C7995">
              <w:rPr>
                <w:rFonts w:eastAsia="Calibri" w:cs="Times New Roman"/>
                <w:bCs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phút</w:t>
            </w:r>
            <w:r w:rsidRPr="007C7995">
              <w:rPr>
                <w:rFonts w:eastAsia="Calibri" w:cs="Times New Roman"/>
                <w:bCs/>
                <w:szCs w:val="28"/>
                <w:lang w:val="vi-VN"/>
              </w:rPr>
              <w:t>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- Chi bị mất gì?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- Vì sao Chi nghĩ chị Trà sẽ tìm dép cho em?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- Vậy dép của Chi do ai kiếm được?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7C7995">
              <w:rPr>
                <w:rFonts w:eastAsia="Calibri" w:cs="Times New Roman"/>
                <w:bCs/>
                <w:szCs w:val="28"/>
                <w:lang w:val="nl-NL"/>
              </w:rPr>
              <w:t>- GV chốt: Chi nằm mơ thấy chị Trà hứa tìm dép cho, đó chỉ là mơ nhưng Chi lại tưởng thật.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7C7995">
              <w:rPr>
                <w:rFonts w:eastAsia="Calibri" w:cs="Times New Roman"/>
                <w:b/>
                <w:szCs w:val="28"/>
              </w:rPr>
              <w:t xml:space="preserve">3.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Hoạt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động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củng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cố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nối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/>
                <w:szCs w:val="28"/>
              </w:rPr>
              <w:t>tiếp</w:t>
            </w:r>
            <w:proofErr w:type="spellEnd"/>
            <w:r w:rsidRPr="007C7995">
              <w:rPr>
                <w:rFonts w:eastAsia="Calibri" w:cs="Times New Roman"/>
                <w:b/>
                <w:szCs w:val="28"/>
              </w:rPr>
              <w:t xml:space="preserve"> </w:t>
            </w:r>
            <w:r w:rsidRPr="007C7995">
              <w:rPr>
                <w:rFonts w:eastAsia="Calibri" w:cs="Times New Roman"/>
                <w:b/>
                <w:szCs w:val="28"/>
                <w:lang w:val="vi-VN"/>
              </w:rPr>
              <w:t>(5 phút)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bCs/>
                <w:szCs w:val="28"/>
              </w:rPr>
              <w:t xml:space="preserve">-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Đánh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giá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tiết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học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khen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ngợi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biểu</w:t>
            </w:r>
            <w:proofErr w:type="spellEnd"/>
            <w:r w:rsidRPr="007C7995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bCs/>
                <w:szCs w:val="28"/>
              </w:rPr>
              <w:t>dương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khen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ngợi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tốt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viên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cố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gắng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75" w:type="dxa"/>
          </w:tcPr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lastRenderedPageBreak/>
              <w:t xml:space="preserve">- 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thi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nhân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lời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lời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b/>
                <w:szCs w:val="28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lời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</w:rPr>
              <w:t>-</w:t>
            </w:r>
            <w:r w:rsidRPr="007C799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C7995">
              <w:rPr>
                <w:rFonts w:eastAsia="Calibri" w:cs="Times New Roman"/>
                <w:szCs w:val="28"/>
              </w:rPr>
              <w:t xml:space="preserve">HS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7C799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C7995">
              <w:rPr>
                <w:rFonts w:eastAsia="Calibri" w:cs="Times New Roman"/>
                <w:szCs w:val="28"/>
              </w:rPr>
              <w:t>nghe</w:t>
            </w:r>
            <w:proofErr w:type="spellEnd"/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7C7995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AA0C82" w:rsidRPr="007C7995" w:rsidRDefault="00AA0C82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</w:tc>
      </w:tr>
    </w:tbl>
    <w:p w:rsidR="00AA0C82" w:rsidRPr="007C7995" w:rsidRDefault="00AA0C82" w:rsidP="00AA0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lastRenderedPageBreak/>
        <w:t>IV. ĐIỀU CHỈNH SAU BÀI DẠY</w:t>
      </w:r>
    </w:p>
    <w:bookmarkEnd w:id="0"/>
    <w:p w:rsidR="00AA0C82" w:rsidRPr="007C7995" w:rsidRDefault="00AA0C82" w:rsidP="00AA0C82">
      <w:pP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C799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br w:type="page"/>
      </w:r>
    </w:p>
    <w:p w:rsidR="008053FC" w:rsidRPr="00AA0C82" w:rsidRDefault="008053FC" w:rsidP="00AA0C82">
      <w:bookmarkStart w:id="1" w:name="_GoBack"/>
      <w:bookmarkEnd w:id="1"/>
    </w:p>
    <w:sectPr w:rsidR="008053FC" w:rsidRPr="00AA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2C5F3D"/>
    <w:rsid w:val="007707C8"/>
    <w:rsid w:val="008053FC"/>
    <w:rsid w:val="008E284B"/>
    <w:rsid w:val="00A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053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C5F3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AA0C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2025-05-14T07:26:00Z</dcterms:created>
  <dcterms:modified xsi:type="dcterms:W3CDTF">2025-05-14T07:26:00Z</dcterms:modified>
</cp:coreProperties>
</file>