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33DF" w14:textId="77777777" w:rsidR="001974C9" w:rsidRDefault="001974C9" w:rsidP="001974C9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</w:p>
    <w:p w14:paraId="2572B1ED" w14:textId="77777777" w:rsidR="001974C9" w:rsidRPr="00D51BB2" w:rsidRDefault="001974C9" w:rsidP="001974C9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Môn: T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vi-VN"/>
        </w:rPr>
        <w:t>oán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lớp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1</w:t>
      </w:r>
    </w:p>
    <w:p w14:paraId="3C20A89D" w14:textId="77777777" w:rsidR="001974C9" w:rsidRPr="00D51BB2" w:rsidRDefault="001974C9" w:rsidP="001974C9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Tên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bài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: 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vi-VN"/>
        </w:rPr>
        <w:t xml:space="preserve">Bài 33: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>Luyện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>tập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 xml:space="preserve"> 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vi-VN"/>
        </w:rPr>
        <w:t xml:space="preserve"> (Tiết 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3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vi-VN"/>
        </w:rPr>
        <w:t xml:space="preserve">)   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Số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tiết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: 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vi-VN"/>
        </w:rPr>
        <w:t>44</w:t>
      </w:r>
    </w:p>
    <w:p w14:paraId="4BF16EDE" w14:textId="77777777" w:rsidR="001974C9" w:rsidRPr="00D51BB2" w:rsidRDefault="001974C9" w:rsidP="001974C9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Thời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gian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thực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hiện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: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ngày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18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tháng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12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năm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2024</w:t>
      </w:r>
    </w:p>
    <w:p w14:paraId="083720B4" w14:textId="77777777" w:rsidR="001974C9" w:rsidRPr="00D51BB2" w:rsidRDefault="001974C9" w:rsidP="001974C9">
      <w:pPr>
        <w:tabs>
          <w:tab w:val="left" w:pos="743"/>
        </w:tabs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</w:pPr>
      <w:bookmarkStart w:id="0" w:name="bookmark1604"/>
      <w:bookmarkEnd w:id="0"/>
    </w:p>
    <w:p w14:paraId="45EE5C00" w14:textId="77777777" w:rsidR="001974C9" w:rsidRPr="00D51BB2" w:rsidRDefault="001974C9" w:rsidP="001974C9">
      <w:pPr>
        <w:tabs>
          <w:tab w:val="left" w:pos="743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val="en-US"/>
        </w:rPr>
      </w:pPr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  <w:t>I.YÊU CẦU CẦN ĐẠT</w:t>
      </w:r>
    </w:p>
    <w:p w14:paraId="644C5832" w14:textId="77777777" w:rsidR="001974C9" w:rsidRPr="00D51BB2" w:rsidRDefault="001974C9" w:rsidP="001974C9">
      <w:pPr>
        <w:spacing w:line="20" w:lineRule="atLeast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-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Học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xong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bài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này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, HS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đạt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các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yêu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cầu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sau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:</w:t>
      </w:r>
    </w:p>
    <w:p w14:paraId="5FE05B17" w14:textId="77777777" w:rsidR="001974C9" w:rsidRPr="00D51BB2" w:rsidRDefault="001974C9" w:rsidP="001974C9">
      <w:pPr>
        <w:tabs>
          <w:tab w:val="left" w:pos="1033"/>
        </w:tabs>
        <w:spacing w:line="20" w:lineRule="atLeast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bookmarkStart w:id="1" w:name="bookmark1605"/>
      <w:bookmarkEnd w:id="1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-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Củng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cố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kĩ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năng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làm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tính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cộng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trừ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trong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phạm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vi 10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và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vận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dụng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vào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giải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quyết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một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số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tình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huống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gắn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với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thực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tế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.</w:t>
      </w:r>
    </w:p>
    <w:p w14:paraId="3D1374E5" w14:textId="77777777" w:rsidR="001974C9" w:rsidRPr="00D51BB2" w:rsidRDefault="001974C9" w:rsidP="001974C9">
      <w:pPr>
        <w:tabs>
          <w:tab w:val="left" w:pos="1030"/>
        </w:tabs>
        <w:spacing w:line="20" w:lineRule="atLeast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bookmarkStart w:id="2" w:name="bookmark1606"/>
      <w:bookmarkEnd w:id="2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-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Pháttriển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các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NL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toán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học:NL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giải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quyết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các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vấn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đề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toán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học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, NL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tư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duy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và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lập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luận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toán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học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.</w:t>
      </w:r>
    </w:p>
    <w:p w14:paraId="2E78527B" w14:textId="77777777" w:rsidR="001974C9" w:rsidRPr="00D51BB2" w:rsidRDefault="001974C9" w:rsidP="001974C9">
      <w:pPr>
        <w:tabs>
          <w:tab w:val="left" w:pos="673"/>
        </w:tabs>
        <w:spacing w:line="20" w:lineRule="atLeast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bookmarkStart w:id="3" w:name="bookmark1607"/>
      <w:bookmarkEnd w:id="3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  <w:lang w:eastAsia="en-US"/>
        </w:rPr>
        <w:t>II.</w:t>
      </w:r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 ĐỒ DÙNG DẠY HỌC</w:t>
      </w:r>
    </w:p>
    <w:p w14:paraId="5900F1A1" w14:textId="77777777" w:rsidR="001974C9" w:rsidRPr="00D51BB2" w:rsidRDefault="001974C9" w:rsidP="001974C9">
      <w:pPr>
        <w:tabs>
          <w:tab w:val="left" w:pos="1030"/>
        </w:tabs>
        <w:spacing w:line="20" w:lineRule="atLeast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bookmarkStart w:id="4" w:name="bookmark1608"/>
      <w:bookmarkEnd w:id="4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1.GV: -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Các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thẻ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số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và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phép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tính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.</w:t>
      </w:r>
    </w:p>
    <w:p w14:paraId="14428921" w14:textId="77777777" w:rsidR="001974C9" w:rsidRPr="00D51BB2" w:rsidRDefault="001974C9" w:rsidP="001974C9">
      <w:pPr>
        <w:tabs>
          <w:tab w:val="left" w:pos="1030"/>
        </w:tabs>
        <w:spacing w:line="20" w:lineRule="atLeast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bookmarkStart w:id="5" w:name="bookmark1609"/>
      <w:bookmarkEnd w:id="5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         -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Một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số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tình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huống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đơn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giản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dần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tới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phép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cộng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hoặc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trừ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trong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phạm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vi 10.</w:t>
      </w:r>
    </w:p>
    <w:p w14:paraId="57937015" w14:textId="77777777" w:rsidR="001974C9" w:rsidRPr="00D51BB2" w:rsidRDefault="001974C9" w:rsidP="001974C9">
      <w:pPr>
        <w:tabs>
          <w:tab w:val="left" w:pos="1030"/>
        </w:tabs>
        <w:spacing w:line="20" w:lineRule="atLeast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2.HS: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Vở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BT</w:t>
      </w:r>
    </w:p>
    <w:p w14:paraId="4E3FBF34" w14:textId="77777777" w:rsidR="001974C9" w:rsidRPr="00D51BB2" w:rsidRDefault="001974C9" w:rsidP="001974C9">
      <w:pPr>
        <w:tabs>
          <w:tab w:val="left" w:pos="7992"/>
        </w:tabs>
        <w:spacing w:line="20" w:lineRule="atLeast"/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</w:pPr>
      <w:bookmarkStart w:id="6" w:name="bookmark1610"/>
      <w:bookmarkEnd w:id="6"/>
      <w:r w:rsidRPr="00D51BB2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>III. CÁC HOẠT ĐỘNG DẠY HỌC</w:t>
      </w:r>
      <w:r w:rsidRPr="00D51BB2">
        <w:rPr>
          <w:rFonts w:ascii="Times New Roman" w:eastAsia="Times New Roman" w:hAnsi="Times New Roman"/>
          <w:b/>
          <w:color w:val="auto"/>
          <w:sz w:val="26"/>
          <w:szCs w:val="26"/>
          <w:lang w:val="en-US" w:eastAsia="en-US"/>
        </w:rPr>
        <w:t xml:space="preserve"> CHỦ YẾU</w:t>
      </w:r>
    </w:p>
    <w:tbl>
      <w:tblPr>
        <w:tblW w:w="0" w:type="auto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5940"/>
        <w:gridCol w:w="3206"/>
      </w:tblGrid>
      <w:tr w:rsidR="001974C9" w:rsidRPr="00D51BB2" w14:paraId="7CDF6306" w14:textId="77777777" w:rsidTr="00165A43">
        <w:tc>
          <w:tcPr>
            <w:tcW w:w="716" w:type="dxa"/>
            <w:tcBorders>
              <w:bottom w:val="single" w:sz="4" w:space="0" w:color="auto"/>
            </w:tcBorders>
          </w:tcPr>
          <w:p w14:paraId="7E97051B" w14:textId="77777777" w:rsidR="001974C9" w:rsidRPr="00D51BB2" w:rsidRDefault="001974C9" w:rsidP="00165A43">
            <w:pPr>
              <w:widowControl/>
              <w:tabs>
                <w:tab w:val="left" w:pos="2618"/>
              </w:tabs>
              <w:spacing w:line="20" w:lineRule="atLeast"/>
              <w:jc w:val="center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>TG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02ABC723" w14:textId="77777777" w:rsidR="001974C9" w:rsidRPr="00D51BB2" w:rsidRDefault="001974C9" w:rsidP="00165A43">
            <w:pPr>
              <w:widowControl/>
              <w:tabs>
                <w:tab w:val="left" w:pos="2618"/>
              </w:tabs>
              <w:spacing w:line="20" w:lineRule="atLeast"/>
              <w:jc w:val="center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>HOẠT ĐỘNG CỦA GV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14:paraId="1303339A" w14:textId="77777777" w:rsidR="001974C9" w:rsidRPr="00D51BB2" w:rsidRDefault="001974C9" w:rsidP="00165A43">
            <w:pPr>
              <w:widowControl/>
              <w:tabs>
                <w:tab w:val="left" w:pos="2618"/>
              </w:tabs>
              <w:spacing w:line="20" w:lineRule="atLeast"/>
              <w:jc w:val="center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>HOẠT ĐỘNGCỦA HS</w:t>
            </w:r>
          </w:p>
        </w:tc>
      </w:tr>
      <w:tr w:rsidR="001974C9" w:rsidRPr="00D51BB2" w14:paraId="67C97024" w14:textId="77777777" w:rsidTr="00165A43">
        <w:tc>
          <w:tcPr>
            <w:tcW w:w="716" w:type="dxa"/>
          </w:tcPr>
          <w:p w14:paraId="20E6EA59" w14:textId="77777777" w:rsidR="001974C9" w:rsidRPr="00D51BB2" w:rsidRDefault="001974C9" w:rsidP="00165A43">
            <w:pPr>
              <w:keepNext/>
              <w:keepLines/>
              <w:widowControl/>
              <w:spacing w:line="20" w:lineRule="atLeast"/>
              <w:jc w:val="both"/>
              <w:outlineLvl w:val="5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5’</w:t>
            </w:r>
          </w:p>
        </w:tc>
        <w:tc>
          <w:tcPr>
            <w:tcW w:w="5940" w:type="dxa"/>
            <w:vMerge w:val="restart"/>
          </w:tcPr>
          <w:p w14:paraId="55B913E6" w14:textId="77777777" w:rsidR="001974C9" w:rsidRPr="00D51BB2" w:rsidRDefault="001974C9" w:rsidP="00165A43">
            <w:pPr>
              <w:keepNext/>
              <w:keepLines/>
              <w:widowControl/>
              <w:spacing w:line="20" w:lineRule="atLeast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</w:pPr>
            <w:bookmarkStart w:id="7" w:name="bookmark1613"/>
            <w:bookmarkStart w:id="8" w:name="bookmark1612"/>
            <w:bookmarkStart w:id="9" w:name="bookmark1611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1.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bookmarkEnd w:id="7"/>
            <w:bookmarkEnd w:id="8"/>
            <w:bookmarkEnd w:id="9"/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mở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đầu</w:t>
            </w:r>
            <w:proofErr w:type="spellEnd"/>
          </w:p>
          <w:p w14:paraId="383D47E8" w14:textId="77777777" w:rsidR="001974C9" w:rsidRPr="00D51BB2" w:rsidRDefault="001974C9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HS chia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sẻ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huống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phép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cộng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hoặc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trừ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phạm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vi 10)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tế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gắn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với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gia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đình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em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Hoặc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chơi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trò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chơi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“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Truyền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điện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”, “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Đố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bạn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”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ôn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tập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cộng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trừ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nhẩm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phạm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vi 10.</w:t>
            </w:r>
          </w:p>
          <w:p w14:paraId="21FC5198" w14:textId="77777777" w:rsidR="001974C9" w:rsidRPr="00D51BB2" w:rsidRDefault="001974C9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  <w:bookmarkStart w:id="10" w:name="bookmark1616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2.Hoạt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bookmarkEnd w:id="10"/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luyện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tập,thực</w:t>
            </w:r>
            <w:proofErr w:type="spellEnd"/>
            <w:proofErr w:type="gram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</w:p>
          <w:p w14:paraId="67D3048A" w14:textId="77777777" w:rsidR="001974C9" w:rsidRPr="00D51BB2" w:rsidRDefault="001974C9" w:rsidP="00165A43">
            <w:pPr>
              <w:keepNext/>
              <w:keepLines/>
              <w:widowControl/>
              <w:spacing w:line="20" w:lineRule="atLeast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</w:pPr>
            <w:bookmarkStart w:id="11" w:name="bookmark1617"/>
            <w:bookmarkStart w:id="12" w:name="bookmark1615"/>
            <w:bookmarkStart w:id="13" w:name="bookmark1614"/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1</w:t>
            </w:r>
            <w:bookmarkEnd w:id="11"/>
            <w:bookmarkEnd w:id="12"/>
            <w:bookmarkEnd w:id="13"/>
          </w:p>
          <w:p w14:paraId="2562178C" w14:textId="77777777" w:rsidR="001974C9" w:rsidRPr="00D51BB2" w:rsidRDefault="001974C9" w:rsidP="00165A43">
            <w:pPr>
              <w:widowControl/>
              <w:tabs>
                <w:tab w:val="left" w:pos="785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  <w:bookmarkStart w:id="14" w:name="bookmark1618"/>
            <w:bookmarkEnd w:id="14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- Cho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1:</w:t>
            </w:r>
          </w:p>
        </w:tc>
        <w:tc>
          <w:tcPr>
            <w:tcW w:w="3206" w:type="dxa"/>
            <w:tcBorders>
              <w:bottom w:val="nil"/>
            </w:tcBorders>
          </w:tcPr>
          <w:p w14:paraId="3F2E218A" w14:textId="77777777" w:rsidR="001974C9" w:rsidRPr="00D51BB2" w:rsidRDefault="001974C9" w:rsidP="00165A43">
            <w:pPr>
              <w:widowControl/>
              <w:tabs>
                <w:tab w:val="left" w:pos="2618"/>
              </w:tabs>
              <w:spacing w:line="20" w:lineRule="atLeast"/>
              <w:jc w:val="center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</w:tc>
      </w:tr>
      <w:tr w:rsidR="001974C9" w:rsidRPr="00D51BB2" w14:paraId="393CAFE9" w14:textId="77777777" w:rsidTr="00165A43">
        <w:tc>
          <w:tcPr>
            <w:tcW w:w="716" w:type="dxa"/>
            <w:tcBorders>
              <w:bottom w:val="nil"/>
            </w:tcBorders>
          </w:tcPr>
          <w:p w14:paraId="35DFFA15" w14:textId="77777777" w:rsidR="001974C9" w:rsidRPr="00D51BB2" w:rsidRDefault="001974C9" w:rsidP="00165A43">
            <w:pPr>
              <w:widowControl/>
              <w:tabs>
                <w:tab w:val="left" w:pos="785"/>
              </w:tabs>
              <w:spacing w:line="20" w:lineRule="atLeast"/>
              <w:jc w:val="both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  <w:p w14:paraId="6C89CBC5" w14:textId="77777777" w:rsidR="001974C9" w:rsidRPr="00D51BB2" w:rsidRDefault="001974C9" w:rsidP="00165A43">
            <w:pPr>
              <w:widowControl/>
              <w:tabs>
                <w:tab w:val="left" w:pos="785"/>
              </w:tabs>
              <w:spacing w:line="20" w:lineRule="atLeast"/>
              <w:jc w:val="both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  <w:p w14:paraId="7D5B4417" w14:textId="77777777" w:rsidR="001974C9" w:rsidRPr="00D51BB2" w:rsidRDefault="001974C9" w:rsidP="00165A43">
            <w:pPr>
              <w:widowControl/>
              <w:tabs>
                <w:tab w:val="left" w:pos="785"/>
              </w:tabs>
              <w:spacing w:line="20" w:lineRule="atLeast"/>
              <w:jc w:val="both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  <w:p w14:paraId="31502C8E" w14:textId="77777777" w:rsidR="001974C9" w:rsidRPr="00D51BB2" w:rsidRDefault="001974C9" w:rsidP="00165A43">
            <w:pPr>
              <w:widowControl/>
              <w:tabs>
                <w:tab w:val="left" w:pos="785"/>
              </w:tabs>
              <w:spacing w:line="20" w:lineRule="atLeast"/>
              <w:jc w:val="both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  <w:p w14:paraId="6BCA0359" w14:textId="77777777" w:rsidR="001974C9" w:rsidRPr="00D51BB2" w:rsidRDefault="001974C9" w:rsidP="00165A43">
            <w:pPr>
              <w:widowControl/>
              <w:tabs>
                <w:tab w:val="left" w:pos="785"/>
              </w:tabs>
              <w:spacing w:line="20" w:lineRule="atLeast"/>
              <w:jc w:val="both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25’</w:t>
            </w:r>
          </w:p>
        </w:tc>
        <w:tc>
          <w:tcPr>
            <w:tcW w:w="5940" w:type="dxa"/>
            <w:vMerge/>
            <w:tcBorders>
              <w:bottom w:val="nil"/>
            </w:tcBorders>
          </w:tcPr>
          <w:p w14:paraId="3FEF5D46" w14:textId="77777777" w:rsidR="001974C9" w:rsidRPr="00D51BB2" w:rsidRDefault="001974C9" w:rsidP="00165A43">
            <w:pPr>
              <w:widowControl/>
              <w:tabs>
                <w:tab w:val="left" w:pos="785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5CDA2EA7" w14:textId="77777777" w:rsidR="001974C9" w:rsidRPr="00D51BB2" w:rsidRDefault="001974C9" w:rsidP="00165A43">
            <w:pPr>
              <w:widowControl/>
              <w:tabs>
                <w:tab w:val="left" w:pos="2618"/>
              </w:tabs>
              <w:spacing w:line="20" w:lineRule="atLeast"/>
              <w:jc w:val="both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bCs/>
                <w:color w:val="auto"/>
                <w:sz w:val="26"/>
                <w:szCs w:val="26"/>
                <w:lang w:val="en-US" w:eastAsia="en-US"/>
              </w:rPr>
              <w:t xml:space="preserve">-HS chia </w:t>
            </w:r>
            <w:proofErr w:type="spellStart"/>
            <w:r w:rsidRPr="00D51BB2">
              <w:rPr>
                <w:rFonts w:ascii="Times New Roman" w:eastAsia="Calibri" w:hAnsi="Times New Roman"/>
                <w:bCs/>
                <w:color w:val="auto"/>
                <w:sz w:val="26"/>
                <w:szCs w:val="26"/>
                <w:lang w:val="en-US" w:eastAsia="en-US"/>
              </w:rPr>
              <w:t>sẻ</w:t>
            </w:r>
            <w:proofErr w:type="spellEnd"/>
          </w:p>
        </w:tc>
      </w:tr>
      <w:tr w:rsidR="001974C9" w:rsidRPr="00D51BB2" w14:paraId="430BCF4D" w14:textId="77777777" w:rsidTr="00165A43">
        <w:tc>
          <w:tcPr>
            <w:tcW w:w="716" w:type="dxa"/>
            <w:tcBorders>
              <w:top w:val="nil"/>
              <w:bottom w:val="nil"/>
            </w:tcBorders>
          </w:tcPr>
          <w:p w14:paraId="68353F0E" w14:textId="77777777" w:rsidR="001974C9" w:rsidRPr="00D51BB2" w:rsidRDefault="001974C9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DC0EBE1" w14:textId="77777777" w:rsidR="001974C9" w:rsidRPr="00D51BB2" w:rsidRDefault="001974C9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+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phù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họp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mỗi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ô ?</w:t>
            </w:r>
            <w:proofErr w:type="gram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.</w:t>
            </w:r>
          </w:p>
          <w:p w14:paraId="4D25F0E0" w14:textId="77777777" w:rsidR="001974C9" w:rsidRPr="00D51BB2" w:rsidRDefault="001974C9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+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Củng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nhận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biết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về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quan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hệ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cộng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trừ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.</w:t>
            </w:r>
          </w:p>
          <w:p w14:paraId="4396AEEC" w14:textId="77777777" w:rsidR="001974C9" w:rsidRPr="00D51BB2" w:rsidRDefault="001974C9" w:rsidP="00165A43">
            <w:pPr>
              <w:widowControl/>
              <w:tabs>
                <w:tab w:val="left" w:pos="747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  <w:bookmarkStart w:id="15" w:name="bookmark1619"/>
            <w:bookmarkEnd w:id="15"/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06C15CA5" w14:textId="77777777" w:rsidR="001974C9" w:rsidRPr="00D51BB2" w:rsidRDefault="001974C9" w:rsidP="00165A43">
            <w:pPr>
              <w:widowControl/>
              <w:tabs>
                <w:tab w:val="left" w:pos="2618"/>
              </w:tabs>
              <w:spacing w:line="20" w:lineRule="atLeast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Đổi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vở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đặt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câu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hỏi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nhau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nói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nhau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về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tình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huống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đã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phép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tính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tương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ứng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</w:tr>
      <w:tr w:rsidR="001974C9" w:rsidRPr="00D51BB2" w14:paraId="0D89493E" w14:textId="77777777" w:rsidTr="00165A43">
        <w:tc>
          <w:tcPr>
            <w:tcW w:w="716" w:type="dxa"/>
            <w:tcBorders>
              <w:top w:val="nil"/>
              <w:bottom w:val="nil"/>
            </w:tcBorders>
          </w:tcPr>
          <w:p w14:paraId="371CA101" w14:textId="77777777" w:rsidR="001974C9" w:rsidRPr="00D51BB2" w:rsidRDefault="001974C9" w:rsidP="00165A43">
            <w:pPr>
              <w:widowControl/>
              <w:tabs>
                <w:tab w:val="left" w:pos="752"/>
              </w:tabs>
              <w:spacing w:line="20" w:lineRule="atLeast"/>
              <w:jc w:val="both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05969A5" w14:textId="77777777" w:rsidR="001974C9" w:rsidRPr="00D51BB2" w:rsidRDefault="001974C9" w:rsidP="00165A43">
            <w:pPr>
              <w:widowControl/>
              <w:tabs>
                <w:tab w:val="left" w:pos="752"/>
              </w:tabs>
              <w:spacing w:line="20" w:lineRule="atLeast"/>
              <w:jc w:val="both"/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chố</w:t>
            </w:r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>t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>lại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>cách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 xml:space="preserve">;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>gọi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>vài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>cặp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 xml:space="preserve"> HS chia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>sẻ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>cách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>cả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>lóp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>nghe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6136C751" w14:textId="77777777" w:rsidR="001974C9" w:rsidRPr="00D51BB2" w:rsidRDefault="001974C9" w:rsidP="00165A43">
            <w:pPr>
              <w:widowControl/>
              <w:tabs>
                <w:tab w:val="left" w:pos="2618"/>
              </w:tabs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- HS chia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sẻ</w:t>
            </w:r>
            <w:proofErr w:type="spellEnd"/>
          </w:p>
        </w:tc>
      </w:tr>
      <w:tr w:rsidR="001974C9" w:rsidRPr="00D51BB2" w14:paraId="45EF31BE" w14:textId="77777777" w:rsidTr="00165A43">
        <w:tc>
          <w:tcPr>
            <w:tcW w:w="716" w:type="dxa"/>
            <w:tcBorders>
              <w:top w:val="nil"/>
              <w:bottom w:val="nil"/>
            </w:tcBorders>
          </w:tcPr>
          <w:p w14:paraId="66CB88B1" w14:textId="77777777" w:rsidR="001974C9" w:rsidRPr="00D51BB2" w:rsidRDefault="001974C9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947DED8" w14:textId="77777777" w:rsidR="001974C9" w:rsidRPr="00D51BB2" w:rsidRDefault="001974C9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2</w:t>
            </w:r>
          </w:p>
          <w:p w14:paraId="453CD790" w14:textId="77777777" w:rsidR="001974C9" w:rsidRPr="00D51BB2" w:rsidRDefault="001974C9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- Cho 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bài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2: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Dựa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vào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ảnh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trực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quan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tìm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phù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hợp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mỗi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ô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dấu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?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 (HS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thể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dựa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vào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phép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đếm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hoặc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dùng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Bảng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cộng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trừ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phạm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vi 10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tìm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thích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hợp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ô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trống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4A269A03" w14:textId="77777777" w:rsidR="001974C9" w:rsidRPr="00D51BB2" w:rsidRDefault="001974C9" w:rsidP="00165A43">
            <w:pPr>
              <w:widowControl/>
              <w:tabs>
                <w:tab w:val="left" w:pos="2618"/>
              </w:tabs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</w:tc>
      </w:tr>
      <w:tr w:rsidR="001974C9" w:rsidRPr="00D51BB2" w14:paraId="3B85FFCF" w14:textId="77777777" w:rsidTr="00165A43">
        <w:tc>
          <w:tcPr>
            <w:tcW w:w="716" w:type="dxa"/>
            <w:tcBorders>
              <w:top w:val="nil"/>
              <w:bottom w:val="nil"/>
            </w:tcBorders>
          </w:tcPr>
          <w:p w14:paraId="045418E6" w14:textId="77777777" w:rsidR="001974C9" w:rsidRPr="00D51BB2" w:rsidRDefault="001974C9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94BDEFC" w14:textId="77777777" w:rsidR="001974C9" w:rsidRPr="00D51BB2" w:rsidRDefault="001974C9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- Cho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đặt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hỏi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nhau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về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huống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bức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phép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tính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ứng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. Chia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sẻ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trước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lớp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.</w:t>
            </w:r>
          </w:p>
          <w:p w14:paraId="5EB6428F" w14:textId="77777777" w:rsidR="001974C9" w:rsidRPr="00D51BB2" w:rsidRDefault="001974C9" w:rsidP="00165A43">
            <w:pPr>
              <w:widowControl/>
              <w:tabs>
                <w:tab w:val="left" w:pos="752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11246010" w14:textId="77777777" w:rsidR="001974C9" w:rsidRPr="00D51BB2" w:rsidRDefault="001974C9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-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đặt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hỏi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nhau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về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huống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bức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phép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tính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ứng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. Chia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sẻ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trước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lớp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</w:tr>
      <w:tr w:rsidR="001974C9" w:rsidRPr="00D51BB2" w14:paraId="1EEACB38" w14:textId="77777777" w:rsidTr="00165A43">
        <w:tc>
          <w:tcPr>
            <w:tcW w:w="716" w:type="dxa"/>
            <w:tcBorders>
              <w:top w:val="nil"/>
              <w:bottom w:val="nil"/>
            </w:tcBorders>
          </w:tcPr>
          <w:p w14:paraId="1EB3724E" w14:textId="77777777" w:rsidR="001974C9" w:rsidRPr="00D51BB2" w:rsidRDefault="001974C9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534E676" w14:textId="77777777" w:rsidR="001974C9" w:rsidRPr="00D51BB2" w:rsidRDefault="001974C9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cũng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thể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nêu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ra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vài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phép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tính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tự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củng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kĩ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năng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hoặc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tự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nêu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phép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tính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rồi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đố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nhau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kết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quả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phép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tính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397A2BB0" w14:textId="77777777" w:rsidR="001974C9" w:rsidRPr="00D51BB2" w:rsidRDefault="001974C9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</w:p>
        </w:tc>
      </w:tr>
      <w:tr w:rsidR="001974C9" w:rsidRPr="00D51BB2" w14:paraId="4FEF1460" w14:textId="77777777" w:rsidTr="00165A43">
        <w:tc>
          <w:tcPr>
            <w:tcW w:w="716" w:type="dxa"/>
            <w:tcBorders>
              <w:top w:val="nil"/>
              <w:bottom w:val="nil"/>
            </w:tcBorders>
          </w:tcPr>
          <w:p w14:paraId="3082D360" w14:textId="77777777" w:rsidR="001974C9" w:rsidRPr="00D51BB2" w:rsidRDefault="001974C9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5F3CDE9" w14:textId="77777777" w:rsidR="001974C9" w:rsidRPr="00D51BB2" w:rsidRDefault="001974C9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3.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tự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như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2: Quan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vẽ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đếm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hoặc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dùng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Bảng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cộng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trừ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phạm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vi 10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cúc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áo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còn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thiếu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rồi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nêu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phù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hợp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mỗi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ô ?</w:t>
            </w:r>
            <w:proofErr w:type="gram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. 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thể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tổ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chức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thành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trò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chơi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vẽ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thêm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gắn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thêm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cúc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áo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thích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hợp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mỗi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tuyết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152F3ACA" w14:textId="77777777" w:rsidR="001974C9" w:rsidRPr="00D51BB2" w:rsidRDefault="001974C9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-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1974C9" w:rsidRPr="00D51BB2" w14:paraId="36952B59" w14:textId="77777777" w:rsidTr="00165A43">
        <w:tc>
          <w:tcPr>
            <w:tcW w:w="716" w:type="dxa"/>
            <w:tcBorders>
              <w:top w:val="nil"/>
            </w:tcBorders>
          </w:tcPr>
          <w:p w14:paraId="21ED7B2C" w14:textId="77777777" w:rsidR="001974C9" w:rsidRPr="00D51BB2" w:rsidRDefault="001974C9" w:rsidP="00165A43">
            <w:pPr>
              <w:widowControl/>
              <w:spacing w:line="20" w:lineRule="atLeast"/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lastRenderedPageBreak/>
              <w:t>5’</w:t>
            </w:r>
          </w:p>
        </w:tc>
        <w:tc>
          <w:tcPr>
            <w:tcW w:w="5940" w:type="dxa"/>
            <w:tcBorders>
              <w:top w:val="nil"/>
            </w:tcBorders>
          </w:tcPr>
          <w:p w14:paraId="2E9B07B9" w14:textId="77777777" w:rsidR="001974C9" w:rsidRPr="00D51BB2" w:rsidRDefault="001974C9" w:rsidP="00165A43">
            <w:pPr>
              <w:widowControl/>
              <w:spacing w:line="20" w:lineRule="atLeast"/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3.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Hoạt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củng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cố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nối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tiếp</w:t>
            </w:r>
            <w:proofErr w:type="spellEnd"/>
          </w:p>
          <w:p w14:paraId="0C841BA7" w14:textId="77777777" w:rsidR="001974C9" w:rsidRPr="00D51BB2" w:rsidRDefault="001974C9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-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về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nhà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em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hãy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huống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tế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liên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quan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đến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phép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cộng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trừ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phạm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vi 10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hôm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sau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chia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sẻ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với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bạn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3206" w:type="dxa"/>
            <w:tcBorders>
              <w:top w:val="nil"/>
            </w:tcBorders>
          </w:tcPr>
          <w:p w14:paraId="4325882B" w14:textId="77777777" w:rsidR="001974C9" w:rsidRPr="00D51BB2" w:rsidRDefault="001974C9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11E5C3CC" w14:textId="77777777" w:rsidR="001974C9" w:rsidRPr="00D51BB2" w:rsidRDefault="001974C9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lắng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nghe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</w:tr>
    </w:tbl>
    <w:p w14:paraId="13ACBEB1" w14:textId="77777777" w:rsidR="001974C9" w:rsidRPr="00D51BB2" w:rsidRDefault="001974C9" w:rsidP="001974C9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</w:p>
    <w:p w14:paraId="651C391B" w14:textId="77777777" w:rsidR="001974C9" w:rsidRPr="00D51BB2" w:rsidRDefault="001974C9" w:rsidP="001974C9">
      <w:pPr>
        <w:tabs>
          <w:tab w:val="left" w:pos="877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</w:p>
    <w:p w14:paraId="06C7B27B" w14:textId="77777777" w:rsidR="001974C9" w:rsidRPr="00D51BB2" w:rsidRDefault="001974C9" w:rsidP="001974C9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IV. ĐIỀU CHỈNH SAU BÀI </w:t>
      </w:r>
      <w:proofErr w:type="gram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DẠY(</w:t>
      </w:r>
      <w:proofErr w:type="spellStart"/>
      <w:proofErr w:type="gram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nếu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có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)::..........................................................</w:t>
      </w:r>
    </w:p>
    <w:p w14:paraId="3616BADA" w14:textId="77777777" w:rsidR="001974C9" w:rsidRPr="00D51BB2" w:rsidRDefault="001974C9" w:rsidP="001974C9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</w:p>
    <w:p w14:paraId="210B1071" w14:textId="77777777" w:rsidR="001974C9" w:rsidRPr="003F722F" w:rsidRDefault="001974C9" w:rsidP="001974C9">
      <w:pPr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....................................................................................................................................</w:t>
      </w:r>
    </w:p>
    <w:p w14:paraId="262F060D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C9"/>
    <w:rsid w:val="001974C9"/>
    <w:rsid w:val="0033015A"/>
    <w:rsid w:val="005115E3"/>
    <w:rsid w:val="0082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4911"/>
  <w15:chartTrackingRefBased/>
  <w15:docId w15:val="{A3CE6EB8-3D65-42A5-B43C-759B94BE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4C9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4C9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4C9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4C9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4C9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4C9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4C9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4C9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4C9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4C9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4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4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4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4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4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4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4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4C9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7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4C9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74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4C9"/>
    <w:pPr>
      <w:widowControl/>
      <w:spacing w:before="160" w:after="160" w:line="278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74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4C9"/>
    <w:pPr>
      <w:widowControl/>
      <w:spacing w:after="160" w:line="278" w:lineRule="auto"/>
      <w:ind w:left="720"/>
      <w:contextualSpacing/>
    </w:pPr>
    <w:rPr>
      <w:rFonts w:ascii="Times New Roman" w:eastAsiaTheme="minorHAnsi" w:hAnsi="Times New Roman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74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4C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4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4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2025-05-14T07:14:00Z</dcterms:created>
  <dcterms:modified xsi:type="dcterms:W3CDTF">2025-05-14T07:14:00Z</dcterms:modified>
</cp:coreProperties>
</file>