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A165" w14:textId="77777777" w:rsidR="00A27958" w:rsidRPr="00F231D1" w:rsidRDefault="00A27958" w:rsidP="00A27958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231D1">
        <w:rPr>
          <w:rFonts w:ascii="Times New Roman" w:eastAsia="Calibri" w:hAnsi="Times New Roman" w:cs="Times New Roman"/>
          <w:b/>
          <w:sz w:val="28"/>
          <w:szCs w:val="28"/>
        </w:rPr>
        <w:t xml:space="preserve">TUẦN 13:    </w:t>
      </w:r>
      <w:r w:rsidRPr="00F231D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CHỦ ĐỀ 3: NHỮNG NGƯỜI TÀI TRÍ</w:t>
      </w:r>
    </w:p>
    <w:p w14:paraId="688F722F" w14:textId="77777777" w:rsidR="00A27958" w:rsidRPr="00F231D1" w:rsidRDefault="00A27958" w:rsidP="00A2795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31D1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8"/>
        </w:rPr>
        <w:t xml:space="preserve"> 08: NHỮNG MÙA HOA TRÊN CAO NGHUYÊN ĐÁ (3 </w:t>
      </w:r>
      <w:proofErr w:type="spellStart"/>
      <w:r w:rsidRPr="00F231D1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21C74C0" w14:textId="77777777" w:rsidR="00A27958" w:rsidRPr="00F231D1" w:rsidRDefault="00A27958" w:rsidP="00A2795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31D1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8"/>
        </w:rPr>
        <w:t xml:space="preserve"> 1: </w:t>
      </w:r>
      <w:proofErr w:type="spellStart"/>
      <w:r w:rsidRPr="00F231D1">
        <w:rPr>
          <w:rFonts w:ascii="Times New Roman" w:eastAsia="Calibri" w:hAnsi="Times New Roman" w:cs="Times New Roman"/>
          <w:b/>
          <w:sz w:val="28"/>
          <w:szCs w:val="28"/>
        </w:rPr>
        <w:t>Đọc</w:t>
      </w:r>
      <w:proofErr w:type="spellEnd"/>
    </w:p>
    <w:p w14:paraId="78B7D75E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E2763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1D1">
        <w:rPr>
          <w:rFonts w:ascii="Times New Roman" w:eastAsia="Calibri" w:hAnsi="Times New Roman" w:cs="Times New Roman"/>
          <w:b/>
          <w:sz w:val="28"/>
          <w:szCs w:val="28"/>
        </w:rPr>
        <w:t>I. YÊU CẦU CẦN ĐẠT.</w:t>
      </w:r>
    </w:p>
    <w:p w14:paraId="62C9CCB7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2BF7AD1" w14:textId="77777777" w:rsidR="00A27958" w:rsidRPr="00F231D1" w:rsidRDefault="00A27958" w:rsidP="00A27958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4"/>
        </w:rPr>
      </w:pPr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trôi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chảy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bài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ngắt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nghỉ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đúng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dấu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câu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đúng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logic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ngữ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nghĩa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;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trả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lời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được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câu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hỏi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tìm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hiểu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bài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Hiểu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được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nội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dung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bài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: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Tả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cảnh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sắc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những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mùa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hoa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cao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nguyên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Từ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đó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rút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ra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được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ý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nghĩa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: Ca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ngợi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vẻ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đẹp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của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những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con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người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kiên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cường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chịu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thương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chịu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khó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ngày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đêm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lao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động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để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mang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lại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ấm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no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mảnh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đất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cao</w:t>
      </w:r>
      <w:proofErr w:type="spellEnd"/>
      <w:r w:rsidRPr="00F231D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nguyên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đá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xám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lạnh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lẽo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6D7AB2C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Nâng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cao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kĩ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góp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năng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lực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ngôn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ngữ</w:t>
      </w:r>
      <w:proofErr w:type="spellEnd"/>
      <w:r w:rsidRPr="00F231D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ACE8B95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CD8961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chăm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đọc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1C1532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giữ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trật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lắng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nghe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nghiêm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túc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65F987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1D1">
        <w:rPr>
          <w:rFonts w:ascii="Times New Roman" w:eastAsia="Calibri" w:hAnsi="Times New Roman" w:cs="Times New Roman"/>
          <w:b/>
          <w:sz w:val="28"/>
          <w:szCs w:val="28"/>
        </w:rPr>
        <w:t>II. ĐỒ DÙNG DẠY HỌC.</w:t>
      </w:r>
    </w:p>
    <w:p w14:paraId="0B228C22" w14:textId="77777777" w:rsidR="00A27958" w:rsidRPr="00F231D1" w:rsidRDefault="00A27958" w:rsidP="00A27958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4"/>
        </w:rPr>
      </w:pPr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giảng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Power point;</w:t>
      </w:r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tranh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ảnh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SHS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phóng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to;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hình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ảnh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đoạn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phim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về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mùa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hoa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trên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cao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nguyên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nếu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4"/>
        </w:rPr>
        <w:t>có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4"/>
        </w:rPr>
        <w:t>)</w:t>
      </w:r>
    </w:p>
    <w:p w14:paraId="4766B0E5" w14:textId="77777777" w:rsidR="00A27958" w:rsidRPr="00F231D1" w:rsidRDefault="00A27958" w:rsidP="00A27958">
      <w:pPr>
        <w:spacing w:after="0" w:line="288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- SGK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1D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231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9D120A" w14:textId="77777777" w:rsidR="00A27958" w:rsidRPr="00F231D1" w:rsidRDefault="00A27958" w:rsidP="00A27958">
      <w:pPr>
        <w:spacing w:after="0" w:line="288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F231D1">
        <w:rPr>
          <w:rFonts w:ascii="Times New Roman" w:eastAsia="Calibri" w:hAnsi="Times New Roman" w:cs="Times New Roman"/>
          <w:b/>
          <w:sz w:val="28"/>
          <w:szCs w:val="28"/>
        </w:rPr>
        <w:t>III. HOẠT ĐỘNG DẠY HỌC.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238"/>
        <w:gridCol w:w="90"/>
        <w:gridCol w:w="3492"/>
      </w:tblGrid>
      <w:tr w:rsidR="00A27958" w:rsidRPr="00F231D1" w14:paraId="7912A3F2" w14:textId="77777777" w:rsidTr="000F57C9">
        <w:tc>
          <w:tcPr>
            <w:tcW w:w="895" w:type="dxa"/>
            <w:tcBorders>
              <w:bottom w:val="dashed" w:sz="4" w:space="0" w:color="auto"/>
            </w:tcBorders>
          </w:tcPr>
          <w:p w14:paraId="29C9E319" w14:textId="77777777" w:rsidR="00A27958" w:rsidRPr="00F231D1" w:rsidRDefault="00A27958" w:rsidP="000F57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411A0B47" w14:textId="77777777" w:rsidR="00A27958" w:rsidRPr="00F231D1" w:rsidRDefault="00A27958" w:rsidP="000F57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582" w:type="dxa"/>
            <w:gridSpan w:val="2"/>
            <w:tcBorders>
              <w:bottom w:val="dashed" w:sz="4" w:space="0" w:color="auto"/>
            </w:tcBorders>
          </w:tcPr>
          <w:p w14:paraId="1F2F6A6D" w14:textId="77777777" w:rsidR="00A27958" w:rsidRPr="00F231D1" w:rsidRDefault="00A27958" w:rsidP="000F57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A27958" w:rsidRPr="00F231D1" w14:paraId="2E2E5020" w14:textId="77777777" w:rsidTr="000F57C9">
        <w:tc>
          <w:tcPr>
            <w:tcW w:w="895" w:type="dxa"/>
            <w:tcBorders>
              <w:bottom w:val="dashed" w:sz="4" w:space="0" w:color="auto"/>
            </w:tcBorders>
          </w:tcPr>
          <w:p w14:paraId="5B287EA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5238" w:type="dxa"/>
            <w:tcBorders>
              <w:bottom w:val="dashed" w:sz="4" w:space="0" w:color="auto"/>
            </w:tcBorders>
          </w:tcPr>
          <w:p w14:paraId="3B8F19A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7BD78E0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Lật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14:paraId="1770A08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biện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pháp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hóa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lật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56CA0F0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F231D1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6D204AD3" wp14:editId="0AE37219">
                  <wp:extent cx="1181100" cy="753533"/>
                  <wp:effectExtent l="0" t="0" r="0" b="8890"/>
                  <wp:docPr id="8" name="Picture 8" descr="Mê mẩn hoa mận trắng tinh khôi giữa núi rừng Chu Lì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ê mẩn hoa mận trắng tinh khôi giữa núi rừng Chu Lì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60" cy="75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F231D1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529CDCDB" wp14:editId="66D1AB1A">
                  <wp:extent cx="1151466" cy="745643"/>
                  <wp:effectExtent l="0" t="0" r="0" b="0"/>
                  <wp:docPr id="10" name="Picture 10" descr="https://vinhtienfood.vn/wp-content/uploads/2021/04/75e0bef4ead79597c5b880a7e9bc0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nhtienfood.vn/wp-content/uploads/2021/04/75e0bef4ead79597c5b880a7e9bc08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2268" r="1284" b="12839"/>
                          <a:stretch/>
                        </pic:blipFill>
                        <pic:spPr bwMode="auto">
                          <a:xfrm>
                            <a:off x="0" y="0"/>
                            <a:ext cx="1152753" cy="74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AECEFE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Bắp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</w:p>
          <w:p w14:paraId="6D47A52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F231D1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49DF3B8" wp14:editId="0A9B8335">
                  <wp:extent cx="1222418" cy="770467"/>
                  <wp:effectExtent l="0" t="0" r="0" b="0"/>
                  <wp:docPr id="11" name="Picture 11" descr="Bật mí ý nghĩa hoa tam giác mạch [Công dụng, Cách trồng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ật mí ý nghĩa hoa tam giác mạch [Công dụng, Cách trồng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90" cy="77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F231D1">
              <w:rPr>
                <w:rFonts w:ascii="Times New Roman" w:eastAsia="Calibri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0B0545EC" wp14:editId="64583504">
                  <wp:extent cx="1198034" cy="770467"/>
                  <wp:effectExtent l="0" t="0" r="2540" b="0"/>
                  <wp:docPr id="12" name="Picture 12" descr="Hoa cúc - Loài hoa mộc mạc, gần gũi - Nhiều công d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a cúc - Loài hoa mộc mạc, gần gũi - Nhiều công d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65" cy="77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718C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Hoa tam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giác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Hoa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cúc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dại</w:t>
            </w:r>
            <w:proofErr w:type="spellEnd"/>
          </w:p>
          <w:p w14:paraId="6F9DE42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lật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hết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</w:p>
          <w:p w14:paraId="17469AFD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</w:rPr>
              <w:lastRenderedPageBreak/>
              <w:drawing>
                <wp:inline distT="0" distB="0" distL="0" distR="0" wp14:anchorId="26F6C2D5" wp14:editId="639D19D4">
                  <wp:extent cx="2925233" cy="1168400"/>
                  <wp:effectExtent l="0" t="0" r="8890" b="0"/>
                  <wp:docPr id="13" name="Picture 13" descr="C:\Users\Welcome\Pictures\0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lcome\Pictures\0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025" cy="116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4A84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yêu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cầu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tranh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trang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sgk107  </w:t>
            </w:r>
          </w:p>
          <w:p w14:paraId="4FA7EFB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H: Tranh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vẽ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?</w:t>
            </w:r>
          </w:p>
          <w:p w14:paraId="78A38C4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tổng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kết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trò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tranh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dẫn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dắt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thiệu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Trong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trò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em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đã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biết</w:t>
            </w:r>
            <w:proofErr w:type="spellEnd"/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về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tam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giác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cúc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bắp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đó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thứ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thiên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nhiên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ban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tặng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Chúng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ta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cùng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tìm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hiểu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thêm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”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”</w:t>
            </w:r>
          </w:p>
        </w:tc>
        <w:tc>
          <w:tcPr>
            <w:tcW w:w="3582" w:type="dxa"/>
            <w:gridSpan w:val="2"/>
            <w:tcBorders>
              <w:bottom w:val="dashed" w:sz="4" w:space="0" w:color="auto"/>
            </w:tcBorders>
          </w:tcPr>
          <w:p w14:paraId="354A63DA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chọn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loài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1E5820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Ví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dụ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14:paraId="5CBA2C9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Hoa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– Hoa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đua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nhau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nở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rừng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6D4DAC3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Bắp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-</w:t>
            </w:r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Chị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chào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mọi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thưởng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57D3D70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....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suy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14:paraId="74EBF6E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( 1</w:t>
            </w:r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thể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1,2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14:paraId="1B6D2A29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5F719C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33A4813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8FE155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68575D5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906544E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62DD0BB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516CA49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665B40D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5D253C9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tự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do.</w:t>
            </w:r>
          </w:p>
          <w:p w14:paraId="00E5394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74D280C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AA2358B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nghe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thiệu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quan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sát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ghi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mới</w:t>
            </w:r>
            <w:proofErr w:type="spellEnd"/>
          </w:p>
          <w:p w14:paraId="4BECFB2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5D6CB37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A27958" w:rsidRPr="00F231D1" w14:paraId="0C648095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41C49851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32’</w:t>
            </w: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143A36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5909FAD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EE8E00C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mẫu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hướng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dẫn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toàn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</w:p>
          <w:p w14:paraId="76E8134F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nhấn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ngữ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39ADB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</w:pPr>
            <w:proofErr w:type="gram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( 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Có</w:t>
            </w:r>
            <w:proofErr w:type="spellEnd"/>
            <w:proofErr w:type="gram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thể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gọi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tốt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>mẫu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color w:val="7030A0"/>
                <w:sz w:val="28"/>
                <w:szCs w:val="28"/>
              </w:rPr>
              <w:t xml:space="preserve">) </w:t>
            </w:r>
          </w:p>
          <w:p w14:paraId="7FCA349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thong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chậm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;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nhấn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</w:p>
          <w:p w14:paraId="0B50B9B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ngữ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dân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,...</w:t>
            </w:r>
            <w:proofErr w:type="gramEnd"/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32F2275B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EDCA18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12D9F3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 cách đọc.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thầm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14:paraId="0E4205C2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15E391DC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giáo viên hướng dẫn cách đọc.</w:t>
            </w:r>
          </w:p>
          <w:p w14:paraId="565F691B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55015E4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27958" w:rsidRPr="00F231D1" w14:paraId="6868F93D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06A582D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981F4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* Chia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đoạn</w:t>
            </w:r>
            <w:proofErr w:type="spellEnd"/>
          </w:p>
          <w:p w14:paraId="64F3FB92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06ECA6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47B189A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đầu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‘‘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’’.</w:t>
            </w:r>
          </w:p>
          <w:p w14:paraId="00F9999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Tiếp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‘‘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chiều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đang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buông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’’.</w:t>
            </w:r>
          </w:p>
          <w:p w14:paraId="02850C5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3: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Còn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453850EF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C85BD8C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14:paraId="51C5717C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sgk</w:t>
            </w:r>
            <w:proofErr w:type="spellEnd"/>
          </w:p>
          <w:p w14:paraId="1E9F82C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27958" w:rsidRPr="00F231D1" w14:paraId="2BB63759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1E2E770C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99D1AF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*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thành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tiếng</w:t>
            </w:r>
            <w:proofErr w:type="spellEnd"/>
          </w:p>
          <w:p w14:paraId="630E2DF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14:paraId="320665A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A757F7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lưng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chừng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muốt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,...</w:t>
            </w:r>
            <w:proofErr w:type="gramEnd"/>
          </w:p>
          <w:p w14:paraId="48A8F2D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4791BC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lastRenderedPageBreak/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Rồi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bông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sẽ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thành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bắp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chắc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hạt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,/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óng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đem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no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cho</w:t>
            </w:r>
            <w:proofErr w:type="spellEnd"/>
          </w:p>
          <w:p w14:paraId="052BEDA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con/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/;</w:t>
            </w:r>
          </w:p>
          <w:p w14:paraId="0147D36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leo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lưng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chừng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rồi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nhoà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chiều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,/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tưởng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muônngàn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nàng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tiên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bé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nhỏ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đang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dập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dìu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bay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lượn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với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điệu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múa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trong</w:t>
            </w:r>
            <w:proofErr w:type="spellEnd"/>
          </w:p>
          <w:p w14:paraId="3B865D8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2CBDE91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A40AC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- 4 HS đọc nối tiếp theo đoạn.</w:t>
            </w:r>
          </w:p>
          <w:p w14:paraId="0C3D10BD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nghe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hướng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dẫn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một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số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ngắt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nghỉ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một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1DB7E3DA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14:paraId="32ACD6B9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HS đọc câu.</w:t>
            </w:r>
          </w:p>
        </w:tc>
      </w:tr>
      <w:tr w:rsidR="00A27958" w:rsidRPr="00F231D1" w14:paraId="6E485226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08761765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6C2ACD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diễn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1B2BB4A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Ngắt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nghỉ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đúng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dấu câu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đúng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logic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ngữ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10C7BDEF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2.</w:t>
            </w:r>
          </w:p>
          <w:p w14:paraId="59CE2834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hết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).</w:t>
            </w:r>
          </w:p>
          <w:p w14:paraId="54E93D7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GV cho các nhóm thi đọc diễn cảm.</w:t>
            </w:r>
          </w:p>
          <w:p w14:paraId="12E6D6C5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dõi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sửa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3CC9F851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2B481079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6ACABA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cách đọc diễn cảm.</w:t>
            </w:r>
          </w:p>
          <w:p w14:paraId="2941FA44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32AB8F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 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HS </w:t>
            </w:r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sinh hoạt nhóm 3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nối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khổ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thơ</w:t>
            </w:r>
            <w:proofErr w:type="spellEnd"/>
            <w:r w:rsidRPr="00F231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79062F9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luyện đọc diễn cảm theo nhóm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 HS giúp nhau đọc diễn cảm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D5CDAF1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rút kinh nghiệm.</w:t>
            </w:r>
          </w:p>
        </w:tc>
      </w:tr>
      <w:tr w:rsidR="00A27958" w:rsidRPr="00F231D1" w14:paraId="5549A944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67846CB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  <w:t>32’</w:t>
            </w: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4BC4DB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  <w:r w:rsidRPr="00F231D1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(</w:t>
            </w:r>
            <w:proofErr w:type="spellStart"/>
            <w:r w:rsidRPr="00F231D1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 xml:space="preserve"> 2)</w:t>
            </w:r>
          </w:p>
          <w:p w14:paraId="1BCBE29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3.1.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Tìm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hiểu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  <w:p w14:paraId="77C1B82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toàn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5DC30B4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phần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trong sgk</w:t>
            </w:r>
          </w:p>
          <w:p w14:paraId="1E93C15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GV cho HS tìm hiểu thêm nghĩa các từ:</w:t>
            </w:r>
          </w:p>
          <w:p w14:paraId="256BE7D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+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dải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thoai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thoải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hai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bờ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sông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hoặc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hai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sườn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ý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tả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mọc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khắp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hai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sườn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núi</w:t>
            </w:r>
            <w:proofErr w:type="spellEnd"/>
          </w:p>
          <w:p w14:paraId="37A9EB69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>+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lưng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chừng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khoảng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giữa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cũng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ở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dưới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thấp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.</w:t>
            </w:r>
          </w:p>
          <w:p w14:paraId="0CB8FFD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+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dập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dìu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vui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qua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ngớt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,...</w:t>
            </w:r>
          </w:p>
          <w:p w14:paraId="303C067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( có thể rút từ giải thích trong quá trình trả lời câu hỏi tìm hiểu bài)</w:t>
            </w:r>
          </w:p>
          <w:p w14:paraId="09D0ECE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tổ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lượt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hỏi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sgk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lớp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làm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việc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chung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tìm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hiểu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hỏi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2F1C51E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hỗ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gặp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khăn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ý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rèn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đầy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đủ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6C7FB0E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?</w:t>
            </w:r>
          </w:p>
          <w:p w14:paraId="79B3B7B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7E9C8B5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sẽ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no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con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?</w:t>
            </w:r>
          </w:p>
          <w:p w14:paraId="5699DBD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794E96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56CBFE9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AF3F58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3: Hoa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tam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?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so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sánh đó có gì thú vị?</w:t>
            </w:r>
          </w:p>
          <w:p w14:paraId="2C1FE94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5F4443F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58EF72E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7517050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0F285E2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1AB0764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4: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Tìm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một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7EB73F09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color w:val="2F1E00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color w:val="2F1E00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color w:val="2F1E00"/>
                <w:sz w:val="28"/>
                <w:szCs w:val="24"/>
              </w:rPr>
              <w:t>thu</w:t>
            </w:r>
            <w:proofErr w:type="spellEnd"/>
          </w:p>
          <w:p w14:paraId="56FA3F0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>đông</w:t>
            </w:r>
            <w:proofErr w:type="spellEnd"/>
          </w:p>
          <w:p w14:paraId="59507B4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color w:val="1E1E00"/>
                <w:sz w:val="28"/>
                <w:szCs w:val="24"/>
              </w:rPr>
              <w:t>xuân</w:t>
            </w:r>
            <w:proofErr w:type="spellEnd"/>
          </w:p>
          <w:p w14:paraId="7F974D0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A7302B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593D474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1EE5671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1B0721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4916821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7F88EDF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5: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con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đây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“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sưởi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xám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lẽo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”?</w:t>
            </w:r>
          </w:p>
          <w:p w14:paraId="431D04A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B47527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0A330E4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3B8518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ý </w:t>
            </w:r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HS 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rút</w:t>
            </w:r>
            <w:proofErr w:type="spellEnd"/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nội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dung, ý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</w:p>
          <w:p w14:paraId="311B77D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ý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</w:p>
          <w:p w14:paraId="05D0380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dương</w:t>
            </w:r>
            <w:proofErr w:type="spellEnd"/>
          </w:p>
          <w:p w14:paraId="20018F9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nội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dung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76EDD4F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chốt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14:paraId="1D10DEE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N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ội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dung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Tả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cảnh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sắc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2B441A7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6EB7F2D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- 1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toàn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lớp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dõi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21EBF10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- 1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phần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14:paraId="7389978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008783B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- HS trả lời theo hiểu biết</w:t>
            </w:r>
          </w:p>
          <w:p w14:paraId="69D4E39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272CD99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7EA4A68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-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suy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lượt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hỏi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0D95BB7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444F0F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23DDD4F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103F739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D41AD8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0BAC3B0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960C9D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412D131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7941C06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A7F1CF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phủ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một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màu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xanh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màu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xanh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cỏ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voi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</w:p>
          <w:p w14:paraId="2986F8C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che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phủ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màu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xám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3A0314A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2: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nói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sẽ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no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con ở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.</w:t>
            </w:r>
          </w:p>
          <w:p w14:paraId="233D3300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sẽ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thành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bắp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chắc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hạt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dân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thể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7DDA4E0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3: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tua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ngô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ngón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tay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đón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mặt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tam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nàng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bé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nhỏ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  <w:p w14:paraId="3AF06A3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ý: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so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giúp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văn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trở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sinh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loài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con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khiến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thế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giới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cổ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tích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34287E3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4: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  <w:p w14:paraId="107E54C7" w14:textId="77777777" w:rsidR="00A27958" w:rsidRPr="00F231D1" w:rsidRDefault="00A27958" w:rsidP="000F57C9">
            <w:pPr>
              <w:spacing w:after="0" w:line="288" w:lineRule="auto"/>
              <w:ind w:right="-108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tam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mạch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phớt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hồng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hay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hồng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sậm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uốn</w:t>
            </w:r>
            <w:proofErr w:type="spellEnd"/>
          </w:p>
          <w:p w14:paraId="59871F7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lượn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leo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chừng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rồi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nhoà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chiều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muôn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ngàn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nàngtiên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bé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nhỏ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dập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dìu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bay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lượn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tím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sẫm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2FD036B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lastRenderedPageBreak/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đông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cúc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đỏ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nhung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len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khắp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61D09DD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xuân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lê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nở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muốt</w:t>
            </w:r>
            <w:proofErr w:type="spellEnd"/>
          </w:p>
          <w:p w14:paraId="1B442F4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+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Câu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5: Con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đây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“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sưởi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xám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lẽo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”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vì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họ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mẫn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siêng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năng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đầy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bất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chấp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thời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khắc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nghiệt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chính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họ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mang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sự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sống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đất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sỏi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đây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,...</w:t>
            </w:r>
            <w:proofErr w:type="gramEnd"/>
          </w:p>
          <w:p w14:paraId="21D5848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nl-NL"/>
              </w:rPr>
              <w:t xml:space="preserve">- HS nêu nội dung, 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ý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nl-NL"/>
              </w:rPr>
              <w:t xml:space="preserve"> theo sự hiểu biết của mình.</w:t>
            </w:r>
          </w:p>
          <w:p w14:paraId="174A774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Ý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Ca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ngợi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vẻ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con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kiên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cường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ngày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đêm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để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mang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no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xám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lạnh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lẽo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</w:t>
            </w:r>
          </w:p>
          <w:p w14:paraId="1ECDB94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nl-NL"/>
              </w:rPr>
              <w:t>- HS nhắc lại nội dung bài học.</w:t>
            </w:r>
          </w:p>
        </w:tc>
      </w:tr>
      <w:tr w:rsidR="00A27958" w:rsidRPr="00F231D1" w14:paraId="59CF930A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05EF72B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E0FB3B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3.2.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lại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thuộc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lòng</w:t>
            </w:r>
            <w:proofErr w:type="spellEnd"/>
          </w:p>
          <w:p w14:paraId="4B6F1F6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định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này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14:paraId="011529D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(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ý: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thong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chậm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rãi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;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nhấn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ngữ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tả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đẹp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nhiên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cảnh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lao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của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dân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khắc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nghiệt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)</w:t>
            </w:r>
          </w:p>
          <w:p w14:paraId="23F2A1A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       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,/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lê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muốt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xuân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.//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bạc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tím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sẫm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bên</w:t>
            </w:r>
            <w:proofErr w:type="spellEnd"/>
          </w:p>
          <w:p w14:paraId="2E3146C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vi-VN"/>
              </w:rPr>
            </w:pP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cúc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dại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đỏ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nhung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len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khắp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triền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núi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đầu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lastRenderedPageBreak/>
              <w:t>đông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...//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Thời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khắc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nghiệt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cũng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không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ngăn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nở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.//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Giống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con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nơi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đây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:/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hiền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lành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,/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nhưng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vô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cùng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kiên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cường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,/</w:t>
            </w:r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bất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khuất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.//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Họ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cày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cuốc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trên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mảnh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đầy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.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Họ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là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những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sưởi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ấm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cả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vùng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cao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nguyên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đá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xám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/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lạnh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lẽo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này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./</w:t>
            </w:r>
            <w:proofErr w:type="gram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/</w:t>
            </w:r>
          </w:p>
          <w:p w14:paraId="33746EC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14:paraId="14CBD3B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diễn cảm </w:t>
            </w:r>
          </w:p>
          <w:p w14:paraId="6A86649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mời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HS</w:t>
            </w:r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đoạn: 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“Qua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hạ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”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“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quyến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rũ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”</w:t>
            </w:r>
          </w:p>
          <w:p w14:paraId="40CCF6A4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 có</w:t>
            </w:r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thể HS tự luyện đọc sau giờ học)</w:t>
            </w:r>
          </w:p>
          <w:p w14:paraId="121EB93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</w:tcPr>
          <w:p w14:paraId="3FB418F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nhắc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về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nội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dung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ý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nghĩa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bước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đầu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xác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định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được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toàn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và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một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số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từ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ngữ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cần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nhấn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giọng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14:paraId="7B2EBF73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B73AB6B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lắng nghe GV đọc.</w:t>
            </w:r>
          </w:p>
          <w:p w14:paraId="2F83FF7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5EC38AA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246DA0E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3280E2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B3911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DD1DC4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FC36C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CD755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91B3B4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BF2215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8B7E69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97D428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56D5032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- 1-2 HS đọc theo yêu cầu.</w:t>
            </w:r>
          </w:p>
          <w:p w14:paraId="4DAA2EE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luyện đọc theo nhóm 2</w:t>
            </w:r>
          </w:p>
          <w:p w14:paraId="14D6629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7F90C1F8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</w:p>
          <w:p w14:paraId="6F6E511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- </w:t>
            </w:r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luyện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thuộc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lòng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trong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nhóm</w:t>
            </w:r>
            <w:proofErr w:type="spellEnd"/>
          </w:p>
          <w:p w14:paraId="762A8F7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xung phong đọc thuộc lòng trước lớp.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 nếu thuộc)</w:t>
            </w:r>
          </w:p>
        </w:tc>
      </w:tr>
      <w:tr w:rsidR="00A27958" w:rsidRPr="00F231D1" w14:paraId="2EED4518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0B48BE61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3’</w:t>
            </w: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00BC374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tiêp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4FA06BF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bằng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hái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/ trò chơi hộp quà bí mật/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học thuộc </w:t>
            </w:r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lòng.Nội</w:t>
            </w:r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dung:</w:t>
            </w:r>
          </w:p>
          <w:p w14:paraId="5859C049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diễn cảm đoạn: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“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Mùa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hoa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mận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>....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vào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đầu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đông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..</w:t>
            </w:r>
            <w:proofErr w:type="gramEnd"/>
          </w:p>
          <w:p w14:paraId="06329D9E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Đọc diễn cảm đoạn: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>“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Thời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khắc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nghiệt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 xml:space="preserve"> ....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lạnh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lẽo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này</w:t>
            </w:r>
            <w:proofErr w:type="spellEnd"/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</w:rPr>
              <w:t>.</w:t>
            </w:r>
            <w:r w:rsidRPr="00F231D1"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  <w:t>”</w:t>
            </w:r>
          </w:p>
          <w:p w14:paraId="5ED57BDB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 xml:space="preserve">+ Đọc diễn cảm câu nói về 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những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người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kiên</w:t>
            </w:r>
            <w:proofErr w:type="spellEnd"/>
            <w:r w:rsidRPr="00F231D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cường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thương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chịu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4"/>
              </w:rPr>
              <w:t>khó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.</w:t>
            </w:r>
          </w:p>
          <w:p w14:paraId="3EFD6902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4"/>
                <w:lang w:val="vi-VN"/>
              </w:rPr>
              <w:t>+ Đọc thuộc lòng 1, 2 câu em thích trong đoạn 2</w:t>
            </w:r>
          </w:p>
          <w:p w14:paraId="1AB25383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xét,tuyên</w:t>
            </w:r>
            <w:proofErr w:type="spellEnd"/>
            <w:proofErr w:type="gram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tham gia chơi.</w:t>
            </w:r>
          </w:p>
        </w:tc>
        <w:tc>
          <w:tcPr>
            <w:tcW w:w="35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3A7DA4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F2C722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8CE32EE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9848431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BD01A54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, học thuộc lòng</w:t>
            </w:r>
          </w:p>
          <w:p w14:paraId="698EC9C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DFB927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CEC93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08FCDF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D9C6F6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6B29DF0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1E078" w14:textId="77777777" w:rsidR="00A27958" w:rsidRPr="00F231D1" w:rsidRDefault="00A27958" w:rsidP="000F57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rút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kinh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27958" w:rsidRPr="00F231D1" w14:paraId="1E229038" w14:textId="77777777" w:rsidTr="000F57C9">
        <w:tc>
          <w:tcPr>
            <w:tcW w:w="895" w:type="dxa"/>
            <w:tcBorders>
              <w:top w:val="dashed" w:sz="4" w:space="0" w:color="auto"/>
              <w:bottom w:val="dashed" w:sz="4" w:space="0" w:color="auto"/>
            </w:tcBorders>
          </w:tcPr>
          <w:p w14:paraId="5F8079F7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5ED3E72C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587926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dò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2C6B71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rút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kinh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nghiệm</w:t>
            </w:r>
            <w:proofErr w:type="spellEnd"/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27958" w:rsidRPr="00F231D1" w14:paraId="4C5C82EE" w14:textId="77777777" w:rsidTr="000F57C9">
        <w:tc>
          <w:tcPr>
            <w:tcW w:w="895" w:type="dxa"/>
            <w:tcBorders>
              <w:top w:val="dashed" w:sz="4" w:space="0" w:color="auto"/>
            </w:tcBorders>
          </w:tcPr>
          <w:p w14:paraId="2F03675F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0" w:type="dxa"/>
            <w:gridSpan w:val="3"/>
            <w:tcBorders>
              <w:top w:val="dashed" w:sz="4" w:space="0" w:color="auto"/>
            </w:tcBorders>
          </w:tcPr>
          <w:p w14:paraId="30A175BD" w14:textId="77777777" w:rsidR="00A27958" w:rsidRPr="00F231D1" w:rsidRDefault="00A27958" w:rsidP="000F57C9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ĐIỀU CHỈNH SAU BÀI DẠY</w:t>
            </w: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3D2E9F6A" w14:textId="77777777" w:rsidR="00A27958" w:rsidRPr="00F231D1" w:rsidRDefault="00A27958" w:rsidP="000F57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</w:t>
            </w:r>
          </w:p>
          <w:p w14:paraId="40A6717C" w14:textId="77777777" w:rsidR="00A27958" w:rsidRPr="00F231D1" w:rsidRDefault="00A27958" w:rsidP="000F57C9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D1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</w:t>
            </w:r>
          </w:p>
        </w:tc>
      </w:tr>
    </w:tbl>
    <w:p w14:paraId="1417B8FC" w14:textId="77777777" w:rsidR="00A27958" w:rsidRPr="00F231D1" w:rsidRDefault="00A27958" w:rsidP="00A2795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75F00CBE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8"/>
    <w:rsid w:val="0033015A"/>
    <w:rsid w:val="00827302"/>
    <w:rsid w:val="00A26E14"/>
    <w:rsid w:val="00A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81B2"/>
  <w15:chartTrackingRefBased/>
  <w15:docId w15:val="{F5E90064-D86A-428E-A860-187CFA5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8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9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9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9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9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9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9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9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9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9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9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9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9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9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9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9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9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9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79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958"/>
    <w:pPr>
      <w:spacing w:before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7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958"/>
    <w:pPr>
      <w:spacing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7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9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2025-05-09T15:43:00Z</dcterms:created>
  <dcterms:modified xsi:type="dcterms:W3CDTF">2025-05-09T15:43:00Z</dcterms:modified>
</cp:coreProperties>
</file>