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46EE" w14:textId="77777777" w:rsidR="007646B7" w:rsidRPr="000D471D" w:rsidRDefault="007646B7" w:rsidP="007646B7">
      <w:pPr>
        <w:keepNext/>
        <w:keepLines/>
        <w:spacing w:after="0" w:line="288" w:lineRule="auto"/>
        <w:contextualSpacing/>
        <w:mirrorIndents/>
        <w:jc w:val="left"/>
        <w:outlineLvl w:val="0"/>
        <w:rPr>
          <w:rFonts w:eastAsiaTheme="majorEastAsia"/>
          <w:b/>
          <w:color w:val="000000" w:themeColor="text1"/>
          <w:sz w:val="28"/>
          <w:szCs w:val="28"/>
        </w:rPr>
      </w:pPr>
      <w:r>
        <w:rPr>
          <w:rFonts w:eastAsiaTheme="majorEastAsia"/>
          <w:b/>
          <w:color w:val="000000" w:themeColor="text1"/>
          <w:sz w:val="28"/>
          <w:szCs w:val="28"/>
        </w:rPr>
        <w:t xml:space="preserve">Môn: </w:t>
      </w:r>
      <w:proofErr w:type="spellStart"/>
      <w:r w:rsidRPr="000D471D">
        <w:rPr>
          <w:rFonts w:eastAsiaTheme="majorEastAsia"/>
          <w:b/>
          <w:color w:val="000000" w:themeColor="text1"/>
          <w:sz w:val="28"/>
          <w:szCs w:val="28"/>
        </w:rPr>
        <w:t>Đạo</w:t>
      </w:r>
      <w:proofErr w:type="spellEnd"/>
      <w:r w:rsidRPr="000D471D">
        <w:rPr>
          <w:rFonts w:eastAsiaTheme="majorEastAsia"/>
          <w:b/>
          <w:color w:val="000000" w:themeColor="text1"/>
          <w:sz w:val="28"/>
          <w:szCs w:val="28"/>
        </w:rPr>
        <w:t xml:space="preserve"> </w:t>
      </w:r>
      <w:proofErr w:type="spellStart"/>
      <w:r w:rsidRPr="000D471D">
        <w:rPr>
          <w:rFonts w:eastAsiaTheme="majorEastAsia"/>
          <w:b/>
          <w:color w:val="000000" w:themeColor="text1"/>
          <w:sz w:val="28"/>
          <w:szCs w:val="28"/>
        </w:rPr>
        <w:t>đức</w:t>
      </w:r>
      <w:proofErr w:type="spellEnd"/>
      <w:r w:rsidRPr="000D471D">
        <w:rPr>
          <w:rFonts w:eastAsiaTheme="majorEastAsia"/>
          <w:b/>
          <w:color w:val="000000" w:themeColor="text1"/>
          <w:sz w:val="28"/>
          <w:szCs w:val="28"/>
        </w:rPr>
        <w:t>:</w:t>
      </w:r>
    </w:p>
    <w:p w14:paraId="45B70C9A" w14:textId="77777777" w:rsidR="007646B7" w:rsidRDefault="007646B7" w:rsidP="007646B7">
      <w:pPr>
        <w:spacing w:after="0"/>
        <w:jc w:val="left"/>
        <w:rPr>
          <w:b/>
          <w:bCs/>
          <w:sz w:val="28"/>
          <w:szCs w:val="28"/>
        </w:rPr>
      </w:pPr>
      <w:r w:rsidRPr="000D471D">
        <w:rPr>
          <w:b/>
          <w:bCs/>
          <w:sz w:val="28"/>
          <w:szCs w:val="28"/>
        </w:rPr>
        <w:t xml:space="preserve">BÀI 15. PHÒNG TRÁNH BỊ ĐIỆN GIẬT (TIẾT </w:t>
      </w:r>
      <w:r>
        <w:rPr>
          <w:b/>
          <w:bCs/>
          <w:sz w:val="28"/>
          <w:szCs w:val="28"/>
        </w:rPr>
        <w:t>1</w:t>
      </w:r>
      <w:r w:rsidRPr="000D471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Số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>: 33</w:t>
      </w:r>
    </w:p>
    <w:p w14:paraId="1A6B3867" w14:textId="77777777" w:rsidR="007646B7" w:rsidRPr="000D471D" w:rsidRDefault="007646B7" w:rsidP="007646B7">
      <w:pPr>
        <w:spacing w:after="0"/>
        <w:jc w:val="left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Thời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gian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hiện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Ngày</w:t>
      </w:r>
      <w:proofErr w:type="spellEnd"/>
      <w:r>
        <w:rPr>
          <w:b/>
          <w:bCs/>
          <w:sz w:val="28"/>
          <w:szCs w:val="28"/>
        </w:rPr>
        <w:t xml:space="preserve"> 28 </w:t>
      </w:r>
      <w:proofErr w:type="spellStart"/>
      <w:r>
        <w:rPr>
          <w:b/>
          <w:bCs/>
          <w:sz w:val="28"/>
          <w:szCs w:val="28"/>
        </w:rPr>
        <w:t>tháng</w:t>
      </w:r>
      <w:proofErr w:type="spellEnd"/>
      <w:r>
        <w:rPr>
          <w:b/>
          <w:bCs/>
          <w:sz w:val="28"/>
          <w:szCs w:val="28"/>
        </w:rPr>
        <w:t xml:space="preserve"> 4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2025</w:t>
      </w:r>
    </w:p>
    <w:p w14:paraId="1E5F93B3" w14:textId="77777777" w:rsidR="007646B7" w:rsidRPr="000D471D" w:rsidRDefault="007646B7" w:rsidP="007646B7">
      <w:pPr>
        <w:widowControl w:val="0"/>
        <w:tabs>
          <w:tab w:val="left" w:pos="270"/>
          <w:tab w:val="left" w:pos="360"/>
        </w:tabs>
        <w:spacing w:after="0" w:line="288" w:lineRule="auto"/>
        <w:ind w:left="1" w:hanging="3"/>
        <w:rPr>
          <w:b/>
          <w:bCs/>
          <w:sz w:val="28"/>
          <w:szCs w:val="28"/>
        </w:rPr>
      </w:pPr>
      <w:r w:rsidRPr="000D471D">
        <w:rPr>
          <w:b/>
          <w:color w:val="000000" w:themeColor="text1"/>
          <w:sz w:val="28"/>
          <w:szCs w:val="28"/>
        </w:rPr>
        <w:t>I.</w:t>
      </w:r>
      <w:r w:rsidRPr="000D471D">
        <w:rPr>
          <w:b/>
          <w:bCs/>
          <w:sz w:val="28"/>
          <w:szCs w:val="28"/>
        </w:rPr>
        <w:t xml:space="preserve"> YÊU CẦU CẦN ĐAT</w:t>
      </w:r>
    </w:p>
    <w:p w14:paraId="53B1EA0E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45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>-</w:t>
      </w:r>
      <w:proofErr w:type="spellStart"/>
      <w:r w:rsidRPr="000D471D">
        <w:rPr>
          <w:sz w:val="28"/>
          <w:szCs w:val="28"/>
        </w:rPr>
        <w:t>Nhận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biết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được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vật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có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sử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dụng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và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hành</w:t>
      </w:r>
      <w:proofErr w:type="spellEnd"/>
      <w:r w:rsidRPr="000D471D">
        <w:rPr>
          <w:sz w:val="28"/>
          <w:szCs w:val="28"/>
        </w:rPr>
        <w:t xml:space="preserve"> vi </w:t>
      </w:r>
      <w:proofErr w:type="spellStart"/>
      <w:r w:rsidRPr="000D471D">
        <w:rPr>
          <w:sz w:val="28"/>
          <w:szCs w:val="28"/>
        </w:rPr>
        <w:t>nguy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hiểm</w:t>
      </w:r>
      <w:proofErr w:type="spellEnd"/>
      <w:r w:rsidRPr="000D471D">
        <w:rPr>
          <w:sz w:val="28"/>
          <w:szCs w:val="28"/>
        </w:rPr>
        <w:t xml:space="preserve">, </w:t>
      </w:r>
      <w:proofErr w:type="spellStart"/>
      <w:r w:rsidRPr="000D471D">
        <w:rPr>
          <w:sz w:val="28"/>
          <w:szCs w:val="28"/>
        </w:rPr>
        <w:t>có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thể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bị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giật</w:t>
      </w:r>
      <w:proofErr w:type="spellEnd"/>
      <w:r w:rsidRPr="000D471D">
        <w:rPr>
          <w:sz w:val="28"/>
          <w:szCs w:val="28"/>
        </w:rPr>
        <w:t xml:space="preserve">. </w:t>
      </w:r>
    </w:p>
    <w:p w14:paraId="6B6D057B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50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>-</w:t>
      </w:r>
      <w:proofErr w:type="spellStart"/>
      <w:r w:rsidRPr="000D471D">
        <w:rPr>
          <w:sz w:val="28"/>
          <w:szCs w:val="28"/>
        </w:rPr>
        <w:t>Thực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hiện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được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việc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làm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phù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hợp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với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lứa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tuổi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để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phòng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tránh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bị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giật</w:t>
      </w:r>
      <w:proofErr w:type="spellEnd"/>
      <w:r w:rsidRPr="000D471D">
        <w:rPr>
          <w:sz w:val="28"/>
          <w:szCs w:val="28"/>
        </w:rPr>
        <w:t xml:space="preserve">. </w:t>
      </w:r>
    </w:p>
    <w:p w14:paraId="50783D30" w14:textId="77777777" w:rsidR="007646B7" w:rsidRPr="000D471D" w:rsidRDefault="007646B7" w:rsidP="007646B7">
      <w:pPr>
        <w:spacing w:after="0" w:line="288" w:lineRule="auto"/>
        <w:rPr>
          <w:b/>
          <w:sz w:val="28"/>
          <w:szCs w:val="28"/>
          <w:lang w:val="nl-NL"/>
        </w:rPr>
      </w:pPr>
      <w:r w:rsidRPr="000D471D">
        <w:rPr>
          <w:b/>
          <w:sz w:val="28"/>
          <w:szCs w:val="28"/>
          <w:lang w:val="nl-NL"/>
        </w:rPr>
        <w:t xml:space="preserve">II. </w:t>
      </w:r>
      <w:r w:rsidRPr="000D471D">
        <w:rPr>
          <w:b/>
          <w:bCs/>
          <w:sz w:val="28"/>
          <w:szCs w:val="28"/>
          <w:lang w:val="nl-NL"/>
        </w:rPr>
        <w:t>ĐỒ DÙNG DẠY HỌC</w:t>
      </w:r>
    </w:p>
    <w:p w14:paraId="2FD03DDE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50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 xml:space="preserve">GV: SGK </w:t>
      </w:r>
      <w:proofErr w:type="spellStart"/>
      <w:r w:rsidRPr="000D471D">
        <w:rPr>
          <w:i/>
          <w:sz w:val="28"/>
          <w:szCs w:val="28"/>
        </w:rPr>
        <w:t>Đạo</w:t>
      </w:r>
      <w:proofErr w:type="spellEnd"/>
      <w:r w:rsidRPr="000D471D">
        <w:rPr>
          <w:i/>
          <w:sz w:val="28"/>
          <w:szCs w:val="28"/>
        </w:rPr>
        <w:t xml:space="preserve"> </w:t>
      </w:r>
      <w:proofErr w:type="spellStart"/>
      <w:r w:rsidRPr="000D471D">
        <w:rPr>
          <w:i/>
          <w:sz w:val="28"/>
          <w:szCs w:val="28"/>
        </w:rPr>
        <w:t>đức</w:t>
      </w:r>
      <w:proofErr w:type="spellEnd"/>
      <w:r w:rsidRPr="000D471D">
        <w:rPr>
          <w:i/>
          <w:sz w:val="28"/>
          <w:szCs w:val="28"/>
        </w:rPr>
        <w:t xml:space="preserve"> 1. </w:t>
      </w:r>
      <w:r w:rsidRPr="000D471D">
        <w:rPr>
          <w:sz w:val="28"/>
          <w:szCs w:val="28"/>
        </w:rPr>
        <w:t xml:space="preserve">Tivi, </w:t>
      </w:r>
      <w:proofErr w:type="spellStart"/>
      <w:r w:rsidRPr="000D471D">
        <w:rPr>
          <w:sz w:val="28"/>
          <w:szCs w:val="28"/>
        </w:rPr>
        <w:t>máy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tính</w:t>
      </w:r>
      <w:proofErr w:type="spellEnd"/>
      <w:r w:rsidRPr="000D471D">
        <w:rPr>
          <w:sz w:val="28"/>
          <w:szCs w:val="28"/>
        </w:rPr>
        <w:t>.</w:t>
      </w:r>
    </w:p>
    <w:p w14:paraId="62E248E9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50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 xml:space="preserve">- Tranh </w:t>
      </w:r>
      <w:proofErr w:type="spellStart"/>
      <w:r w:rsidRPr="000D471D">
        <w:rPr>
          <w:sz w:val="28"/>
          <w:szCs w:val="28"/>
        </w:rPr>
        <w:t>ảnh</w:t>
      </w:r>
      <w:proofErr w:type="spellEnd"/>
      <w:r w:rsidRPr="000D471D">
        <w:rPr>
          <w:sz w:val="28"/>
          <w:szCs w:val="28"/>
        </w:rPr>
        <w:t xml:space="preserve">, video clip </w:t>
      </w:r>
      <w:proofErr w:type="spellStart"/>
      <w:r w:rsidRPr="000D471D">
        <w:rPr>
          <w:sz w:val="28"/>
          <w:szCs w:val="28"/>
        </w:rPr>
        <w:t>về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đồ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dùng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có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sừ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dụng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và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hành</w:t>
      </w:r>
      <w:proofErr w:type="spellEnd"/>
      <w:r w:rsidRPr="000D471D">
        <w:rPr>
          <w:sz w:val="28"/>
          <w:szCs w:val="28"/>
        </w:rPr>
        <w:t xml:space="preserve"> vi </w:t>
      </w:r>
      <w:proofErr w:type="spellStart"/>
      <w:r w:rsidRPr="000D471D">
        <w:rPr>
          <w:sz w:val="28"/>
          <w:szCs w:val="28"/>
        </w:rPr>
        <w:t>không</w:t>
      </w:r>
      <w:proofErr w:type="spellEnd"/>
      <w:r w:rsidRPr="000D471D">
        <w:rPr>
          <w:sz w:val="28"/>
          <w:szCs w:val="28"/>
        </w:rPr>
        <w:t xml:space="preserve"> an </w:t>
      </w:r>
      <w:proofErr w:type="spellStart"/>
      <w:r w:rsidRPr="000D471D">
        <w:rPr>
          <w:sz w:val="28"/>
          <w:szCs w:val="28"/>
        </w:rPr>
        <w:t>toàn</w:t>
      </w:r>
      <w:proofErr w:type="spellEnd"/>
      <w:r w:rsidRPr="000D471D">
        <w:rPr>
          <w:sz w:val="28"/>
          <w:szCs w:val="28"/>
        </w:rPr>
        <w:t xml:space="preserve">, </w:t>
      </w:r>
      <w:proofErr w:type="spellStart"/>
      <w:r w:rsidRPr="000D471D">
        <w:rPr>
          <w:sz w:val="28"/>
          <w:szCs w:val="28"/>
        </w:rPr>
        <w:t>có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thể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bị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điện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giật</w:t>
      </w:r>
      <w:proofErr w:type="spellEnd"/>
      <w:r w:rsidRPr="000D471D">
        <w:rPr>
          <w:sz w:val="28"/>
          <w:szCs w:val="28"/>
        </w:rPr>
        <w:t xml:space="preserve">. </w:t>
      </w:r>
    </w:p>
    <w:p w14:paraId="1E13F5A1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50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 xml:space="preserve">- </w:t>
      </w:r>
      <w:proofErr w:type="spellStart"/>
      <w:r w:rsidRPr="000D471D">
        <w:rPr>
          <w:sz w:val="28"/>
          <w:szCs w:val="28"/>
        </w:rPr>
        <w:t>Một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số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đồ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dùng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để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chơi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đóng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vai</w:t>
      </w:r>
      <w:proofErr w:type="spellEnd"/>
      <w:r w:rsidRPr="000D471D">
        <w:rPr>
          <w:sz w:val="28"/>
          <w:szCs w:val="28"/>
        </w:rPr>
        <w:t xml:space="preserve">. </w:t>
      </w:r>
    </w:p>
    <w:p w14:paraId="7EC2D2F0" w14:textId="77777777" w:rsidR="007646B7" w:rsidRPr="000D471D" w:rsidRDefault="007646B7" w:rsidP="007646B7">
      <w:pPr>
        <w:widowControl w:val="0"/>
        <w:tabs>
          <w:tab w:val="left" w:pos="270"/>
          <w:tab w:val="left" w:pos="360"/>
          <w:tab w:val="left" w:pos="550"/>
        </w:tabs>
        <w:spacing w:after="0" w:line="288" w:lineRule="auto"/>
        <w:ind w:left="1" w:hanging="3"/>
        <w:rPr>
          <w:sz w:val="28"/>
          <w:szCs w:val="28"/>
        </w:rPr>
      </w:pPr>
      <w:r w:rsidRPr="000D471D">
        <w:rPr>
          <w:sz w:val="28"/>
          <w:szCs w:val="28"/>
        </w:rPr>
        <w:t xml:space="preserve">Học </w:t>
      </w:r>
      <w:proofErr w:type="spellStart"/>
      <w:r w:rsidRPr="000D471D">
        <w:rPr>
          <w:sz w:val="28"/>
          <w:szCs w:val="28"/>
        </w:rPr>
        <w:t>sinh</w:t>
      </w:r>
      <w:proofErr w:type="spellEnd"/>
      <w:r w:rsidRPr="000D471D">
        <w:rPr>
          <w:sz w:val="28"/>
          <w:szCs w:val="28"/>
        </w:rPr>
        <w:t xml:space="preserve">: </w:t>
      </w:r>
      <w:proofErr w:type="spellStart"/>
      <w:r w:rsidRPr="000D471D">
        <w:rPr>
          <w:sz w:val="28"/>
          <w:szCs w:val="28"/>
        </w:rPr>
        <w:t>Sách</w:t>
      </w:r>
      <w:proofErr w:type="spellEnd"/>
      <w:r w:rsidRPr="000D471D">
        <w:rPr>
          <w:sz w:val="28"/>
          <w:szCs w:val="28"/>
        </w:rPr>
        <w:t xml:space="preserve"> </w:t>
      </w:r>
      <w:proofErr w:type="spellStart"/>
      <w:r w:rsidRPr="000D471D">
        <w:rPr>
          <w:sz w:val="28"/>
          <w:szCs w:val="28"/>
        </w:rPr>
        <w:t>giáo</w:t>
      </w:r>
      <w:proofErr w:type="spellEnd"/>
      <w:r w:rsidRPr="000D471D">
        <w:rPr>
          <w:sz w:val="28"/>
          <w:szCs w:val="28"/>
        </w:rPr>
        <w:t xml:space="preserve"> khoa</w:t>
      </w:r>
    </w:p>
    <w:p w14:paraId="13233CE6" w14:textId="77777777" w:rsidR="007646B7" w:rsidRPr="000D471D" w:rsidRDefault="007646B7" w:rsidP="007646B7">
      <w:pPr>
        <w:keepNext/>
        <w:keepLines/>
        <w:widowControl w:val="0"/>
        <w:tabs>
          <w:tab w:val="left" w:pos="270"/>
          <w:tab w:val="left" w:pos="360"/>
        </w:tabs>
        <w:spacing w:after="0" w:line="288" w:lineRule="auto"/>
        <w:ind w:left="1" w:hanging="3"/>
        <w:rPr>
          <w:b/>
          <w:bCs/>
          <w:sz w:val="28"/>
          <w:szCs w:val="28"/>
        </w:rPr>
      </w:pPr>
      <w:r w:rsidRPr="000D471D">
        <w:rPr>
          <w:b/>
          <w:bCs/>
          <w:sz w:val="28"/>
          <w:szCs w:val="28"/>
        </w:rPr>
        <w:t>III. CÁC HOẠT ĐỘNG DẠY HỌC CHỦ YẾU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686"/>
        <w:gridCol w:w="2126"/>
      </w:tblGrid>
      <w:tr w:rsidR="007646B7" w:rsidRPr="000D471D" w14:paraId="2385C367" w14:textId="77777777" w:rsidTr="00CB4FB6">
        <w:trPr>
          <w:jc w:val="center"/>
        </w:trPr>
        <w:tc>
          <w:tcPr>
            <w:tcW w:w="4106" w:type="dxa"/>
          </w:tcPr>
          <w:p w14:paraId="49E3F2D6" w14:textId="77777777" w:rsidR="007646B7" w:rsidRPr="000D471D" w:rsidRDefault="007646B7" w:rsidP="00CB4FB6">
            <w:pPr>
              <w:keepNext/>
              <w:spacing w:after="0" w:line="288" w:lineRule="auto"/>
              <w:jc w:val="center"/>
              <w:outlineLvl w:val="3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86" w:type="dxa"/>
          </w:tcPr>
          <w:p w14:paraId="48E7C6D2" w14:textId="77777777" w:rsidR="007646B7" w:rsidRPr="000D471D" w:rsidRDefault="007646B7" w:rsidP="00CB4FB6">
            <w:pPr>
              <w:keepNext/>
              <w:spacing w:after="0" w:line="288" w:lineRule="auto"/>
              <w:jc w:val="center"/>
              <w:outlineLvl w:val="3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126" w:type="dxa"/>
          </w:tcPr>
          <w:p w14:paraId="7EC34046" w14:textId="77777777" w:rsidR="007646B7" w:rsidRPr="000D471D" w:rsidRDefault="007646B7" w:rsidP="00CB4FB6">
            <w:pPr>
              <w:keepNext/>
              <w:spacing w:after="0" w:line="288" w:lineRule="auto"/>
              <w:jc w:val="center"/>
              <w:outlineLvl w:val="3"/>
              <w:rPr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>HTĐB</w:t>
            </w:r>
          </w:p>
        </w:tc>
      </w:tr>
      <w:tr w:rsidR="007646B7" w:rsidRPr="000D471D" w14:paraId="0BDBA7CD" w14:textId="77777777" w:rsidTr="00CB4FB6">
        <w:trPr>
          <w:jc w:val="center"/>
        </w:trPr>
        <w:tc>
          <w:tcPr>
            <w:tcW w:w="4106" w:type="dxa"/>
          </w:tcPr>
          <w:p w14:paraId="5DA61790" w14:textId="77777777" w:rsidR="007646B7" w:rsidRPr="000D471D" w:rsidRDefault="007646B7" w:rsidP="00CB4FB6">
            <w:pPr>
              <w:widowControl w:val="0"/>
              <w:tabs>
                <w:tab w:val="left" w:pos="270"/>
                <w:tab w:val="left" w:pos="360"/>
                <w:tab w:val="left" w:pos="550"/>
              </w:tabs>
              <w:spacing w:after="0" w:line="288" w:lineRule="auto"/>
              <w:rPr>
                <w:b/>
                <w:sz w:val="28"/>
                <w:szCs w:val="28"/>
              </w:rPr>
            </w:pPr>
            <w:bookmarkStart w:id="0" w:name="bookmark=id.4f1mdlm" w:colFirst="0" w:colLast="0"/>
            <w:bookmarkStart w:id="1" w:name="bookmark=id.3tbugp1" w:colFirst="0" w:colLast="0"/>
            <w:bookmarkStart w:id="2" w:name="bookmark=id.3fwokq0" w:colFirst="0" w:colLast="0"/>
            <w:bookmarkStart w:id="3" w:name="bookmark=id.2u6wntf" w:colFirst="0" w:colLast="0"/>
            <w:bookmarkEnd w:id="0"/>
            <w:bookmarkEnd w:id="1"/>
            <w:bookmarkEnd w:id="2"/>
            <w:bookmarkEnd w:id="3"/>
            <w:r w:rsidRPr="000D471D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0D471D">
              <w:rPr>
                <w:b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sz w:val="28"/>
                <w:szCs w:val="28"/>
              </w:rPr>
              <w:t>khởi</w:t>
            </w:r>
            <w:proofErr w:type="spellEnd"/>
            <w:r w:rsidRPr="000D47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sz w:val="28"/>
                <w:szCs w:val="28"/>
              </w:rPr>
              <w:t>động</w:t>
            </w:r>
            <w:proofErr w:type="spellEnd"/>
          </w:p>
          <w:p w14:paraId="47E2E4A6" w14:textId="77777777" w:rsidR="007646B7" w:rsidRPr="000D471D" w:rsidRDefault="007646B7" w:rsidP="00CB4FB6">
            <w:pPr>
              <w:spacing w:after="0" w:line="288" w:lineRule="auto"/>
              <w:rPr>
                <w:sz w:val="28"/>
                <w:szCs w:val="28"/>
              </w:rPr>
            </w:pPr>
            <w:r w:rsidRPr="000D471D">
              <w:rPr>
                <w:sz w:val="28"/>
                <w:szCs w:val="28"/>
              </w:rPr>
              <w:t xml:space="preserve">HS </w:t>
            </w:r>
            <w:proofErr w:type="spellStart"/>
            <w:r w:rsidRPr="000D471D">
              <w:rPr>
                <w:sz w:val="28"/>
                <w:szCs w:val="28"/>
              </w:rPr>
              <w:t>hát</w:t>
            </w:r>
            <w:proofErr w:type="spellEnd"/>
            <w:r w:rsidRPr="000D471D">
              <w:rPr>
                <w:sz w:val="28"/>
                <w:szCs w:val="28"/>
              </w:rPr>
              <w:t xml:space="preserve"> </w:t>
            </w:r>
          </w:p>
          <w:p w14:paraId="666A9F60" w14:textId="77777777" w:rsidR="007646B7" w:rsidRPr="000D471D" w:rsidRDefault="007646B7" w:rsidP="00CB4FB6">
            <w:pPr>
              <w:spacing w:after="0"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14:paraId="2371155F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huống</w:t>
            </w:r>
            <w:proofErr w:type="spellEnd"/>
          </w:p>
          <w:p w14:paraId="444D9BC7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tránh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giật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  <w:bookmarkStart w:id="4" w:name="bookmark=id.zrjzx2" w:colFirst="0" w:colLast="0"/>
            <w:bookmarkEnd w:id="4"/>
          </w:p>
          <w:p w14:paraId="705DF8F5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024BCC6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.</w:t>
            </w:r>
          </w:p>
          <w:p w14:paraId="7C6AD5D0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bookmarkStart w:id="5" w:name="bookmark=id.1d6pvw3" w:colFirst="0" w:colLast="0"/>
            <w:bookmarkEnd w:id="5"/>
            <w:r w:rsidRPr="000D471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:</w:t>
            </w:r>
          </w:p>
          <w:p w14:paraId="29997D42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06707A6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“</w:t>
            </w:r>
            <w:proofErr w:type="gramStart"/>
            <w:r w:rsidRPr="000D471D">
              <w:rPr>
                <w:b/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>”</w:t>
            </w:r>
          </w:p>
          <w:p w14:paraId="0B9D2767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-Các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vi </w:t>
            </w:r>
            <w:proofErr w:type="gramStart"/>
            <w:r w:rsidRPr="000D471D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  <w:bookmarkStart w:id="6" w:name="bookmark=id.3x6dejw" w:colFirst="0" w:colLast="0"/>
            <w:bookmarkEnd w:id="6"/>
          </w:p>
          <w:p w14:paraId="26FD4175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phổ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:</w:t>
            </w:r>
          </w:p>
          <w:p w14:paraId="5CC4FFB5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C92A806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144A121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0E65C9B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07B9C9F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1345269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F4A4708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.</w:t>
            </w:r>
          </w:p>
          <w:p w14:paraId="1F93E349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07833825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00DA800" w14:textId="77777777" w:rsidR="007646B7" w:rsidRPr="000D471D" w:rsidRDefault="007646B7" w:rsidP="00CB4FB6">
            <w:pPr>
              <w:spacing w:after="0"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trải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  <w:p w14:paraId="36F2E98F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D471D">
              <w:rPr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14:paraId="1FF6D976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thò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chọc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que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ồ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nghịch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bốt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tủ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trèo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cột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C01346B" w14:textId="77777777" w:rsidR="007646B7" w:rsidRPr="000D471D" w:rsidRDefault="007646B7" w:rsidP="00CB4FB6">
            <w:pPr>
              <w:spacing w:after="0" w:line="288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3544E1AF" w14:textId="77777777" w:rsidR="007646B7" w:rsidRPr="000D471D" w:rsidRDefault="007646B7" w:rsidP="00CB4FB6">
            <w:pPr>
              <w:spacing w:after="0" w:line="288" w:lineRule="auto"/>
              <w:rPr>
                <w:b/>
                <w:color w:val="000000" w:themeColor="text1"/>
                <w:sz w:val="28"/>
                <w:szCs w:val="28"/>
              </w:rPr>
            </w:pPr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0D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b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2E92D73C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Em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?</w:t>
            </w:r>
          </w:p>
          <w:p w14:paraId="5257D869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1,</w:t>
            </w:r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77. </w:t>
            </w:r>
          </w:p>
          <w:p w14:paraId="0F161627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2 - 3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D5CA01F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577A9D1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ABA87A0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14:paraId="00F1D0A8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7DE741A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C18F6B2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a SGK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1,</w:t>
            </w:r>
            <w:bookmarkStart w:id="7" w:name="bookmark=id.1ywhsso" w:colFirst="0" w:colLast="0"/>
            <w:bookmarkEnd w:id="7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75, 76. </w:t>
            </w:r>
          </w:p>
          <w:p w14:paraId="34BCC329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471D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4897D416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bookmarkStart w:id="8" w:name="bookmark=id.4iw5bgh" w:colFirst="0" w:colLast="0"/>
            <w:bookmarkEnd w:id="8"/>
            <w:r w:rsidRPr="000D471D">
              <w:rPr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do. </w:t>
            </w:r>
          </w:p>
          <w:p w14:paraId="03B021D1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70E0FE4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118463D0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bookmarkStart w:id="9" w:name="bookmark=id.2y1floa" w:colFirst="0" w:colLast="0"/>
            <w:bookmarkEnd w:id="9"/>
          </w:p>
          <w:p w14:paraId="1EF5EF11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5BE1241C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67332434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khiển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phía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to “</w:t>
            </w:r>
            <w:proofErr w:type="gramStart"/>
            <w:r w:rsidRPr="000D471D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! </w:t>
            </w:r>
            <w:proofErr w:type="gramStart"/>
            <w:r w:rsidRPr="000D471D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!”,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lastRenderedPageBreak/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“Nguy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! Nguy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!”,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 Ai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sai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000DD85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C3F101C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vỗ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hiếm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.</w:t>
            </w:r>
          </w:p>
          <w:p w14:paraId="0A59BF04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001C2D0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ổ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cắm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đảm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an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chưa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kịp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E9B6E8B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BECA130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>.</w:t>
            </w:r>
          </w:p>
          <w:p w14:paraId="7FF08E58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khuyên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i/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0D471D">
              <w:rPr>
                <w:i/>
                <w:color w:val="000000" w:themeColor="text1"/>
                <w:sz w:val="28"/>
                <w:szCs w:val="28"/>
              </w:rPr>
              <w:t xml:space="preserve"> 1,</w:t>
            </w:r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77. </w:t>
            </w:r>
          </w:p>
          <w:p w14:paraId="4A91B2FD" w14:textId="77777777" w:rsidR="007646B7" w:rsidRPr="000D471D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  <w:r w:rsidRPr="000D471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0D471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471D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2126" w:type="dxa"/>
          </w:tcPr>
          <w:p w14:paraId="528C78D6" w14:textId="77777777" w:rsidR="007646B7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2049D47" w14:textId="77777777" w:rsidR="007646B7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3612B071" w14:textId="77777777" w:rsidR="007646B7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0607BE70" w14:textId="77777777" w:rsidR="007646B7" w:rsidRDefault="007646B7" w:rsidP="00CB4FB6">
            <w:pPr>
              <w:spacing w:after="0" w:line="288" w:lineRule="auto"/>
              <w:rPr>
                <w:color w:val="000000" w:themeColor="text1"/>
                <w:sz w:val="28"/>
                <w:szCs w:val="28"/>
              </w:rPr>
            </w:pPr>
          </w:p>
          <w:p w14:paraId="72218AED" w14:textId="77777777" w:rsidR="007646B7" w:rsidRPr="00AA186C" w:rsidRDefault="007646B7" w:rsidP="00CB4FB6">
            <w:pPr>
              <w:spacing w:after="0" w:line="288" w:lineRule="auto"/>
              <w:rPr>
                <w:i/>
                <w:color w:val="000000" w:themeColor="text1"/>
                <w:sz w:val="28"/>
                <w:szCs w:val="28"/>
              </w:rPr>
            </w:pPr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xử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186C">
              <w:rPr>
                <w:i/>
                <w:color w:val="000000" w:themeColor="text1"/>
                <w:sz w:val="28"/>
                <w:szCs w:val="28"/>
              </w:rPr>
              <w:t>giật</w:t>
            </w:r>
            <w:proofErr w:type="spellEnd"/>
            <w:r w:rsidRPr="00AA186C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4C12723" w14:textId="77777777" w:rsidR="007646B7" w:rsidRPr="000D471D" w:rsidRDefault="007646B7" w:rsidP="007646B7">
      <w:pPr>
        <w:tabs>
          <w:tab w:val="left" w:pos="567"/>
          <w:tab w:val="left" w:pos="709"/>
          <w:tab w:val="left" w:pos="993"/>
        </w:tabs>
        <w:spacing w:after="0" w:line="288" w:lineRule="auto"/>
        <w:rPr>
          <w:b/>
          <w:sz w:val="28"/>
          <w:szCs w:val="28"/>
        </w:rPr>
      </w:pPr>
      <w:r w:rsidRPr="000D471D">
        <w:rPr>
          <w:b/>
          <w:sz w:val="28"/>
          <w:szCs w:val="28"/>
        </w:rPr>
        <w:t>IV. ĐIỀU CHỈNH SAU BÀI DẠY</w:t>
      </w:r>
    </w:p>
    <w:p w14:paraId="01071E05" w14:textId="77777777" w:rsidR="0007131B" w:rsidRDefault="007646B7" w:rsidP="007646B7">
      <w:r w:rsidRPr="000D471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B7"/>
    <w:rsid w:val="0007131B"/>
    <w:rsid w:val="00413C4D"/>
    <w:rsid w:val="00552434"/>
    <w:rsid w:val="005A3E94"/>
    <w:rsid w:val="007646B7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F723"/>
  <w15:chartTrackingRefBased/>
  <w15:docId w15:val="{362DE665-1BA2-458D-ADCB-59DAECE2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B7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6B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6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6B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6B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6B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6B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6B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6B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6B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6B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6B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6B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6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6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6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6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6B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6B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46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6B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4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6B7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46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6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2025-05-03T02:01:00Z</dcterms:created>
  <dcterms:modified xsi:type="dcterms:W3CDTF">2025-05-03T02:02:00Z</dcterms:modified>
</cp:coreProperties>
</file>