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A7C4" w14:textId="77777777" w:rsidR="0066160A" w:rsidRDefault="0066160A" w:rsidP="0066160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Đạo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đức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12A7D07D" w14:textId="77777777" w:rsidR="0066160A" w:rsidRDefault="0066160A" w:rsidP="0066160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Chăm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sóc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bản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thân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khi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bị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ốm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2)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: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10</w:t>
      </w:r>
    </w:p>
    <w:p w14:paraId="4AF60D6C" w14:textId="77777777" w:rsidR="0066160A" w:rsidRDefault="0066160A" w:rsidP="0066160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Thời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gian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hiện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Ngày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15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tháng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11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2024</w:t>
      </w:r>
    </w:p>
    <w:p w14:paraId="5C6DC30C" w14:textId="77777777" w:rsidR="0066160A" w:rsidRDefault="0066160A" w:rsidP="0066160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79E082E4" w14:textId="77777777" w:rsidR="0066160A" w:rsidRDefault="0066160A" w:rsidP="0066160A">
      <w:pPr>
        <w:pStyle w:val="Vnbnnidung20"/>
        <w:spacing w:after="0" w:line="20" w:lineRule="atLeast"/>
        <w:jc w:val="center"/>
        <w:rPr>
          <w:rFonts w:ascii="Times New Roman" w:hAnsi="Times New Roman" w:cs="Times New Roman"/>
        </w:rPr>
      </w:pPr>
    </w:p>
    <w:p w14:paraId="350A555F" w14:textId="77777777" w:rsidR="0066160A" w:rsidRDefault="0066160A" w:rsidP="0066160A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bookmarkStart w:id="0" w:name="bookmark377"/>
      <w:bookmarkEnd w:id="0"/>
      <w:r>
        <w:rPr>
          <w:rFonts w:ascii="Times New Roman" w:hAnsi="Times New Roman"/>
          <w:b/>
          <w:bCs/>
          <w:sz w:val="26"/>
          <w:szCs w:val="26"/>
        </w:rPr>
        <w:t>I.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YÊU CẦU CẦN ĐẠT:</w:t>
      </w:r>
    </w:p>
    <w:p w14:paraId="6879F0C1" w14:textId="77777777" w:rsidR="0066160A" w:rsidRDefault="0066160A" w:rsidP="0066160A">
      <w:pPr>
        <w:pStyle w:val="Vnbnnidung0"/>
        <w:spacing w:line="20" w:lineRule="atLeast"/>
        <w:ind w:left="-2"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nay, HS </w:t>
      </w:r>
      <w:proofErr w:type="spellStart"/>
      <w:r>
        <w:rPr>
          <w:sz w:val="26"/>
          <w:szCs w:val="26"/>
        </w:rPr>
        <w:t>cân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14:paraId="291614C0" w14:textId="77777777" w:rsidR="0066160A" w:rsidRDefault="0066160A" w:rsidP="0066160A">
      <w:pPr>
        <w:pStyle w:val="Vnbnnidung0"/>
        <w:tabs>
          <w:tab w:val="left" w:pos="550"/>
        </w:tabs>
        <w:spacing w:line="20" w:lineRule="atLeast"/>
        <w:ind w:left="-2" w:firstLine="0"/>
        <w:rPr>
          <w:sz w:val="26"/>
          <w:szCs w:val="26"/>
        </w:rPr>
      </w:pPr>
      <w:bookmarkStart w:id="1" w:name="bookmark378"/>
      <w:bookmarkStart w:id="2" w:name="bookmark379"/>
      <w:bookmarkEnd w:id="1"/>
      <w:bookmarkEnd w:id="2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ốm</w:t>
      </w:r>
      <w:proofErr w:type="spellEnd"/>
      <w:r>
        <w:rPr>
          <w:sz w:val="26"/>
          <w:szCs w:val="26"/>
        </w:rPr>
        <w:t>.</w:t>
      </w:r>
    </w:p>
    <w:p w14:paraId="4F26CE29" w14:textId="77777777" w:rsidR="0066160A" w:rsidRDefault="0066160A" w:rsidP="0066160A">
      <w:pPr>
        <w:pStyle w:val="Vnbnnidung0"/>
        <w:tabs>
          <w:tab w:val="left" w:pos="550"/>
        </w:tabs>
        <w:spacing w:line="20" w:lineRule="atLeast"/>
        <w:ind w:left="-2" w:firstLine="0"/>
        <w:rPr>
          <w:sz w:val="26"/>
          <w:szCs w:val="26"/>
        </w:rPr>
      </w:pPr>
      <w:bookmarkStart w:id="3" w:name="bookmark380"/>
      <w:bookmarkEnd w:id="3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vừa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sóc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ốm</w:t>
      </w:r>
      <w:proofErr w:type="spellEnd"/>
      <w:r>
        <w:rPr>
          <w:sz w:val="26"/>
          <w:szCs w:val="26"/>
        </w:rPr>
        <w:t>.</w:t>
      </w:r>
    </w:p>
    <w:p w14:paraId="1EBFCE84" w14:textId="77777777" w:rsidR="0066160A" w:rsidRDefault="0066160A" w:rsidP="0066160A">
      <w:pPr>
        <w:pStyle w:val="Vnbnnidung0"/>
        <w:tabs>
          <w:tab w:val="left" w:pos="435"/>
        </w:tabs>
        <w:spacing w:line="20" w:lineRule="atLeast"/>
        <w:ind w:left="-2" w:firstLine="0"/>
        <w:rPr>
          <w:b/>
          <w:bCs/>
          <w:sz w:val="26"/>
          <w:szCs w:val="26"/>
        </w:rPr>
      </w:pPr>
      <w:bookmarkStart w:id="4" w:name="bookmark381"/>
      <w:bookmarkEnd w:id="4"/>
      <w:r>
        <w:rPr>
          <w:b/>
          <w:bCs/>
          <w:sz w:val="26"/>
          <w:szCs w:val="26"/>
        </w:rPr>
        <w:t>II.ĐỒ DÙNG DẠY HỌC:</w:t>
      </w:r>
    </w:p>
    <w:p w14:paraId="3F626CB4" w14:textId="77777777" w:rsidR="0066160A" w:rsidRDefault="0066160A" w:rsidP="0066160A">
      <w:pPr>
        <w:pStyle w:val="Vnbnnidung0"/>
        <w:tabs>
          <w:tab w:val="left" w:pos="435"/>
        </w:tabs>
        <w:spacing w:line="20" w:lineRule="atLeast"/>
        <w:ind w:left="-2" w:firstLine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1.Giáo </w:t>
      </w:r>
      <w:proofErr w:type="spellStart"/>
      <w:r>
        <w:rPr>
          <w:b/>
          <w:sz w:val="26"/>
          <w:szCs w:val="26"/>
        </w:rPr>
        <w:t>viên</w:t>
      </w:r>
      <w:proofErr w:type="spellEnd"/>
    </w:p>
    <w:p w14:paraId="3DF10B8F" w14:textId="77777777" w:rsidR="0066160A" w:rsidRDefault="0066160A" w:rsidP="0066160A">
      <w:pPr>
        <w:pStyle w:val="Vnbnnidung0"/>
        <w:tabs>
          <w:tab w:val="left" w:pos="534"/>
        </w:tabs>
        <w:spacing w:line="20" w:lineRule="atLeast"/>
        <w:ind w:firstLine="0"/>
        <w:rPr>
          <w:i/>
          <w:iCs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i/>
          <w:iCs/>
          <w:sz w:val="26"/>
          <w:szCs w:val="26"/>
        </w:rPr>
        <w:t>Đạo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đức</w:t>
      </w:r>
      <w:proofErr w:type="spellEnd"/>
      <w:r>
        <w:rPr>
          <w:i/>
          <w:iCs/>
          <w:sz w:val="26"/>
          <w:szCs w:val="26"/>
        </w:rPr>
        <w:t xml:space="preserve"> 1.</w:t>
      </w:r>
    </w:p>
    <w:p w14:paraId="63554271" w14:textId="77777777" w:rsidR="0066160A" w:rsidRDefault="0066160A" w:rsidP="0066160A">
      <w:pPr>
        <w:pStyle w:val="Vnbnnidung0"/>
        <w:tabs>
          <w:tab w:val="left" w:pos="534"/>
        </w:tabs>
        <w:spacing w:line="20" w:lineRule="atLeast"/>
        <w:ind w:left="-2" w:firstLine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Khăn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bông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chậu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ấm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chườm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sốt</w:t>
      </w:r>
      <w:proofErr w:type="spellEnd"/>
      <w:r>
        <w:rPr>
          <w:sz w:val="26"/>
          <w:szCs w:val="26"/>
        </w:rPr>
        <w:t>.</w:t>
      </w:r>
      <w:bookmarkStart w:id="5" w:name="bookmark281"/>
      <w:bookmarkStart w:id="6" w:name="bookmark283"/>
      <w:bookmarkEnd w:id="5"/>
      <w:bookmarkEnd w:id="6"/>
    </w:p>
    <w:p w14:paraId="58E2CC8E" w14:textId="77777777" w:rsidR="0066160A" w:rsidRDefault="0066160A" w:rsidP="0066160A">
      <w:pPr>
        <w:pStyle w:val="Vnbnnidung0"/>
        <w:tabs>
          <w:tab w:val="left" w:pos="534"/>
        </w:tabs>
        <w:spacing w:line="20" w:lineRule="atLeast"/>
        <w:ind w:firstLine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Mầu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Giỏ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>”.</w:t>
      </w:r>
    </w:p>
    <w:p w14:paraId="0FCE45D2" w14:textId="77777777" w:rsidR="0066160A" w:rsidRDefault="0066160A" w:rsidP="0066160A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Mẫu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phiếu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GV</w:t>
      </w:r>
    </w:p>
    <w:p w14:paraId="775941C8" w14:textId="77777777" w:rsidR="0066160A" w:rsidRDefault="0066160A" w:rsidP="0066160A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giấy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keo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bút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phiếu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HS.</w:t>
      </w:r>
    </w:p>
    <w:p w14:paraId="363D9436" w14:textId="77777777" w:rsidR="0066160A" w:rsidRDefault="0066160A" w:rsidP="0066160A">
      <w:pPr>
        <w:spacing w:after="0" w:line="2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</w:p>
    <w:p w14:paraId="736BAD83" w14:textId="77777777" w:rsidR="0066160A" w:rsidRDefault="0066160A" w:rsidP="0066160A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1,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đức</w:t>
      </w:r>
      <w:proofErr w:type="spellEnd"/>
    </w:p>
    <w:p w14:paraId="04EC68E3" w14:textId="77777777" w:rsidR="0066160A" w:rsidRDefault="0066160A" w:rsidP="0066160A">
      <w:pPr>
        <w:pStyle w:val="Vnbnnidung0"/>
        <w:tabs>
          <w:tab w:val="left" w:pos="526"/>
        </w:tabs>
        <w:spacing w:line="20" w:lineRule="atLeast"/>
        <w:ind w:left="-2" w:firstLine="0"/>
        <w:rPr>
          <w:sz w:val="26"/>
          <w:szCs w:val="26"/>
        </w:rPr>
      </w:pPr>
      <w:bookmarkStart w:id="7" w:name="bookmark385"/>
      <w:bookmarkEnd w:id="7"/>
      <w:r>
        <w:rPr>
          <w:b/>
          <w:bCs/>
          <w:sz w:val="26"/>
          <w:szCs w:val="26"/>
        </w:rPr>
        <w:t>III. CÁC HOẠT ĐỘNG DẠY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862"/>
        <w:gridCol w:w="3228"/>
      </w:tblGrid>
      <w:tr w:rsidR="0066160A" w14:paraId="5C87F3F3" w14:textId="77777777" w:rsidTr="0066160A">
        <w:tc>
          <w:tcPr>
            <w:tcW w:w="828" w:type="dxa"/>
          </w:tcPr>
          <w:p w14:paraId="7C808E53" w14:textId="77777777" w:rsidR="0066160A" w:rsidRDefault="0066160A" w:rsidP="00991321">
            <w:pPr>
              <w:pStyle w:val="Vnbnnidung0"/>
              <w:tabs>
                <w:tab w:val="left" w:pos="802"/>
              </w:tabs>
              <w:spacing w:line="20" w:lineRule="atLeast"/>
              <w:ind w:rightChars="18" w:right="40"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gian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</w:p>
          <w:p w14:paraId="6AE0F964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862" w:type="dxa"/>
          </w:tcPr>
          <w:p w14:paraId="53CC5941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giáo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228" w:type="dxa"/>
          </w:tcPr>
          <w:p w14:paraId="6188EA0E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6160A" w14:paraId="13B210B8" w14:textId="77777777" w:rsidTr="0066160A">
        <w:tc>
          <w:tcPr>
            <w:tcW w:w="828" w:type="dxa"/>
          </w:tcPr>
          <w:p w14:paraId="66A69B73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bookmarkStart w:id="8" w:name="bookmark423"/>
            <w:bookmarkStart w:id="9" w:name="bookmark424"/>
            <w:bookmarkStart w:id="10" w:name="bookmark425"/>
            <w:r>
              <w:rPr>
                <w:b/>
                <w:sz w:val="26"/>
                <w:szCs w:val="26"/>
              </w:rPr>
              <w:t>3’</w:t>
            </w:r>
          </w:p>
          <w:p w14:paraId="20A67361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2CA51998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</w:p>
          <w:p w14:paraId="54D3AF63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20’</w:t>
            </w:r>
          </w:p>
        </w:tc>
        <w:tc>
          <w:tcPr>
            <w:tcW w:w="5862" w:type="dxa"/>
          </w:tcPr>
          <w:p w14:paraId="57FC5AA1" w14:textId="77777777" w:rsidR="0066160A" w:rsidRDefault="0066160A" w:rsidP="0099132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14:paraId="072DC163" w14:textId="77777777" w:rsidR="0066160A" w:rsidRDefault="0066160A" w:rsidP="00991321">
            <w:pPr>
              <w:widowControl w:val="0"/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14:paraId="01609FDA" w14:textId="77777777" w:rsidR="0066160A" w:rsidRDefault="0066160A" w:rsidP="00991321">
            <w:pPr>
              <w:widowControl w:val="0"/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mới</w:t>
            </w:r>
            <w:proofErr w:type="spellEnd"/>
          </w:p>
          <w:p w14:paraId="72E11A1A" w14:textId="77777777" w:rsidR="0066160A" w:rsidRDefault="0066160A" w:rsidP="0099132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/ </w:t>
            </w:r>
            <w:bookmarkEnd w:id="8"/>
            <w:bookmarkEnd w:id="9"/>
            <w:bookmarkEnd w:id="10"/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40B34238" w14:textId="77777777" w:rsidR="0066160A" w:rsidRDefault="0066160A" w:rsidP="00991321">
            <w:pPr>
              <w:pStyle w:val="Vnbnnidung0"/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</w:t>
            </w:r>
            <w:proofErr w:type="spellStart"/>
            <w:r>
              <w:rPr>
                <w:b/>
                <w:bCs/>
                <w:sz w:val="26"/>
                <w:szCs w:val="26"/>
              </w:rPr>
              <w:t>Đóng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vai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xử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lí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huống</w:t>
            </w:r>
            <w:proofErr w:type="spellEnd"/>
          </w:p>
          <w:p w14:paraId="38003D94" w14:textId="77777777" w:rsidR="0066160A" w:rsidRDefault="0066160A" w:rsidP="00991321">
            <w:pPr>
              <w:pStyle w:val="Vnbnnidung0"/>
              <w:spacing w:line="20" w:lineRule="atLeas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7C472B6E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30"/>
              </w:tabs>
              <w:spacing w:line="20" w:lineRule="atLeast"/>
              <w:rPr>
                <w:sz w:val="26"/>
                <w:szCs w:val="26"/>
              </w:rPr>
            </w:pPr>
            <w:bookmarkStart w:id="11" w:name="bookmark426"/>
            <w:bookmarkEnd w:id="11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15A24E7" w14:textId="77777777" w:rsidR="0066160A" w:rsidRDefault="0066160A" w:rsidP="00991321">
            <w:pPr>
              <w:pStyle w:val="Vnbnnidung0"/>
              <w:spacing w:line="20" w:lineRule="atLeast"/>
              <w:ind w:left="200" w:hanging="20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bookmarkStart w:id="12" w:name="bookmark427"/>
            <w:bookmarkEnd w:id="12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A469B32" w14:textId="77777777" w:rsidR="0066160A" w:rsidRDefault="0066160A" w:rsidP="00991321">
            <w:pPr>
              <w:pStyle w:val="Vnbnnidung0"/>
              <w:spacing w:line="20" w:lineRule="atLeast"/>
              <w:ind w:left="200" w:hanging="20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Cách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tiến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hành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51BC8882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30"/>
              </w:tabs>
              <w:spacing w:line="20" w:lineRule="atLeast"/>
              <w:ind w:left="200" w:hanging="200"/>
              <w:jc w:val="both"/>
              <w:rPr>
                <w:sz w:val="26"/>
                <w:szCs w:val="26"/>
              </w:rPr>
            </w:pPr>
            <w:bookmarkStart w:id="13" w:name="bookmark428"/>
            <w:bookmarkEnd w:id="13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 xml:space="preserve"> 27, 28 SGK </w:t>
            </w:r>
            <w:proofErr w:type="spellStart"/>
            <w:r>
              <w:rPr>
                <w:i/>
                <w:iCs/>
                <w:sz w:val="26"/>
                <w:szCs w:val="26"/>
              </w:rPr>
              <w:t>Đạo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đức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  <w:bookmarkStart w:id="14" w:name="bookmark429"/>
            <w:bookmarkEnd w:id="14"/>
          </w:p>
          <w:p w14:paraId="48CDB7AC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30"/>
              </w:tabs>
              <w:spacing w:line="20" w:lineRule="atLeast"/>
              <w:ind w:left="200" w:hanging="200"/>
              <w:jc w:val="both"/>
              <w:rPr>
                <w:sz w:val="26"/>
                <w:szCs w:val="26"/>
              </w:rPr>
            </w:pPr>
            <w:bookmarkStart w:id="15" w:name="bookmark430"/>
            <w:bookmarkEnd w:id="15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>.</w:t>
            </w:r>
            <w:bookmarkStart w:id="16" w:name="bookmark431"/>
            <w:bookmarkEnd w:id="16"/>
          </w:p>
          <w:p w14:paraId="170C1029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30"/>
              </w:tabs>
              <w:spacing w:line="20" w:lineRule="atLeast"/>
              <w:rPr>
                <w:sz w:val="26"/>
                <w:szCs w:val="26"/>
              </w:rPr>
            </w:pPr>
            <w:bookmarkStart w:id="17" w:name="bookmark432"/>
            <w:bookmarkEnd w:id="17"/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, GV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4D4C418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30"/>
              </w:tabs>
              <w:spacing w:line="20" w:lineRule="atLeast"/>
              <w:rPr>
                <w:sz w:val="26"/>
                <w:szCs w:val="26"/>
              </w:rPr>
            </w:pPr>
            <w:bookmarkStart w:id="18" w:name="bookmark433"/>
            <w:bookmarkEnd w:id="18"/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173A656" w14:textId="77777777" w:rsidR="0066160A" w:rsidRDefault="0066160A" w:rsidP="0066160A">
            <w:pPr>
              <w:pStyle w:val="Vnbnnidung0"/>
              <w:widowControl/>
              <w:numPr>
                <w:ilvl w:val="0"/>
                <w:numId w:val="3"/>
              </w:numPr>
              <w:tabs>
                <w:tab w:val="left" w:pos="358"/>
              </w:tabs>
              <w:spacing w:line="20" w:lineRule="atLeast"/>
              <w:jc w:val="both"/>
              <w:rPr>
                <w:sz w:val="26"/>
                <w:szCs w:val="26"/>
              </w:rPr>
            </w:pPr>
            <w:bookmarkStart w:id="19" w:name="bookmark434"/>
            <w:bookmarkEnd w:id="19"/>
            <w:r>
              <w:rPr>
                <w:sz w:val="26"/>
                <w:szCs w:val="26"/>
              </w:rPr>
              <w:t xml:space="preserve">Em </w:t>
            </w:r>
            <w:proofErr w:type="spellStart"/>
            <w:r>
              <w:rPr>
                <w:sz w:val="26"/>
                <w:szCs w:val="26"/>
              </w:rPr>
              <w:t>thích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sao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3CC0EE02" w14:textId="77777777" w:rsidR="0066160A" w:rsidRDefault="0066160A" w:rsidP="0066160A">
            <w:pPr>
              <w:pStyle w:val="Vnbnnidung0"/>
              <w:widowControl/>
              <w:numPr>
                <w:ilvl w:val="0"/>
                <w:numId w:val="3"/>
              </w:numPr>
              <w:tabs>
                <w:tab w:val="left" w:pos="387"/>
              </w:tabs>
              <w:spacing w:line="20" w:lineRule="atLeast"/>
              <w:rPr>
                <w:sz w:val="26"/>
                <w:szCs w:val="26"/>
              </w:rPr>
            </w:pPr>
            <w:bookmarkStart w:id="20" w:name="bookmark435"/>
            <w:bookmarkEnd w:id="20"/>
            <w:r>
              <w:rPr>
                <w:sz w:val="26"/>
                <w:szCs w:val="26"/>
              </w:rPr>
              <w:t xml:space="preserve">Em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5077A87A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25"/>
              </w:tabs>
              <w:spacing w:line="20" w:lineRule="atLeast"/>
              <w:rPr>
                <w:sz w:val="26"/>
                <w:szCs w:val="26"/>
              </w:rPr>
            </w:pPr>
            <w:bookmarkStart w:id="21" w:name="bookmark436"/>
            <w:bookmarkEnd w:id="21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198743CA" w14:textId="77777777" w:rsidR="0066160A" w:rsidRDefault="0066160A" w:rsidP="00991321">
            <w:pPr>
              <w:pStyle w:val="Vnbnnidung0"/>
              <w:spacing w:line="20" w:lineRule="atLeast"/>
              <w:ind w:left="440" w:hanging="28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1: Lan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. Sau </w:t>
            </w:r>
            <w:proofErr w:type="spellStart"/>
            <w:r>
              <w:rPr>
                <w:sz w:val="26"/>
                <w:szCs w:val="26"/>
              </w:rPr>
              <w:lastRenderedPageBreak/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chườm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5404C56" w14:textId="77777777" w:rsidR="0066160A" w:rsidRDefault="0066160A" w:rsidP="00991321">
            <w:pPr>
              <w:pStyle w:val="Vnbnnidung0"/>
              <w:spacing w:line="20" w:lineRule="atLeast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2: Lê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BD62AC" w14:textId="77777777" w:rsidR="0066160A" w:rsidRDefault="0066160A" w:rsidP="00991321">
            <w:pPr>
              <w:pStyle w:val="Vnbnnidung0"/>
              <w:widowControl/>
              <w:tabs>
                <w:tab w:val="left" w:pos="325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  <w:r>
              <w:rPr>
                <w:sz w:val="26"/>
                <w:szCs w:val="26"/>
              </w:rPr>
              <w:t xml:space="preserve"> 3: Nam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Nếu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ở xa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Nam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quanh</w:t>
            </w:r>
            <w:proofErr w:type="spellEnd"/>
          </w:p>
        </w:tc>
        <w:tc>
          <w:tcPr>
            <w:tcW w:w="3228" w:type="dxa"/>
          </w:tcPr>
          <w:p w14:paraId="027F3BD3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6626D13C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hát</w:t>
            </w:r>
            <w:proofErr w:type="spellEnd"/>
          </w:p>
          <w:p w14:paraId="7A35E4DB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  <w:p w14:paraId="00999249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1E8D9D37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39D4FE48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B2BD115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1B00E859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CDE7062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4C8A0F1B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huống</w:t>
            </w:r>
            <w:proofErr w:type="spellEnd"/>
          </w:p>
          <w:p w14:paraId="67725ECA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29AB5F60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,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</w:p>
          <w:p w14:paraId="2E76A03F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17EE5779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2D9E747B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vai</w:t>
            </w:r>
            <w:proofErr w:type="spellEnd"/>
          </w:p>
          <w:p w14:paraId="32E75D03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70E81D1F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Thảo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  <w:tr w:rsidR="0066160A" w14:paraId="5708C1C3" w14:textId="77777777" w:rsidTr="0066160A">
        <w:tc>
          <w:tcPr>
            <w:tcW w:w="828" w:type="dxa"/>
          </w:tcPr>
          <w:p w14:paraId="31383065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9090" w:type="dxa"/>
            <w:gridSpan w:val="2"/>
          </w:tcPr>
          <w:p w14:paraId="53A56C74" w14:textId="77777777" w:rsidR="0066160A" w:rsidRDefault="0066160A" w:rsidP="00991321">
            <w:pPr>
              <w:pStyle w:val="Vnbnnidung0"/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liên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hệ</w:t>
            </w:r>
            <w:proofErr w:type="spellEnd"/>
          </w:p>
          <w:p w14:paraId="0C3E8F36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mình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66160A" w14:paraId="51F9A5F8" w14:textId="77777777" w:rsidTr="0066160A">
        <w:tc>
          <w:tcPr>
            <w:tcW w:w="828" w:type="dxa"/>
          </w:tcPr>
          <w:p w14:paraId="05FE4A0F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5862" w:type="dxa"/>
          </w:tcPr>
          <w:p w14:paraId="076BCA5D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Cách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tiến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hành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4D3F0C01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25"/>
              </w:tabs>
              <w:spacing w:line="20" w:lineRule="atLeast"/>
              <w:rPr>
                <w:sz w:val="26"/>
                <w:szCs w:val="26"/>
              </w:rPr>
            </w:pPr>
            <w:bookmarkStart w:id="22" w:name="bookmark437"/>
            <w:bookmarkEnd w:id="2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06BC6160" w14:textId="77777777" w:rsidR="0066160A" w:rsidRDefault="0066160A" w:rsidP="0066160A">
            <w:pPr>
              <w:pStyle w:val="Vnbnnidung0"/>
              <w:widowControl/>
              <w:numPr>
                <w:ilvl w:val="0"/>
                <w:numId w:val="4"/>
              </w:numPr>
              <w:tabs>
                <w:tab w:val="left" w:pos="363"/>
              </w:tabs>
              <w:spacing w:line="20" w:lineRule="atLeast"/>
              <w:rPr>
                <w:sz w:val="26"/>
                <w:szCs w:val="26"/>
              </w:rPr>
            </w:pPr>
            <w:bookmarkStart w:id="23" w:name="bookmark438"/>
            <w:bookmarkEnd w:id="23"/>
            <w:r>
              <w:rPr>
                <w:sz w:val="26"/>
                <w:szCs w:val="26"/>
              </w:rPr>
              <w:t xml:space="preserve">Em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03F05FA5" w14:textId="77777777" w:rsidR="0066160A" w:rsidRDefault="0066160A" w:rsidP="0066160A">
            <w:pPr>
              <w:pStyle w:val="Vnbnnidung0"/>
              <w:widowControl/>
              <w:numPr>
                <w:ilvl w:val="0"/>
                <w:numId w:val="4"/>
              </w:numPr>
              <w:tabs>
                <w:tab w:val="left" w:pos="387"/>
              </w:tabs>
              <w:spacing w:line="20" w:lineRule="atLeast"/>
              <w:rPr>
                <w:sz w:val="26"/>
                <w:szCs w:val="26"/>
              </w:rPr>
            </w:pPr>
            <w:bookmarkStart w:id="24" w:name="bookmark439"/>
            <w:bookmarkEnd w:id="24"/>
            <w:r>
              <w:rPr>
                <w:sz w:val="26"/>
                <w:szCs w:val="26"/>
              </w:rPr>
              <w:t xml:space="preserve">Em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3791E029" w14:textId="77777777" w:rsidR="0066160A" w:rsidRDefault="0066160A" w:rsidP="00991321">
            <w:pPr>
              <w:pStyle w:val="Vnbnnidung0"/>
              <w:widowControl/>
              <w:tabs>
                <w:tab w:val="left" w:pos="325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bookmarkStart w:id="25" w:name="bookmark440"/>
            <w:bookmarkEnd w:id="25"/>
            <w:r>
              <w:rPr>
                <w:sz w:val="26"/>
                <w:szCs w:val="26"/>
              </w:rPr>
              <w:t xml:space="preserve">-    GV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vài</w:t>
            </w:r>
            <w:proofErr w:type="spellEnd"/>
            <w:r>
              <w:rPr>
                <w:sz w:val="26"/>
                <w:szCs w:val="26"/>
              </w:rPr>
              <w:t xml:space="preserve"> 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7251469B" w14:textId="77777777" w:rsidR="0066160A" w:rsidRDefault="0066160A" w:rsidP="00991321">
            <w:pPr>
              <w:pStyle w:val="Vnbnnidung0"/>
              <w:widowControl/>
              <w:tabs>
                <w:tab w:val="left" w:pos="325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330E8D9D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325"/>
              </w:tabs>
              <w:spacing w:line="20" w:lineRule="atLeast"/>
              <w:ind w:left="140" w:hanging="140"/>
              <w:jc w:val="both"/>
              <w:rPr>
                <w:sz w:val="26"/>
                <w:szCs w:val="26"/>
              </w:rPr>
            </w:pPr>
            <w:bookmarkStart w:id="26" w:name="bookmark441"/>
            <w:bookmarkEnd w:id="26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khen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14:paraId="505B89B0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62BE13FB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  <w:p w14:paraId="3111655E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036A912E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2A5056DF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67217596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09A8EDC3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0B60564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</w:p>
        </w:tc>
      </w:tr>
      <w:tr w:rsidR="0066160A" w14:paraId="183D7FC6" w14:textId="77777777" w:rsidTr="0066160A">
        <w:tc>
          <w:tcPr>
            <w:tcW w:w="828" w:type="dxa"/>
          </w:tcPr>
          <w:p w14:paraId="7160F05C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7’</w:t>
            </w:r>
          </w:p>
        </w:tc>
        <w:tc>
          <w:tcPr>
            <w:tcW w:w="5862" w:type="dxa"/>
          </w:tcPr>
          <w:p w14:paraId="2EF1EE63" w14:textId="77777777" w:rsidR="0066160A" w:rsidRDefault="0066160A" w:rsidP="00991321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3.Hoạt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</w:p>
        </w:tc>
        <w:tc>
          <w:tcPr>
            <w:tcW w:w="3228" w:type="dxa"/>
          </w:tcPr>
          <w:p w14:paraId="12531446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</w:tc>
      </w:tr>
      <w:tr w:rsidR="0066160A" w14:paraId="36A414AF" w14:textId="77777777" w:rsidTr="0066160A">
        <w:tc>
          <w:tcPr>
            <w:tcW w:w="828" w:type="dxa"/>
          </w:tcPr>
          <w:p w14:paraId="0A5B8734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5862" w:type="dxa"/>
          </w:tcPr>
          <w:p w14:paraId="745E992C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giờ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tô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chườm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ấm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14:paraId="6C273188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-HS 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</w:tr>
      <w:tr w:rsidR="0066160A" w14:paraId="51AF2CF6" w14:textId="77777777" w:rsidTr="0066160A">
        <w:tc>
          <w:tcPr>
            <w:tcW w:w="828" w:type="dxa"/>
          </w:tcPr>
          <w:p w14:paraId="4FBA552A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</w:tc>
        <w:tc>
          <w:tcPr>
            <w:tcW w:w="5862" w:type="dxa"/>
          </w:tcPr>
          <w:p w14:paraId="3A62130F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bCs/>
                <w:iCs/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sau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giờ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: </w:t>
            </w:r>
            <w:r>
              <w:rPr>
                <w:bCs/>
                <w:iCs/>
                <w:sz w:val="26"/>
                <w:szCs w:val="26"/>
              </w:rPr>
              <w:t xml:space="preserve">GV </w:t>
            </w:r>
            <w:proofErr w:type="spellStart"/>
            <w:r>
              <w:rPr>
                <w:bCs/>
                <w:iCs/>
                <w:sz w:val="26"/>
                <w:szCs w:val="26"/>
              </w:rPr>
              <w:t>nhắc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HS:</w:t>
            </w:r>
          </w:p>
          <w:p w14:paraId="5F820861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+ </w:t>
            </w:r>
            <w:proofErr w:type="spellStart"/>
            <w:r>
              <w:rPr>
                <w:bCs/>
                <w:iCs/>
                <w:sz w:val="26"/>
                <w:szCs w:val="26"/>
              </w:rPr>
              <w:t>Ghi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thuộc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lòng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số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điện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thoại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của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bố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mẹ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thầy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cô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giáo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để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liên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lạc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khi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bị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ốm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  <w:p w14:paraId="1A885A97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+ </w:t>
            </w:r>
            <w:proofErr w:type="spellStart"/>
            <w:r>
              <w:rPr>
                <w:bCs/>
                <w:iCs/>
                <w:sz w:val="26"/>
                <w:szCs w:val="26"/>
              </w:rPr>
              <w:t>Nghỉ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ngơi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uống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thuốc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điều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trị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hướng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dẫn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của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bác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sĩ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và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cha </w:t>
            </w:r>
            <w:proofErr w:type="spellStart"/>
            <w:r>
              <w:rPr>
                <w:bCs/>
                <w:iCs/>
                <w:sz w:val="26"/>
                <w:szCs w:val="26"/>
              </w:rPr>
              <w:t>mẹ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khi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ốm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iCs/>
                <w:sz w:val="26"/>
                <w:szCs w:val="26"/>
              </w:rPr>
              <w:t>mệt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3228" w:type="dxa"/>
          </w:tcPr>
          <w:p w14:paraId="7C08152A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5D20E2F1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</w:p>
        </w:tc>
      </w:tr>
      <w:tr w:rsidR="0066160A" w14:paraId="346BBA1F" w14:textId="77777777" w:rsidTr="0066160A">
        <w:tc>
          <w:tcPr>
            <w:tcW w:w="828" w:type="dxa"/>
          </w:tcPr>
          <w:p w14:paraId="485CCB68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5862" w:type="dxa"/>
          </w:tcPr>
          <w:p w14:paraId="2AF44028" w14:textId="77777777" w:rsidR="0066160A" w:rsidRDefault="0066160A" w:rsidP="00991321">
            <w:pPr>
              <w:pStyle w:val="Vnbnnidung0"/>
              <w:widowControl/>
              <w:tabs>
                <w:tab w:val="left" w:pos="550"/>
              </w:tabs>
              <w:spacing w:line="20" w:lineRule="atLeast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4.HĐ </w:t>
            </w:r>
            <w:proofErr w:type="spellStart"/>
            <w:r>
              <w:rPr>
                <w:b/>
                <w:sz w:val="26"/>
                <w:szCs w:val="26"/>
              </w:rPr>
              <w:t>Củng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cố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tiếp</w:t>
            </w:r>
            <w:proofErr w:type="spellEnd"/>
          </w:p>
          <w:p w14:paraId="774DFD2B" w14:textId="77777777" w:rsidR="0066160A" w:rsidRDefault="0066160A" w:rsidP="00991321">
            <w:pPr>
              <w:pStyle w:val="Vnbnnidung0"/>
              <w:widowControl/>
              <w:tabs>
                <w:tab w:val="left" w:pos="550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-GV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1-2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Em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05F65522" w14:textId="77777777" w:rsidR="0066160A" w:rsidRDefault="0066160A" w:rsidP="0066160A">
            <w:pPr>
              <w:pStyle w:val="Vnbnnidung0"/>
              <w:widowControl/>
              <w:numPr>
                <w:ilvl w:val="0"/>
                <w:numId w:val="2"/>
              </w:numPr>
              <w:tabs>
                <w:tab w:val="left" w:pos="550"/>
              </w:tabs>
              <w:spacing w:line="20" w:lineRule="atLeast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SGK </w:t>
            </w:r>
            <w:proofErr w:type="spellStart"/>
            <w:r>
              <w:rPr>
                <w:i/>
                <w:iCs/>
                <w:sz w:val="26"/>
                <w:szCs w:val="26"/>
              </w:rPr>
              <w:t>Đạo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6"/>
                <w:szCs w:val="26"/>
              </w:rPr>
              <w:t>đức.l</w:t>
            </w:r>
            <w:proofErr w:type="spellEnd"/>
            <w:proofErr w:type="gramEnd"/>
          </w:p>
          <w:p w14:paraId="562CAC3A" w14:textId="77777777" w:rsidR="0066160A" w:rsidRDefault="0066160A" w:rsidP="00991321">
            <w:pPr>
              <w:pStyle w:val="Vnbnnidung0"/>
              <w:spacing w:line="20" w:lineRule="atLeast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HS,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3228" w:type="dxa"/>
          </w:tcPr>
          <w:p w14:paraId="0AD813BA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</w:p>
          <w:p w14:paraId="1E797434" w14:textId="77777777" w:rsidR="0066160A" w:rsidRDefault="0066160A" w:rsidP="00991321">
            <w:pPr>
              <w:pStyle w:val="Vnbnnidung0"/>
              <w:tabs>
                <w:tab w:val="left" w:pos="526"/>
              </w:tabs>
              <w:spacing w:line="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</w:tc>
      </w:tr>
    </w:tbl>
    <w:p w14:paraId="23CFF8D3" w14:textId="77777777" w:rsidR="0066160A" w:rsidRDefault="0066160A" w:rsidP="0066160A">
      <w:pPr>
        <w:spacing w:after="0" w:line="20" w:lineRule="atLeast"/>
        <w:rPr>
          <w:rFonts w:ascii="Times New Roman" w:hAnsi="Times New Roman"/>
          <w:sz w:val="26"/>
          <w:szCs w:val="26"/>
          <w:lang w:val="es-ES"/>
        </w:rPr>
      </w:pPr>
    </w:p>
    <w:p w14:paraId="20C16EA2" w14:textId="47234310" w:rsidR="00827302" w:rsidRPr="008D733E" w:rsidRDefault="00827302" w:rsidP="008D733E"/>
    <w:sectPr w:rsidR="00827302" w:rsidRPr="008D733E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abstractNum w:abstractNumId="1" w15:restartNumberingAfterBreak="0">
    <w:nsid w:val="1F995BF8"/>
    <w:multiLevelType w:val="multilevel"/>
    <w:tmpl w:val="1F995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67EB7"/>
    <w:multiLevelType w:val="multilevel"/>
    <w:tmpl w:val="3B667EB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9118E"/>
    <w:multiLevelType w:val="multilevel"/>
    <w:tmpl w:val="3F491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3871901">
    <w:abstractNumId w:val="0"/>
  </w:num>
  <w:num w:numId="2" w16cid:durableId="1046488792">
    <w:abstractNumId w:val="2"/>
  </w:num>
  <w:num w:numId="3" w16cid:durableId="1490362727">
    <w:abstractNumId w:val="3"/>
  </w:num>
  <w:num w:numId="4" w16cid:durableId="64212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3"/>
    <w:rsid w:val="0033015A"/>
    <w:rsid w:val="005B5EB2"/>
    <w:rsid w:val="0066160A"/>
    <w:rsid w:val="00827302"/>
    <w:rsid w:val="008D733E"/>
    <w:rsid w:val="00B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8F92"/>
  <w15:chartTrackingRefBased/>
  <w15:docId w15:val="{DE131CA6-44E2-454A-8FDD-1EA6B68C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6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A76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6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A7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63"/>
    <w:rPr>
      <w:b/>
      <w:bCs/>
      <w:smallCaps/>
      <w:color w:val="0F4761" w:themeColor="accent1" w:themeShade="BF"/>
      <w:spacing w:val="5"/>
    </w:rPr>
  </w:style>
  <w:style w:type="character" w:customStyle="1" w:styleId="Vnbnnidung2">
    <w:name w:val="Văn bản nội dung (2)_"/>
    <w:link w:val="Vnbnnidung20"/>
    <w:rsid w:val="0066160A"/>
    <w:rPr>
      <w:rFonts w:ascii="Arial" w:eastAsia="Arial" w:hAnsi="Arial" w:cs="Arial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66160A"/>
    <w:pPr>
      <w:widowControl w:val="0"/>
      <w:spacing w:after="290" w:line="240" w:lineRule="auto"/>
    </w:pPr>
    <w:rPr>
      <w:rFonts w:ascii="Arial" w:eastAsia="Arial" w:hAnsi="Arial" w:cs="Arial"/>
      <w:b/>
      <w:bCs/>
      <w:kern w:val="2"/>
      <w:sz w:val="26"/>
      <w:szCs w:val="26"/>
      <w:lang w:val="en-US"/>
      <w14:ligatures w14:val="standardContextual"/>
    </w:rPr>
  </w:style>
  <w:style w:type="character" w:customStyle="1" w:styleId="Vnbnnidung">
    <w:name w:val="Văn bản nội dung_"/>
    <w:link w:val="Vnbnnidung0"/>
    <w:rsid w:val="0066160A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6160A"/>
    <w:pPr>
      <w:widowControl w:val="0"/>
      <w:spacing w:after="0" w:line="288" w:lineRule="auto"/>
      <w:ind w:firstLine="380"/>
    </w:pPr>
    <w:rPr>
      <w:rFonts w:ascii="Times New Roman" w:eastAsia="Times New Roman" w:hAnsi="Times New Roman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2025-04-10T02:12:00Z</dcterms:created>
  <dcterms:modified xsi:type="dcterms:W3CDTF">2025-04-10T02:12:00Z</dcterms:modified>
</cp:coreProperties>
</file>