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A4" w:rsidRPr="007301EC" w:rsidRDefault="00037CA4" w:rsidP="00037CA4">
      <w:pPr>
        <w:jc w:val="center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KẾ HOẠCH BÀI DẠY</w:t>
      </w:r>
    </w:p>
    <w:p w:rsidR="00037CA4" w:rsidRPr="007301EC" w:rsidRDefault="00037CA4" w:rsidP="00037CA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Môn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301EC">
        <w:rPr>
          <w:b/>
          <w:sz w:val="28"/>
          <w:szCs w:val="28"/>
          <w:shd w:val="clear" w:color="auto" w:fill="FFFFFF"/>
        </w:rPr>
        <w:t>Tiếng</w:t>
      </w:r>
      <w:proofErr w:type="spellEnd"/>
      <w:r w:rsidRPr="007301E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b/>
          <w:sz w:val="28"/>
          <w:szCs w:val="28"/>
          <w:shd w:val="clear" w:color="auto" w:fill="FFFFFF"/>
        </w:rPr>
        <w:t>Việt</w:t>
      </w:r>
      <w:proofErr w:type="spellEnd"/>
    </w:p>
    <w:p w:rsidR="00037CA4" w:rsidRPr="007301EC" w:rsidRDefault="00037CA4" w:rsidP="00037CA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Tên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bài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r w:rsidRPr="007301EC">
        <w:rPr>
          <w:b/>
          <w:sz w:val="28"/>
          <w:szCs w:val="28"/>
        </w:rPr>
        <w:t xml:space="preserve">LTVC: </w:t>
      </w:r>
      <w:proofErr w:type="spellStart"/>
      <w:r w:rsidRPr="007301EC">
        <w:rPr>
          <w:b/>
          <w:sz w:val="28"/>
          <w:szCs w:val="28"/>
        </w:rPr>
        <w:t>Mở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rộng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vốn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từ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rStyle w:val="Emphasis"/>
          <w:rFonts w:eastAsia="đơn xin học thêm"/>
          <w:b/>
          <w:sz w:val="28"/>
          <w:szCs w:val="28"/>
        </w:rPr>
        <w:t>Đất</w:t>
      </w:r>
      <w:proofErr w:type="spellEnd"/>
      <w:r w:rsidRPr="007301EC">
        <w:rPr>
          <w:rStyle w:val="Emphasis"/>
          <w:rFonts w:eastAsia="đơn xin học thêm"/>
          <w:b/>
          <w:sz w:val="28"/>
          <w:szCs w:val="28"/>
        </w:rPr>
        <w:t xml:space="preserve"> </w:t>
      </w:r>
      <w:proofErr w:type="spellStart"/>
      <w:proofErr w:type="gramStart"/>
      <w:r w:rsidRPr="007301EC">
        <w:rPr>
          <w:rStyle w:val="Emphasis"/>
          <w:rFonts w:eastAsia="đơn xin học thêm"/>
          <w:b/>
          <w:sz w:val="28"/>
          <w:szCs w:val="28"/>
        </w:rPr>
        <w:t>nước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;</w:t>
      </w:r>
      <w:proofErr w:type="gram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Tiết</w:t>
      </w:r>
      <w:proofErr w:type="spellEnd"/>
      <w:r w:rsidRPr="007301EC">
        <w:rPr>
          <w:sz w:val="28"/>
          <w:szCs w:val="28"/>
          <w:shd w:val="clear" w:color="auto" w:fill="FFFFFF"/>
        </w:rPr>
        <w:t>: 181</w:t>
      </w:r>
    </w:p>
    <w:p w:rsidR="00037CA4" w:rsidRPr="007301EC" w:rsidRDefault="00037CA4" w:rsidP="00037CA4">
      <w:pPr>
        <w:jc w:val="both"/>
        <w:rPr>
          <w:sz w:val="28"/>
          <w:szCs w:val="28"/>
        </w:rPr>
      </w:pPr>
      <w:bookmarkStart w:id="0" w:name="_Hlk171193533"/>
      <w:r w:rsidRPr="007301EC">
        <w:rPr>
          <w:b/>
          <w:sz w:val="28"/>
          <w:szCs w:val="28"/>
        </w:rPr>
        <w:t xml:space="preserve">I. YÊU CẦU CẦN ĐẠT </w:t>
      </w:r>
    </w:p>
    <w:bookmarkEnd w:id="0"/>
    <w:p w:rsidR="00037CA4" w:rsidRPr="007301EC" w:rsidRDefault="00037CA4" w:rsidP="00037CA4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7301EC">
        <w:rPr>
          <w:sz w:val="28"/>
          <w:szCs w:val="28"/>
        </w:rPr>
        <w:t>-</w:t>
      </w:r>
      <w:r w:rsidRPr="007301EC">
        <w:rPr>
          <w:rFonts w:eastAsiaTheme="minorHAnsi"/>
          <w:noProof/>
          <w:sz w:val="28"/>
          <w:szCs w:val="28"/>
          <w:lang w:val="vi-VN"/>
        </w:rPr>
        <w:t xml:space="preserve"> Mở rộng được vốn từ theo chủ đề </w:t>
      </w:r>
      <w:r w:rsidRPr="007301EC">
        <w:rPr>
          <w:rFonts w:eastAsiaTheme="minorHAnsi"/>
          <w:i/>
          <w:iCs/>
          <w:noProof/>
          <w:sz w:val="28"/>
          <w:szCs w:val="28"/>
          <w:lang w:val="vi-VN"/>
        </w:rPr>
        <w:t>Đất nước</w:t>
      </w:r>
      <w:r w:rsidRPr="007301EC">
        <w:rPr>
          <w:rFonts w:eastAsiaTheme="minorHAnsi"/>
          <w:noProof/>
          <w:sz w:val="28"/>
          <w:szCs w:val="28"/>
          <w:lang w:val="vi-VN"/>
        </w:rPr>
        <w:t>.</w:t>
      </w:r>
    </w:p>
    <w:p w:rsidR="00037CA4" w:rsidRPr="007301EC" w:rsidRDefault="00037CA4" w:rsidP="00037CA4">
      <w:pPr>
        <w:jc w:val="both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-</w:t>
      </w:r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Hợp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tác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với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bạn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để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thực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hiện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yêu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cầu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tập</w:t>
      </w:r>
      <w:proofErr w:type="spellEnd"/>
      <w:r w:rsidRPr="007301EC">
        <w:rPr>
          <w:sz w:val="28"/>
          <w:szCs w:val="28"/>
        </w:rPr>
        <w:t xml:space="preserve">; </w:t>
      </w:r>
      <w:proofErr w:type="spellStart"/>
      <w:r w:rsidRPr="007301EC">
        <w:rPr>
          <w:sz w:val="28"/>
          <w:szCs w:val="28"/>
        </w:rPr>
        <w:t>Nhận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xét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được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sản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phẩm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của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mình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của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bạn</w:t>
      </w:r>
      <w:proofErr w:type="spellEnd"/>
      <w:r w:rsidRPr="007301EC">
        <w:rPr>
          <w:sz w:val="28"/>
          <w:szCs w:val="28"/>
        </w:rPr>
        <w:t>.</w:t>
      </w:r>
    </w:p>
    <w:p w:rsidR="00037CA4" w:rsidRPr="007301EC" w:rsidRDefault="00037CA4" w:rsidP="00037CA4">
      <w:pPr>
        <w:jc w:val="both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-</w:t>
      </w:r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Giúp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sinh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phát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triển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các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phẩm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chất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như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yêu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nước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nhân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ái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chăm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chỉ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trung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thực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trách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nhiệm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thông</w:t>
      </w:r>
      <w:proofErr w:type="spellEnd"/>
      <w:r w:rsidRPr="007301EC">
        <w:rPr>
          <w:sz w:val="28"/>
          <w:szCs w:val="28"/>
        </w:rPr>
        <w:t xml:space="preserve"> qua </w:t>
      </w:r>
      <w:proofErr w:type="spellStart"/>
      <w:r w:rsidRPr="007301EC">
        <w:rPr>
          <w:sz w:val="28"/>
          <w:szCs w:val="28"/>
        </w:rPr>
        <w:t>các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bài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tập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làm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việc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nhóm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sự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kiên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nhẫn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trong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tập</w:t>
      </w:r>
      <w:proofErr w:type="spellEnd"/>
      <w:r w:rsidRPr="007301EC">
        <w:rPr>
          <w:sz w:val="28"/>
          <w:szCs w:val="28"/>
        </w:rPr>
        <w:t>.</w:t>
      </w:r>
    </w:p>
    <w:p w:rsidR="00037CA4" w:rsidRPr="007301EC" w:rsidRDefault="00037CA4" w:rsidP="00037CA4">
      <w:pPr>
        <w:jc w:val="both"/>
        <w:rPr>
          <w:rFonts w:eastAsiaTheme="minorEastAsia"/>
          <w:sz w:val="28"/>
          <w:szCs w:val="28"/>
        </w:rPr>
      </w:pPr>
      <w:r w:rsidRPr="007301EC">
        <w:rPr>
          <w:b/>
          <w:sz w:val="28"/>
          <w:szCs w:val="28"/>
        </w:rPr>
        <w:t xml:space="preserve">II. ĐỒ DÙNG DẠY HỌC  </w:t>
      </w:r>
    </w:p>
    <w:p w:rsidR="00037CA4" w:rsidRPr="007301EC" w:rsidRDefault="00037CA4" w:rsidP="00037CA4">
      <w:pPr>
        <w:jc w:val="both"/>
        <w:rPr>
          <w:sz w:val="28"/>
          <w:szCs w:val="28"/>
        </w:rPr>
      </w:pPr>
      <w:r w:rsidRPr="007301EC">
        <w:rPr>
          <w:b/>
          <w:sz w:val="28"/>
          <w:szCs w:val="28"/>
        </w:rPr>
        <w:t xml:space="preserve">1. </w:t>
      </w:r>
      <w:proofErr w:type="spellStart"/>
      <w:r w:rsidRPr="007301EC">
        <w:rPr>
          <w:b/>
          <w:sz w:val="28"/>
          <w:szCs w:val="28"/>
        </w:rPr>
        <w:t>Giáo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viên</w:t>
      </w:r>
      <w:proofErr w:type="spellEnd"/>
      <w:r w:rsidRPr="007301EC">
        <w:rPr>
          <w:b/>
          <w:sz w:val="28"/>
          <w:szCs w:val="28"/>
        </w:rPr>
        <w:t xml:space="preserve"> </w:t>
      </w:r>
    </w:p>
    <w:p w:rsidR="00037CA4" w:rsidRPr="007301EC" w:rsidRDefault="00037CA4" w:rsidP="00037CA4">
      <w:pPr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-Ti </w:t>
      </w:r>
      <w:proofErr w:type="gramStart"/>
      <w:r w:rsidRPr="007301EC">
        <w:rPr>
          <w:sz w:val="28"/>
          <w:szCs w:val="28"/>
        </w:rPr>
        <w:t>vi</w:t>
      </w:r>
      <w:proofErr w:type="gramEnd"/>
      <w:r w:rsidRPr="007301EC">
        <w:rPr>
          <w:sz w:val="28"/>
          <w:szCs w:val="28"/>
        </w:rPr>
        <w:t xml:space="preserve">/ </w:t>
      </w:r>
      <w:proofErr w:type="spellStart"/>
      <w:r w:rsidRPr="007301EC">
        <w:rPr>
          <w:sz w:val="28"/>
          <w:szCs w:val="28"/>
        </w:rPr>
        <w:t>máy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tính</w:t>
      </w:r>
      <w:proofErr w:type="spellEnd"/>
      <w:r w:rsidRPr="007301EC">
        <w:rPr>
          <w:sz w:val="28"/>
          <w:szCs w:val="28"/>
        </w:rPr>
        <w:t xml:space="preserve">/ </w:t>
      </w:r>
      <w:proofErr w:type="spellStart"/>
      <w:r w:rsidRPr="007301EC">
        <w:rPr>
          <w:sz w:val="28"/>
          <w:szCs w:val="28"/>
        </w:rPr>
        <w:t>bài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trình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chiếu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ppt</w:t>
      </w:r>
      <w:proofErr w:type="spellEnd"/>
      <w:r w:rsidRPr="007301EC">
        <w:rPr>
          <w:sz w:val="28"/>
          <w:szCs w:val="28"/>
        </w:rPr>
        <w:t xml:space="preserve"> </w:t>
      </w:r>
    </w:p>
    <w:p w:rsidR="00037CA4" w:rsidRPr="007301EC" w:rsidRDefault="00037CA4" w:rsidP="00037CA4">
      <w:pPr>
        <w:jc w:val="both"/>
        <w:rPr>
          <w:rFonts w:eastAsiaTheme="minorEastAsia"/>
          <w:sz w:val="28"/>
          <w:szCs w:val="28"/>
        </w:rPr>
      </w:pPr>
      <w:r w:rsidRPr="007301EC">
        <w:rPr>
          <w:sz w:val="28"/>
          <w:szCs w:val="28"/>
        </w:rPr>
        <w:t xml:space="preserve">- </w:t>
      </w:r>
      <w:proofErr w:type="spellStart"/>
      <w:r w:rsidRPr="007301EC">
        <w:rPr>
          <w:sz w:val="28"/>
          <w:szCs w:val="28"/>
        </w:rPr>
        <w:t>Thẻ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từ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thẻ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câu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để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tổ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chức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cho</w:t>
      </w:r>
      <w:proofErr w:type="spellEnd"/>
      <w:r w:rsidRPr="007301EC">
        <w:rPr>
          <w:sz w:val="28"/>
          <w:szCs w:val="28"/>
        </w:rPr>
        <w:t xml:space="preserve"> HS </w:t>
      </w:r>
      <w:proofErr w:type="spellStart"/>
      <w:r w:rsidRPr="007301EC">
        <w:rPr>
          <w:sz w:val="28"/>
          <w:szCs w:val="28"/>
        </w:rPr>
        <w:t>chơi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trò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chơi</w:t>
      </w:r>
      <w:proofErr w:type="spellEnd"/>
      <w:r w:rsidRPr="007301EC">
        <w:rPr>
          <w:sz w:val="28"/>
          <w:szCs w:val="28"/>
        </w:rPr>
        <w:t xml:space="preserve">. </w:t>
      </w:r>
    </w:p>
    <w:p w:rsidR="00037CA4" w:rsidRPr="007301EC" w:rsidRDefault="00037CA4" w:rsidP="00037CA4">
      <w:pPr>
        <w:jc w:val="both"/>
        <w:rPr>
          <w:sz w:val="28"/>
          <w:szCs w:val="28"/>
        </w:rPr>
      </w:pPr>
      <w:r w:rsidRPr="007301EC">
        <w:rPr>
          <w:b/>
          <w:sz w:val="28"/>
          <w:szCs w:val="28"/>
        </w:rPr>
        <w:t xml:space="preserve">2. </w:t>
      </w:r>
      <w:proofErr w:type="spellStart"/>
      <w:r w:rsidRPr="007301EC">
        <w:rPr>
          <w:b/>
          <w:sz w:val="28"/>
          <w:szCs w:val="28"/>
        </w:rPr>
        <w:t>Học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sinh</w:t>
      </w:r>
      <w:proofErr w:type="spellEnd"/>
      <w:r w:rsidRPr="007301EC">
        <w:rPr>
          <w:b/>
          <w:sz w:val="28"/>
          <w:szCs w:val="28"/>
        </w:rPr>
        <w:t xml:space="preserve"> </w:t>
      </w:r>
    </w:p>
    <w:p w:rsidR="00037CA4" w:rsidRPr="007301EC" w:rsidRDefault="00037CA4" w:rsidP="00037CA4">
      <w:pPr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-SGK, VBTTV </w:t>
      </w:r>
      <w:proofErr w:type="spellStart"/>
      <w:r w:rsidRPr="007301EC">
        <w:rPr>
          <w:sz w:val="28"/>
          <w:szCs w:val="28"/>
        </w:rPr>
        <w:t>tập</w:t>
      </w:r>
      <w:proofErr w:type="spellEnd"/>
      <w:r w:rsidRPr="007301EC">
        <w:rPr>
          <w:sz w:val="28"/>
          <w:szCs w:val="28"/>
        </w:rPr>
        <w:t xml:space="preserve"> 1</w:t>
      </w:r>
    </w:p>
    <w:p w:rsidR="00037CA4" w:rsidRPr="007301EC" w:rsidRDefault="00037CA4" w:rsidP="00037CA4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7301EC">
        <w:rPr>
          <w:rFonts w:eastAsiaTheme="minorHAnsi"/>
          <w:noProof/>
          <w:sz w:val="28"/>
          <w:szCs w:val="28"/>
          <w:lang w:val="vi-VN"/>
        </w:rPr>
        <w:t>- Sổ tay Tiếng Việt.</w:t>
      </w:r>
    </w:p>
    <w:p w:rsidR="00037CA4" w:rsidRPr="007301EC" w:rsidRDefault="00037CA4" w:rsidP="00037CA4">
      <w:pPr>
        <w:jc w:val="both"/>
        <w:rPr>
          <w:b/>
          <w:kern w:val="2"/>
          <w:sz w:val="28"/>
          <w:szCs w:val="28"/>
          <w:lang w:eastAsia="zh-CN"/>
          <w14:ligatures w14:val="standardContextual"/>
        </w:rPr>
      </w:pPr>
      <w:r w:rsidRPr="007301EC">
        <w:rPr>
          <w:b/>
          <w:sz w:val="28"/>
          <w:szCs w:val="28"/>
        </w:rPr>
        <w:t>III.CÁC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4923"/>
      </w:tblGrid>
      <w:tr w:rsidR="00037CA4" w:rsidRPr="007301EC" w:rsidTr="00251D0E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037CA4" w:rsidRPr="007301EC" w:rsidTr="00251D0E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7301EC">
              <w:rPr>
                <w:b/>
                <w:sz w:val="28"/>
                <w:szCs w:val="28"/>
              </w:rPr>
              <w:t>A</w:t>
            </w:r>
            <w:r w:rsidRPr="007301EC"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en-US"/>
              </w:rPr>
              <w:t>HOẠT ĐỘNG MỞ ĐẦU</w:t>
            </w:r>
            <w:r w:rsidRPr="007301EC">
              <w:rPr>
                <w:b/>
                <w:sz w:val="28"/>
                <w:szCs w:val="28"/>
              </w:rPr>
              <w:t>(2 phút)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7301EC">
              <w:rPr>
                <w:b/>
                <w:sz w:val="28"/>
                <w:szCs w:val="28"/>
              </w:rPr>
              <w:t>-</w:t>
            </w:r>
            <w:r w:rsidRPr="007301EC">
              <w:rPr>
                <w:bCs/>
                <w:sz w:val="28"/>
                <w:szCs w:val="28"/>
              </w:rPr>
              <w:t>GV cho HS khởi động nhẹ nhàng theo 1 bản nhạc.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7301EC">
              <w:rPr>
                <w:bCs/>
                <w:sz w:val="28"/>
                <w:szCs w:val="28"/>
              </w:rPr>
              <w:t>- HS khởi động nhẹ nhàng theo 1 bản nhạc.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7301EC">
              <w:rPr>
                <w:bCs/>
                <w:sz w:val="28"/>
                <w:szCs w:val="28"/>
              </w:rPr>
              <w:t>-GV kết nối để vào bài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037CA4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>B.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 xml:space="preserve">KHÁM PHÁ VÀ LUYỆN TẬP </w:t>
            </w:r>
            <w:r w:rsidRPr="007301EC">
              <w:rPr>
                <w:rFonts w:eastAsiaTheme="minorHAnsi"/>
                <w:b/>
                <w:i/>
                <w:iCs/>
                <w:noProof/>
                <w:sz w:val="28"/>
                <w:szCs w:val="28"/>
              </w:rPr>
              <w:t>(tiếp theo)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</w:rPr>
              <w:t>2. Luyện từ và câu</w:t>
            </w:r>
            <w:r w:rsidRPr="007301EC"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>(3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 xml:space="preserve"> phút)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037CA4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</w:rPr>
              <w:t>2.1. Tìm từ đồng nghĩa với từ “đất nước” (04 phút)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noProof/>
                <w:sz w:val="28"/>
                <w:szCs w:val="28"/>
                <w:lang w:val="en-GB"/>
              </w:rPr>
            </w:pP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  <w:lang w:val="en-GB"/>
              </w:rPr>
              <w:t>*Mục tiêu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Hợp tác với bạn để tìm được nghĩa từ đồng nghĩa với từ “đất nước”.</w:t>
            </w:r>
          </w:p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yêu cầu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HS xác định yêu cầu của BT1.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xác định yêu cầu của BT 1. </w:t>
            </w:r>
          </w:p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GV tổ chức cho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đọc đoạn văn, thảo luận trong nhóm đôi hoặc nhóm nhỏ để thực hiện yêu cầu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nước nhà, non sông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</w:rPr>
              <w:t>Lưu ý: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Nếu cần, có thể đặt câu với một số từ để hiểu rõ thêm nghĩa.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A4" w:rsidRPr="007301EC" w:rsidRDefault="00037CA4" w:rsidP="00251D0E">
            <w:pPr>
              <w:jc w:val="both"/>
              <w:rPr>
                <w:rFonts w:eastAsiaTheme="minorHAnsi"/>
                <w:i/>
                <w:iCs/>
                <w:noProof/>
                <w:sz w:val="28"/>
                <w:szCs w:val="28"/>
                <w:lang w:eastAsia="zh-CN"/>
              </w:rPr>
            </w:pP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1 – 2 nhóm HS chia sẻ kết quả trước lớp. 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GV nhận xét.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  <w:tr w:rsidR="00037CA4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</w:rPr>
              <w:t>2.2. Tìm từ ngữ phù hợp để thay cho từ in đậm (06 phút)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lastRenderedPageBreak/>
              <w:t>– Hợp tác với bạn để tìm từ ngữ phù hợp để thay cho từ in đậm. Từ đó, phát triển kĩ năng chọn lọc từ phù hợp với ngữ cảnh.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lastRenderedPageBreak/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yêu cầu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HS xác định yêu cầu của BT2.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xác định yêu cầu của BT 2. 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tổ chức cho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HS thực hiện BT trong nhóm nhỏ bằng kĩ thuật </w:t>
            </w: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Khăn trải bàn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a. núi sông, non sông; b. Đất nước; c. Nhân dân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1 – 2 HS chia sẻ kết quả trước lớp.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GV nhận xét.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  <w:tr w:rsidR="00037CA4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</w:rPr>
              <w:t>2.3. Tìm từ ngữ ca ngợi phẩm chất hoặc truyền thống tốt đẹp của người Việt Nam (10 phút)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*Mục tiêu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Hợp tác với bạn tìm từ ngữ theo yêu cầu.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yêu cầu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>HS xác định yêu cầu của BT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xác định yêu cầu của BT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tổ chức cho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HS thảo luận trong nhóm nhỏ bằng kĩ thuật </w:t>
            </w: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 xml:space="preserve">Khăn trải bàn </w:t>
            </w:r>
            <w:r w:rsidRPr="007301EC">
              <w:rPr>
                <w:rFonts w:eastAsiaTheme="minorHAnsi"/>
                <w:iCs/>
                <w:noProof/>
                <w:sz w:val="28"/>
                <w:szCs w:val="28"/>
              </w:rPr>
              <w:t xml:space="preserve"> để thực hiện yêu cầu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7301EC">
              <w:rPr>
                <w:i/>
                <w:sz w:val="28"/>
                <w:szCs w:val="28"/>
              </w:rPr>
              <w:t xml:space="preserve">+ Ca ngợi phẩm chất: thật thà, dũng cảm, kiên cường,… </w:t>
            </w:r>
          </w:p>
          <w:p w:rsidR="00037CA4" w:rsidRPr="007301EC" w:rsidRDefault="00037CA4" w:rsidP="00251D0E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7301EC">
              <w:rPr>
                <w:i/>
                <w:sz w:val="28"/>
                <w:szCs w:val="28"/>
              </w:rPr>
              <w:t>+ Ca ngợi truyền thống: đoàn kết, nhân ái, hiếu học, yêu nước,...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Gv cho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chia sẻ kết quả trước lớp theo kĩ thuật </w:t>
            </w: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Chúng em biết 3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7301EC">
              <w:rPr>
                <w:i/>
                <w:sz w:val="28"/>
                <w:szCs w:val="28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chia sẻ kết quả trước lớp theo kĩ thuật </w:t>
            </w: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Chúng em biết 3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>.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GV nhận xét.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  <w:tr w:rsidR="00037CA4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</w:rPr>
              <w:t>2.4. Viết đoạn văn nói về một truyền thống tốt đẹp của dân tộc Việt Nam (15 phút)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*Mục tiêu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Viết được đoạn văn nói về một truyền thống tốt đẹp của dân tộc Việt Nam.</w:t>
            </w:r>
          </w:p>
          <w:p w:rsidR="00037CA4" w:rsidRPr="007301EC" w:rsidRDefault="00037CA4" w:rsidP="00251D0E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yêu cầu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>HS xác định yêu cầu của BT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xác định yêu cầu của BT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-GV tổ chức cho HS hoạt động.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làm bài vào VBT. 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chia sẻ kết quả trong nhóm, nghe bạn góp ý và chỉnh sửa bài viết (nếu cần). </w:t>
            </w:r>
          </w:p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2 – 3 HS chia sẻ kết quả trước lớp. </w:t>
            </w:r>
          </w:p>
        </w:tc>
      </w:tr>
      <w:tr w:rsidR="00037CA4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GV nhận xét, đánh giá hoạt động.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A4" w:rsidRPr="007301EC" w:rsidRDefault="00037CA4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</w:tbl>
    <w:p w:rsidR="00037CA4" w:rsidRPr="007301EC" w:rsidRDefault="00037CA4" w:rsidP="00037CA4">
      <w:pPr>
        <w:jc w:val="both"/>
        <w:rPr>
          <w:i/>
          <w:color w:val="222222"/>
          <w:sz w:val="28"/>
          <w:szCs w:val="28"/>
        </w:rPr>
      </w:pPr>
      <w:r w:rsidRPr="007301EC">
        <w:rPr>
          <w:b/>
          <w:sz w:val="28"/>
          <w:szCs w:val="28"/>
          <w:lang w:eastAsia="vi-VN"/>
        </w:rPr>
        <w:t xml:space="preserve"> IV. </w:t>
      </w:r>
      <w:proofErr w:type="spellStart"/>
      <w:r w:rsidRPr="007301EC">
        <w:rPr>
          <w:b/>
          <w:color w:val="222222"/>
          <w:sz w:val="28"/>
          <w:szCs w:val="28"/>
        </w:rPr>
        <w:t>Điều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chỉnh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sau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bài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dạy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</w:p>
    <w:p w:rsidR="00037CA4" w:rsidRPr="007301EC" w:rsidRDefault="00037CA4" w:rsidP="00037CA4">
      <w:pPr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037CA4" w:rsidRPr="007301EC" w:rsidRDefault="00037CA4" w:rsidP="00037CA4">
      <w:pPr>
        <w:jc w:val="center"/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037CA4" w:rsidRPr="007301EC" w:rsidRDefault="00037CA4" w:rsidP="00037CA4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37CA4" w:rsidRPr="007301EC" w:rsidRDefault="00037CA4" w:rsidP="00037CA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301EC">
        <w:rPr>
          <w:b/>
          <w:color w:val="000000"/>
          <w:sz w:val="28"/>
          <w:szCs w:val="28"/>
        </w:rPr>
        <w:t>**************************************</w:t>
      </w:r>
    </w:p>
    <w:p w:rsidR="00F331C0" w:rsidRDefault="00F331C0">
      <w:bookmarkStart w:id="1" w:name="_GoBack"/>
      <w:bookmarkEnd w:id="1"/>
    </w:p>
    <w:sectPr w:rsidR="00F3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A4"/>
    <w:rsid w:val="00037CA4"/>
    <w:rsid w:val="00F3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FEA81-9828-43CD-8559-461F43EB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037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037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2025-03-25T11:44:00Z</dcterms:created>
  <dcterms:modified xsi:type="dcterms:W3CDTF">2025-03-25T11:44:00Z</dcterms:modified>
</cp:coreProperties>
</file>