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9C" w:rsidRPr="007301EC" w:rsidRDefault="003F469C" w:rsidP="003F469C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Thứ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Hai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ngày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10 </w:t>
      </w:r>
      <w:proofErr w:type="spellStart"/>
      <w:r w:rsidRPr="007301EC">
        <w:rPr>
          <w:sz w:val="28"/>
          <w:szCs w:val="28"/>
          <w:shd w:val="clear" w:color="auto" w:fill="FFFFFF"/>
        </w:rPr>
        <w:t>tháng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7301EC">
        <w:rPr>
          <w:sz w:val="28"/>
          <w:szCs w:val="28"/>
          <w:shd w:val="clear" w:color="auto" w:fill="FFFFFF"/>
        </w:rPr>
        <w:t>năm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2025</w:t>
      </w:r>
    </w:p>
    <w:p w:rsidR="003F469C" w:rsidRPr="007301EC" w:rsidRDefault="003F469C" w:rsidP="003F469C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3F469C" w:rsidRPr="007301EC" w:rsidRDefault="003F469C" w:rsidP="003F469C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r w:rsidRPr="007301EC">
        <w:rPr>
          <w:b/>
          <w:sz w:val="28"/>
          <w:szCs w:val="28"/>
          <w:shd w:val="clear" w:color="auto" w:fill="FFFFFF"/>
        </w:rPr>
        <w:t>HĐTN</w:t>
      </w:r>
    </w:p>
    <w:p w:rsidR="003F469C" w:rsidRPr="007301EC" w:rsidRDefault="003F469C" w:rsidP="003F469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r w:rsidRPr="007301EC">
        <w:rPr>
          <w:b/>
          <w:sz w:val="28"/>
          <w:szCs w:val="28"/>
        </w:rPr>
        <w:t xml:space="preserve">SHDC: </w:t>
      </w:r>
      <w:proofErr w:type="spellStart"/>
      <w:r w:rsidRPr="007301EC">
        <w:rPr>
          <w:b/>
          <w:sz w:val="28"/>
          <w:szCs w:val="28"/>
        </w:rPr>
        <w:t>Giao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lưu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với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những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phụ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nữ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tiêu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biểu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của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địa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proofErr w:type="gramStart"/>
      <w:r w:rsidRPr="007301EC">
        <w:rPr>
          <w:b/>
          <w:sz w:val="28"/>
          <w:szCs w:val="28"/>
        </w:rPr>
        <w:t>phương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Tiết:76</w:t>
      </w:r>
    </w:p>
    <w:p w:rsidR="003F469C" w:rsidRPr="007301EC" w:rsidRDefault="003F469C" w:rsidP="003F469C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7301EC">
        <w:rPr>
          <w:b/>
          <w:bCs/>
          <w:sz w:val="28"/>
          <w:szCs w:val="28"/>
          <w:lang w:val="nl-NL"/>
        </w:rPr>
        <w:t>I. YÊU CẦU CẦN ĐẠT</w:t>
      </w:r>
    </w:p>
    <w:p w:rsidR="003F469C" w:rsidRPr="007301EC" w:rsidRDefault="003F469C" w:rsidP="003F469C">
      <w:pPr>
        <w:spacing w:line="288" w:lineRule="auto"/>
        <w:ind w:firstLine="360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sinh</w:t>
      </w:r>
      <w:proofErr w:type="spellEnd"/>
      <w:r w:rsidRPr="007301EC">
        <w:rPr>
          <w:sz w:val="28"/>
          <w:szCs w:val="28"/>
        </w:rPr>
        <w:t xml:space="preserve"> </w:t>
      </w:r>
      <w:bookmarkStart w:id="0" w:name="_Hlk140068027"/>
      <w:r w:rsidRPr="007301EC">
        <w:rPr>
          <w:sz w:val="28"/>
          <w:szCs w:val="28"/>
        </w:rPr>
        <w:t xml:space="preserve">chia </w:t>
      </w:r>
      <w:proofErr w:type="spellStart"/>
      <w:r w:rsidRPr="007301EC">
        <w:rPr>
          <w:sz w:val="28"/>
          <w:szCs w:val="28"/>
        </w:rPr>
        <w:t>sẻ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được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về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đóng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góp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của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những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người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phụ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nữ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tiêu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biểu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của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địa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phương</w:t>
      </w:r>
      <w:proofErr w:type="spellEnd"/>
    </w:p>
    <w:bookmarkEnd w:id="0"/>
    <w:p w:rsidR="003F469C" w:rsidRPr="007301EC" w:rsidRDefault="003F469C" w:rsidP="003F469C">
      <w:pPr>
        <w:spacing w:line="288" w:lineRule="auto"/>
        <w:ind w:firstLine="360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những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điều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được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sau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buổi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giao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lưu</w:t>
      </w:r>
      <w:proofErr w:type="spellEnd"/>
      <w:r w:rsidRPr="007301EC">
        <w:rPr>
          <w:sz w:val="28"/>
          <w:szCs w:val="28"/>
        </w:rPr>
        <w:t>.</w:t>
      </w:r>
    </w:p>
    <w:p w:rsidR="003F469C" w:rsidRPr="007301EC" w:rsidRDefault="003F469C" w:rsidP="003F469C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lực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giao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tiế</w:t>
      </w:r>
      <w:r>
        <w:rPr>
          <w:rFonts w:ascii="Times New Roman" w:hAnsi="Times New Roman" w:cs="Times New Roman"/>
          <w:color w:val="231F20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lực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chủ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học</w:t>
      </w:r>
      <w:proofErr w:type="spellEnd"/>
    </w:p>
    <w:p w:rsidR="003F469C" w:rsidRPr="007301EC" w:rsidRDefault="003F469C" w:rsidP="003F469C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Phẩm</w:t>
      </w:r>
      <w:proofErr w:type="spellEnd"/>
      <w:r w:rsidRPr="007301E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301EC">
        <w:rPr>
          <w:rFonts w:ascii="Times New Roman" w:hAnsi="Times New Roman" w:cs="Times New Roman"/>
          <w:color w:val="231F20"/>
          <w:sz w:val="28"/>
          <w:szCs w:val="28"/>
        </w:rPr>
        <w:t>chấ</w:t>
      </w:r>
      <w:r>
        <w:rPr>
          <w:rFonts w:ascii="Times New Roman" w:hAnsi="Times New Roman" w:cs="Times New Roman"/>
          <w:color w:val="231F2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ái</w:t>
      </w:r>
      <w:proofErr w:type="spellEnd"/>
    </w:p>
    <w:p w:rsidR="003F469C" w:rsidRPr="007301EC" w:rsidRDefault="003F469C" w:rsidP="003F469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 xml:space="preserve">II. ĐỒ DÙNG </w:t>
      </w:r>
      <w:r>
        <w:rPr>
          <w:b/>
          <w:sz w:val="28"/>
          <w:szCs w:val="28"/>
        </w:rPr>
        <w:t>DẠY HỌC</w:t>
      </w:r>
    </w:p>
    <w:p w:rsidR="003F469C" w:rsidRPr="007301EC" w:rsidRDefault="003F469C" w:rsidP="003F469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7301EC">
        <w:rPr>
          <w:b/>
          <w:sz w:val="28"/>
          <w:szCs w:val="28"/>
        </w:rPr>
        <w:t>Giáo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viên</w:t>
      </w:r>
      <w:proofErr w:type="spellEnd"/>
    </w:p>
    <w:p w:rsidR="003F469C" w:rsidRPr="007301EC" w:rsidRDefault="003F469C" w:rsidP="003F469C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 w:rsidRPr="007301EC">
        <w:rPr>
          <w:bCs/>
          <w:sz w:val="28"/>
          <w:szCs w:val="28"/>
        </w:rPr>
        <w:t>Ghế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ngồi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cho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học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sinh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khi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tham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gia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sinh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hoạt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dưới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cờ</w:t>
      </w:r>
      <w:proofErr w:type="spellEnd"/>
    </w:p>
    <w:p w:rsidR="003F469C" w:rsidRPr="007301EC" w:rsidRDefault="003F469C" w:rsidP="003F469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7301EC">
        <w:rPr>
          <w:b/>
          <w:sz w:val="28"/>
          <w:szCs w:val="28"/>
        </w:rPr>
        <w:t>Học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sinh</w:t>
      </w:r>
      <w:proofErr w:type="spellEnd"/>
    </w:p>
    <w:p w:rsidR="003F469C" w:rsidRPr="007301EC" w:rsidRDefault="003F469C" w:rsidP="003F469C">
      <w:pPr>
        <w:ind w:firstLine="360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Câu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hỏi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dành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cho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người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phụ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nữ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tiêu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biểu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của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địa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phương</w:t>
      </w:r>
      <w:proofErr w:type="spellEnd"/>
    </w:p>
    <w:p w:rsidR="003F469C" w:rsidRPr="007301EC" w:rsidRDefault="003F469C" w:rsidP="003F469C">
      <w:pPr>
        <w:ind w:firstLine="360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Trang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phục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chỉnh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tề</w:t>
      </w:r>
      <w:proofErr w:type="spellEnd"/>
    </w:p>
    <w:p w:rsidR="003F469C" w:rsidRPr="007301EC" w:rsidRDefault="003F469C" w:rsidP="003F469C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301EC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7301EC">
        <w:rPr>
          <w:b/>
          <w:sz w:val="28"/>
          <w:szCs w:val="28"/>
        </w:rPr>
        <w:t>HOẠT ĐỘNG</w:t>
      </w:r>
      <w:r>
        <w:rPr>
          <w:b/>
          <w:sz w:val="28"/>
          <w:szCs w:val="28"/>
        </w:rPr>
        <w:t xml:space="preserve"> DẠY HỌC</w:t>
      </w:r>
      <w:r w:rsidRPr="007301EC">
        <w:rPr>
          <w:b/>
          <w:sz w:val="28"/>
          <w:szCs w:val="28"/>
        </w:rPr>
        <w:t xml:space="preserve"> CHỦ YẾU</w:t>
      </w:r>
      <w:r>
        <w:rPr>
          <w:b/>
          <w:sz w:val="28"/>
          <w:szCs w:val="28"/>
        </w:rPr>
        <w:t>:</w:t>
      </w:r>
    </w:p>
    <w:tbl>
      <w:tblPr>
        <w:tblW w:w="93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36"/>
      </w:tblGrid>
      <w:tr w:rsidR="003F469C" w:rsidRPr="007301EC" w:rsidTr="004D3066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F469C" w:rsidRPr="007301EC" w:rsidRDefault="003F469C" w:rsidP="004D306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F469C" w:rsidRPr="007301EC" w:rsidRDefault="003F469C" w:rsidP="004D306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F469C" w:rsidRPr="007301EC" w:rsidTr="004D3066">
        <w:tc>
          <w:tcPr>
            <w:tcW w:w="4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F469C" w:rsidRPr="007301EC" w:rsidRDefault="003F469C" w:rsidP="004D3066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7301EC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–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hứng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tích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hoạt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động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lưu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với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người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phụ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nữ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biểu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địa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phương</w:t>
            </w:r>
            <w:proofErr w:type="spellEnd"/>
          </w:p>
          <w:p w:rsidR="003F469C" w:rsidRPr="007301EC" w:rsidRDefault="003F469C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 xml:space="preserve">–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chia </w:t>
            </w:r>
            <w:proofErr w:type="spellStart"/>
            <w:r w:rsidRPr="007301EC">
              <w:rPr>
                <w:sz w:val="28"/>
                <w:szCs w:val="28"/>
              </w:rPr>
              <w:t>sẻ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được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về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đóng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góp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người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phụ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nữ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biểu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địa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điều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được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sau</w:t>
            </w:r>
            <w:proofErr w:type="spellEnd"/>
            <w:r w:rsidRPr="007301EC">
              <w:rPr>
                <w:sz w:val="28"/>
                <w:szCs w:val="28"/>
              </w:rPr>
              <w:t xml:space="preserve">  </w:t>
            </w:r>
            <w:proofErr w:type="spellStart"/>
            <w:r w:rsidRPr="007301EC">
              <w:rPr>
                <w:sz w:val="28"/>
                <w:szCs w:val="28"/>
              </w:rPr>
              <w:t>buổi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lưu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469C" w:rsidRPr="007301EC" w:rsidRDefault="003F469C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F469C" w:rsidRPr="007301EC" w:rsidTr="004D3066">
        <w:tc>
          <w:tcPr>
            <w:tcW w:w="4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F469C" w:rsidRPr="007301EC" w:rsidRDefault="003F469C" w:rsidP="004D3066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469C" w:rsidRPr="007301EC" w:rsidRDefault="003F469C" w:rsidP="004D306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F469C" w:rsidRPr="007301EC" w:rsidTr="004D3066">
        <w:tc>
          <w:tcPr>
            <w:tcW w:w="47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proofErr w:type="gram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lastRenderedPageBreak/>
              <w:t>–  GV</w:t>
            </w:r>
            <w:proofErr w:type="gram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tập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trung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HS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tham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buổi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giao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lưu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đúng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giờ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,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ăn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mặc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gọn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gàng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,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sạch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sẽ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.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GV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yêu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cầu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HS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lắng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nghe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và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tích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cực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tham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các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hoạt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động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tương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tác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với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người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tham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giao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lưu</w:t>
            </w:r>
            <w:proofErr w:type="spellEnd"/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GV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hướng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dẫn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HS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tham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đặt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câu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hỏi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với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người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phụ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nữ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tiêu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biểu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của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địa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phương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proofErr w:type="gram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theo</w:t>
            </w:r>
            <w:proofErr w:type="spellEnd"/>
            <w:proofErr w:type="gram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gợi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ý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đã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được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chuẩn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bị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: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bidi="en-US"/>
              </w:rPr>
            </w:pPr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+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Tên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công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việc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và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những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điều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người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phụ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nữ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tiêu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biểu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đóng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góp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cho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địa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phương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2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+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Quá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trình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để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có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được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thành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công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như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ngày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hôm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nay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GV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tổ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chức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cho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HS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ghi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lại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những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điều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em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học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được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sau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buổi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giao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lưu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bidi="en-US"/>
              </w:rPr>
            </w:pPr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GV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tổ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chức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cho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HS chia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sẻ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những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điều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em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biết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về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người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phụ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nữ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tiêu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biểu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của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địa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phương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và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những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điều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em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học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>được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sau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buổi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giao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lưu</w:t>
            </w:r>
            <w:proofErr w:type="spellEnd"/>
            <w:r w:rsidRPr="007301EC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ind w:left="11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GV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nhắc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HS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tiếp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tục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thực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hiện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những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việc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làm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thể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hiện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sự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tôn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trọng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phụ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nữ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và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rèn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luyện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proofErr w:type="gram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theo</w:t>
            </w:r>
            <w:proofErr w:type="spellEnd"/>
            <w:proofErr w:type="gram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những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điều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học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được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từ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người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phụ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nữ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tiêu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biểu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của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địa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phương</w:t>
            </w:r>
            <w:proofErr w:type="spellEnd"/>
            <w:r w:rsidRPr="007301E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.</w:t>
            </w:r>
          </w:p>
          <w:p w:rsidR="003F469C" w:rsidRPr="007301EC" w:rsidRDefault="003F469C" w:rsidP="004D3066">
            <w:pPr>
              <w:pStyle w:val="Heading1"/>
              <w:tabs>
                <w:tab w:val="left" w:pos="402"/>
              </w:tabs>
              <w:spacing w:before="0" w:line="288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- HS </w:t>
            </w:r>
            <w:proofErr w:type="spellStart"/>
            <w:r w:rsidRPr="007301EC">
              <w:rPr>
                <w:sz w:val="28"/>
                <w:szCs w:val="28"/>
              </w:rPr>
              <w:t>tập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trung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ổn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định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trật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tự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theo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hướng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dẫn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GV </w:t>
            </w: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- HS </w:t>
            </w:r>
            <w:proofErr w:type="spellStart"/>
            <w:r w:rsidRPr="007301EC">
              <w:rPr>
                <w:sz w:val="28"/>
                <w:szCs w:val="28"/>
              </w:rPr>
              <w:t>trình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bày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phẩm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tự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- HS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đặt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câu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hỏi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với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người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phụ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nữ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biểu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địa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lưu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- HS </w:t>
            </w:r>
            <w:proofErr w:type="spellStart"/>
            <w:r w:rsidRPr="007301EC">
              <w:rPr>
                <w:sz w:val="28"/>
                <w:szCs w:val="28"/>
              </w:rPr>
              <w:t>ghi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lại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điều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được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vở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tự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– HS chia </w:t>
            </w:r>
            <w:proofErr w:type="spellStart"/>
            <w:r w:rsidRPr="007301EC">
              <w:rPr>
                <w:sz w:val="28"/>
                <w:szCs w:val="28"/>
              </w:rPr>
              <w:t>sẻ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điều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mình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được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với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bạn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sau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trình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3F469C" w:rsidRPr="007301EC" w:rsidRDefault="003F469C" w:rsidP="004D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- HS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theo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hướng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dẫn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GV</w:t>
            </w:r>
          </w:p>
        </w:tc>
      </w:tr>
    </w:tbl>
    <w:p w:rsidR="003F469C" w:rsidRPr="007301EC" w:rsidRDefault="003F469C" w:rsidP="003F469C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3F469C" w:rsidRPr="007301EC" w:rsidRDefault="003F469C" w:rsidP="003F469C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3F469C" w:rsidRPr="007301EC" w:rsidRDefault="003F469C" w:rsidP="003F469C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BA3B9A" w:rsidRDefault="00BA3B9A">
      <w:bookmarkStart w:id="1" w:name="_GoBack"/>
      <w:bookmarkEnd w:id="1"/>
    </w:p>
    <w:sectPr w:rsidR="00BA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7B81"/>
    <w:multiLevelType w:val="hybridMultilevel"/>
    <w:tmpl w:val="15BA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9C"/>
    <w:rsid w:val="003F469C"/>
    <w:rsid w:val="00B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7561-05FE-4900-879E-21CA6296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6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3F469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F469C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2025-03-25T11:19:00Z</dcterms:created>
  <dcterms:modified xsi:type="dcterms:W3CDTF">2025-03-25T11:19:00Z</dcterms:modified>
</cp:coreProperties>
</file>