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6A" w:rsidRPr="008D47DF" w:rsidRDefault="0010356A" w:rsidP="0010356A">
      <w:pPr>
        <w:spacing w:after="0" w:line="240" w:lineRule="auto"/>
        <w:jc w:val="center"/>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Tư ngày </w:t>
      </w:r>
      <w:r w:rsidRPr="008D47DF">
        <w:rPr>
          <w:rFonts w:ascii="Times New Roman" w:eastAsia="Calibri" w:hAnsi="Times New Roman" w:cs="Times New Roman"/>
          <w:b/>
          <w:bCs/>
          <w:kern w:val="2"/>
          <w:sz w:val="32"/>
          <w:szCs w:val="32"/>
          <w14:ligatures w14:val="standardContextual"/>
        </w:rPr>
        <w:t>1</w:t>
      </w:r>
      <w:r>
        <w:rPr>
          <w:rFonts w:ascii="Times New Roman" w:eastAsia="Calibri" w:hAnsi="Times New Roman" w:cs="Times New Roman"/>
          <w:b/>
          <w:bCs/>
          <w:kern w:val="2"/>
          <w:sz w:val="32"/>
          <w:szCs w:val="32"/>
          <w14:ligatures w14:val="standardContextual"/>
        </w:rPr>
        <w:t>2 tháng 2 năm 2025</w:t>
      </w:r>
    </w:p>
    <w:p w:rsidR="0010356A" w:rsidRPr="008D47DF" w:rsidRDefault="0010356A" w:rsidP="0010356A">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Môn: Toán</w:t>
      </w:r>
    </w:p>
    <w:p w:rsidR="0010356A" w:rsidRPr="008D47DF" w:rsidRDefault="0010356A" w:rsidP="0010356A">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Tiết 108                                 Luyện tập</w:t>
      </w:r>
    </w:p>
    <w:p w:rsidR="0010356A" w:rsidRPr="008D47DF" w:rsidRDefault="0010356A" w:rsidP="0010356A">
      <w:pPr>
        <w:spacing w:after="0" w:line="240" w:lineRule="auto"/>
        <w:rPr>
          <w:rFonts w:ascii="Times New Roman" w:eastAsia="Calibri" w:hAnsi="Times New Roman" w:cs="Times New Roman"/>
          <w:b/>
          <w:bCs/>
          <w:kern w:val="2"/>
          <w:sz w:val="26"/>
          <w:szCs w:val="26"/>
          <w14:ligatures w14:val="standardContextual"/>
        </w:rPr>
      </w:pP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YÊU CẦU CẦN ĐẠT:</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1.Kiến thức, kĩ năng:</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biết vận dụng các phép tính trong bảng chia 2, bảng chia 5 để tính nhẩm và giải quyết 1một số tình huống gắn với thực tiễn.</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đúng tên thành phần và kết quả phép chia. Từ một phép nhân viết được hai phép chia tương ứng.</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2.Phẩm chất và năng lực:</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a.Năng lực:</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b.Phẩm chất</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Chăm chỉ, trách nhiệm, nhân ái, có tinh thần hợp tác khi làm việc nhóm, rèn tính cẩn thận.</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ĐỒ DÙNG DẠY HỌC:</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SGK, máy tính, máy chiếu,…</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SGK,vở ô ly,…</w:t>
      </w:r>
    </w:p>
    <w:p w:rsidR="0010356A" w:rsidRPr="008D47DF" w:rsidRDefault="0010356A" w:rsidP="0010356A">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III.CÁC HOẠT ĐỘNG DẠY HỌC:</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617"/>
        <w:gridCol w:w="4112"/>
      </w:tblGrid>
      <w:tr w:rsidR="0010356A" w:rsidRPr="008D47DF"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học sinh</w:t>
            </w:r>
          </w:p>
        </w:tc>
      </w:tr>
      <w:tr w:rsidR="0010356A" w:rsidRPr="008D47DF"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Hoạt động Khởi động </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Mục tiêu: Ôn lại bài cũ, tạo hứng thú cho HS trước khi vào bài mới và kết nối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tổ chức cho HS chơi trò chơi Truyền điện: Ôn lại Bảng chia 2, Bảng chia 5.</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YCHS nêu tên gọi các thành phần và kết quả của phép chia 6:2=3 .</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khen ngợi, dẫn dắt, giới thiệu bài mới: Bài 63: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chơi trò chơi.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-2,3 HS nêu, bạn khác nhận xét.</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 viết tên bài.</w:t>
            </w:r>
          </w:p>
        </w:tc>
      </w:tr>
      <w:tr w:rsidR="0010356A" w:rsidRPr="008D47DF"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Hoạt động Thực hành, luyện tập</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1:a,Tính nhẩm</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Vận dụng các phép chia đã học vào tính nhẩm </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1HS đọc to đề bài, và nêu yêu cầu của bài tập.</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t>-GV cho HS làm bài vào vở sau đó đổi vở với bạn để kiểm tra, đọc cho nhau phép tính và kết quả tương ứng.</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gọi HS đọc kết quả </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nhận xét, khen ngợi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Đáp án a:</w:t>
            </w:r>
          </w:p>
          <w:tbl>
            <w:tblPr>
              <w:tblW w:w="0" w:type="auto"/>
              <w:tblCellMar>
                <w:top w:w="15" w:type="dxa"/>
                <w:left w:w="15" w:type="dxa"/>
                <w:bottom w:w="15" w:type="dxa"/>
                <w:right w:w="15" w:type="dxa"/>
              </w:tblCellMar>
              <w:tblLook w:val="04A0" w:firstRow="1" w:lastRow="0" w:firstColumn="1" w:lastColumn="0" w:noHBand="0" w:noVBand="1"/>
            </w:tblPr>
            <w:tblGrid>
              <w:gridCol w:w="825"/>
              <w:gridCol w:w="1085"/>
              <w:gridCol w:w="955"/>
            </w:tblGrid>
            <w:tr w:rsidR="0010356A" w:rsidRPr="008D47DF" w:rsidTr="00461100">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2:2=1</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20:2=10</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18:2=9</w:t>
                  </w:r>
                </w:p>
              </w:tc>
            </w:tr>
            <w:tr w:rsidR="0010356A" w:rsidRPr="008D47DF" w:rsidTr="00461100">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5:5=1</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50:5=10</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35:5=7</w:t>
                  </w:r>
                </w:p>
              </w:tc>
            </w:tr>
            <w:tr w:rsidR="0010356A" w:rsidRPr="008D47DF" w:rsidTr="00461100">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4:2=2</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20:2=10</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45:5=9</w:t>
                  </w:r>
                </w:p>
              </w:tc>
            </w:tr>
          </w:tbl>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b.Chọn 1 phép chia ở phần a và nêu SBC, SC, thương của phép tính đó.</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chỉ một số phép tính YC HS nêu tên gọi.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chốt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1HS đọc to đề bài, và nêu yêu cầu của bài tập.</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GVHDHS làm theo cặp đôi.</w:t>
            </w:r>
            <w:r w:rsidRPr="008D47DF">
              <w:rPr>
                <w:rFonts w:ascii="Times New Roman" w:eastAsia="Calibri" w:hAnsi="Times New Roman" w:cs="Times New Roman"/>
                <w:b/>
                <w:bCs/>
                <w:kern w:val="2"/>
                <w:sz w:val="26"/>
                <w:szCs w:val="26"/>
                <w14:ligatures w14:val="standardContextual"/>
              </w:rPr>
              <w:t> </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b/>
                <w:bCs/>
                <w:kern w:val="2"/>
                <w:sz w:val="26"/>
                <w:szCs w:val="26"/>
                <w14:ligatures w14:val="standardContextual"/>
              </w:rPr>
              <w:t>Bài 2: Cho phép nhân, nêu 2 phép chia thích hợp.</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HS viết được 2 phép chia từ 1 phép nhân.</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gọi 1 nhóm lên chia sẻ cách làm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hỏi từ 1 phép nhân con làm như thế nào để viết được 2 phép chia?</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thống nhất đáp án:</w:t>
            </w:r>
          </w:p>
          <w:tbl>
            <w:tblPr>
              <w:tblW w:w="0" w:type="auto"/>
              <w:tblCellMar>
                <w:top w:w="15" w:type="dxa"/>
                <w:left w:w="15" w:type="dxa"/>
                <w:bottom w:w="15" w:type="dxa"/>
                <w:right w:w="15" w:type="dxa"/>
              </w:tblCellMar>
              <w:tblLook w:val="04A0" w:firstRow="1" w:lastRow="0" w:firstColumn="1" w:lastColumn="0" w:noHBand="0" w:noVBand="1"/>
            </w:tblPr>
            <w:tblGrid>
              <w:gridCol w:w="1013"/>
              <w:gridCol w:w="955"/>
            </w:tblGrid>
            <w:tr w:rsidR="0010356A" w:rsidRPr="008D47DF" w:rsidTr="00461100">
              <w:tc>
                <w:tcPr>
                  <w:tcW w:w="0" w:type="auto"/>
                  <w:vMerge w:val="restart"/>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2x8=16</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16:2=8</w:t>
                  </w:r>
                </w:p>
              </w:tc>
            </w:tr>
            <w:tr w:rsidR="0010356A" w:rsidRPr="008D47DF" w:rsidTr="00461100">
              <w:tc>
                <w:tcPr>
                  <w:tcW w:w="0" w:type="auto"/>
                  <w:vMerge/>
                  <w:vAlign w:val="cente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16:8=2</w:t>
                  </w:r>
                </w:p>
              </w:tc>
            </w:tr>
            <w:tr w:rsidR="0010356A" w:rsidRPr="008D47DF" w:rsidTr="00461100">
              <w:tc>
                <w:tcPr>
                  <w:tcW w:w="0" w:type="auto"/>
                  <w:vMerge w:val="restart"/>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5x7=35</w:t>
                  </w: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35:5=7</w:t>
                  </w:r>
                </w:p>
              </w:tc>
            </w:tr>
            <w:tr w:rsidR="0010356A" w:rsidRPr="008D47DF" w:rsidTr="00461100">
              <w:tc>
                <w:tcPr>
                  <w:tcW w:w="0" w:type="auto"/>
                  <w:vMerge/>
                  <w:vAlign w:val="cente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tc>
              <w:tc>
                <w:tcPr>
                  <w:tcW w:w="0" w:type="auto"/>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35:7=5</w:t>
                  </w:r>
                </w:p>
              </w:tc>
            </w:tr>
          </w:tbl>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-2HS đọc bài làm</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chỉ vào 1 phép chia vừa tính được và nói cho bạn nghe đâu là SBC, SC, thương của phép tính đó.</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-Mỗi HS đọc 1 phép nhân trong bài và nêu 2 phép chia tương ứng sau đó chia sẻ với bạn cách quan sát, cách suy nghĩ để khi nhìn vào 1 phép nhân có thể viết được 2 phép chia tương ứng.</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 nhóm lên chia sẻ, lớp nhận xét, góp ý.</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-Ta lấy tích chia cho thừa số này thì bằng thừa số kia.</w:t>
            </w:r>
          </w:p>
        </w:tc>
      </w:tr>
      <w:tr w:rsidR="0010356A" w:rsidRPr="008D47DF"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Hoạt động vận dụng:</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3</w:t>
            </w:r>
            <w:r w:rsidRPr="008D47DF">
              <w:rPr>
                <w:rFonts w:ascii="Times New Roman" w:eastAsia="Calibri" w:hAnsi="Times New Roman" w:cs="Times New Roman"/>
                <w:i/>
                <w:iCs/>
                <w:kern w:val="2"/>
                <w:sz w:val="26"/>
                <w:szCs w:val="26"/>
                <w14:ligatures w14:val="standardContextual"/>
              </w:rPr>
              <w:t>: Lớp 2C có 20 học sinh. Các bạn dự kiến phân công nhau cùng dọn vệ sinh lớp học. Trả lời các câu hỏi: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a.Nếu chia thành 2 nhóm thì mỗi nhóm có mấy bạn?</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lastRenderedPageBreak/>
              <w:t>b.Nếu chia thành các nóm, mỗi nhóm có 5 bạn thì cả lớp có bao nhiêu nhóm?</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HS vận dụng phép chia đã học để trả lời được các câu hỏi trong bài toán thực tế</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HS đọc bài và các câu hỏi.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-GVHDHS quan sát tranh thảo luận nhóm 4 vận dụng các phép chia đã học để trả lời câu hỏi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gọi đại diện 2 nhóm trình bày, nhóm khác nhận xét</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khen ngợi, chốt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-1HS đọc to, lớp theo dõi.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thảo luận nhóm 4 trả lời, viết phép chia phù hợp với từng câu hỏi.</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VD: a.Lớp 2C có 20HS nếu chia thành 2 nhóm thì ta có phép chia 20:2=10 vậy mỗi nhóm có 10 bạn </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b. Lớp 2C có 20HS nếu chia thành các nhóm, mỗi nhóm có 5 bạn ta có phép chia 20:5=4 thì cả lớp có 4 nhóm?</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tc>
      </w:tr>
      <w:tr w:rsidR="0010356A" w:rsidRPr="008D47DF"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Hoạt động Củng cố, nối tiếp</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Củng cố kiến thức bài học.</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-Qua bài này các em biết thêm được điều gì?</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-Về nhà đọc lại bảng chia 2, bảng chia 5, tìm tình huống thực tế liên quan đến bảng chia 5 để hôm sau chia sẻ với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 HS chia sẻ</w:t>
            </w: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 ghi nhớ</w:t>
            </w:r>
          </w:p>
        </w:tc>
      </w:tr>
    </w:tbl>
    <w:p w:rsidR="0010356A" w:rsidRPr="008D47DF" w:rsidRDefault="0010356A" w:rsidP="0010356A">
      <w:pPr>
        <w:spacing w:after="0" w:line="240" w:lineRule="auto"/>
        <w:rPr>
          <w:rFonts w:ascii="Times New Roman" w:eastAsia="Calibri" w:hAnsi="Times New Roman" w:cs="Times New Roman"/>
          <w:b/>
          <w:bCs/>
          <w:kern w:val="2"/>
          <w:sz w:val="26"/>
          <w:szCs w:val="26"/>
          <w14:ligatures w14:val="standardContextual"/>
        </w:rPr>
      </w:pP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Điều chỉnh sau bài dạy</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w:t>
      </w:r>
      <w:r>
        <w:rPr>
          <w:rFonts w:ascii="Times New Roman" w:eastAsia="Calibri" w:hAnsi="Times New Roman" w:cs="Times New Roman"/>
          <w:kern w:val="2"/>
          <w:sz w:val="26"/>
          <w:szCs w:val="26"/>
          <w14:ligatures w14:val="standardContextual"/>
        </w:rPr>
        <w:t>…………</w:t>
      </w: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p>
    <w:p w:rsidR="0010356A" w:rsidRPr="008D47DF" w:rsidRDefault="0010356A" w:rsidP="0010356A">
      <w:pPr>
        <w:spacing w:after="0" w:line="240" w:lineRule="auto"/>
        <w:rPr>
          <w:rFonts w:ascii="Times New Roman" w:eastAsia="Calibri" w:hAnsi="Times New Roman" w:cs="Times New Roman"/>
          <w:kern w:val="2"/>
          <w:sz w:val="26"/>
          <w:szCs w:val="26"/>
          <w14:ligatures w14:val="standardContextual"/>
        </w:rPr>
      </w:pPr>
      <w:r>
        <w:rPr>
          <w:noProof/>
        </w:rPr>
        <mc:AlternateContent>
          <mc:Choice Requires="wps">
            <w:drawing>
              <wp:anchor distT="0" distB="0" distL="114300" distR="114300" simplePos="0" relativeHeight="251659264" behindDoc="0" locked="0" layoutInCell="1" allowOverlap="1" wp14:anchorId="3C341F10" wp14:editId="36987012">
                <wp:simplePos x="0" y="0"/>
                <wp:positionH relativeFrom="margin">
                  <wp:align>center</wp:align>
                </wp:positionH>
                <wp:positionV relativeFrom="paragraph">
                  <wp:posOffset>8255</wp:posOffset>
                </wp:positionV>
                <wp:extent cx="5772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DBF8EE" id="Straight Connector 9"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5pt" to="4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" strokecolor="windowText" strokeweight=".5pt">
                <v:stroke joinstyle="miter"/>
                <w10:wrap anchorx="margin"/>
              </v:line>
            </w:pict>
          </mc:Fallback>
        </mc:AlternateContent>
      </w:r>
    </w:p>
    <w:p w:rsidR="00726BAA" w:rsidRDefault="00726BAA">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6A"/>
    <w:rsid w:val="0010356A"/>
    <w:rsid w:val="0072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E7395-7326-438F-BCB8-87F97A9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3415</Characters>
  <Application>Microsoft Office Word</Application>
  <DocSecurity>0</DocSecurity>
  <Lines>28</Lines>
  <Paragraphs>8</Paragraphs>
  <ScaleCrop>false</ScaleCrop>
  <Company>HP</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2025-02-13T07:31:00Z</dcterms:created>
  <dcterms:modified xsi:type="dcterms:W3CDTF">2025-02-13T07:32:00Z</dcterms:modified>
</cp:coreProperties>
</file>