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81" w:rsidRPr="0063255F" w:rsidRDefault="00AD4C81" w:rsidP="00AD4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Thứ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Ba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ngày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11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tháng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năm</w:t>
      </w:r>
      <w:proofErr w:type="spellEnd"/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2025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Môn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Việt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Tiết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213+214  </w:t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ab/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ab/>
      </w:r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ab/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Nghe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viết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Mùa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lúa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chín</w:t>
      </w:r>
      <w:proofErr w:type="spellEnd"/>
    </w:p>
    <w:p w:rsidR="00AD4C81" w:rsidRPr="0063255F" w:rsidRDefault="00AD4C81" w:rsidP="00AD4C81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</w:pP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>hoa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32"/>
          <w:szCs w:val="32"/>
          <w14:ligatures w14:val="standardContextual"/>
        </w:rPr>
        <w:t xml:space="preserve"> S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I. YÊU CẦU CẦN ĐẠT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Kiến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kĩ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Nghe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đúng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Mùa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lúa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</w:t>
      </w:r>
      <w:proofErr w:type="gram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</w:t>
      </w:r>
      <w:proofErr w:type="gram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khổ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đầu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). Qua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củng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cố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tự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dòng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3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dòng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).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Làm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đúng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tập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2. BT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lựa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chọn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3: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Điền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c hay k, ng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hoặc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/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tiếng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bắt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đầu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bằng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r, d,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dấu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hỏi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dấu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ngã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S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hoa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cờ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vừa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và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nhỏ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câu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ứng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dụng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Sương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long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lanh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đậu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cành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cỡ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nhỏ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đúng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mẫu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đều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nét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nối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nét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chữ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proofErr w:type="gram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chung</w:t>
      </w:r>
      <w:proofErr w:type="spellEnd"/>
      <w:proofErr w:type="gram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Biết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cùng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bạn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thảo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nhóm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;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hợp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tác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tìm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hiểu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Năng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lực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riêng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:</w:t>
      </w: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Có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ý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thức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thẩm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mĩ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khi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trình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bày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văn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bản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3.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chất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Rèn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luyện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kiên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trì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cẩn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thận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 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II. ĐỒ DÙNG DẠY HỌC 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1.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giáo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viên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tính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máy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chiếu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-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Giáo</w:t>
      </w:r>
      <w:proofErr w:type="spellEnd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án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2.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Đối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với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học</w:t>
      </w:r>
      <w:proofErr w:type="spellEnd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sinh</w:t>
      </w:r>
      <w:proofErr w:type="spellEnd"/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- SHS.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CÁC HOẠT ĐỘNG DẠY HỌC </w:t>
      </w: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5424"/>
        <w:gridCol w:w="3931"/>
      </w:tblGrid>
      <w:tr w:rsidR="00AD4C81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81" w:rsidRPr="0063255F" w:rsidRDefault="00AD4C81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TG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81" w:rsidRPr="0063255F" w:rsidRDefault="00AD4C81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GIÁO VIÊN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81" w:rsidRPr="0063255F" w:rsidRDefault="00AD4C81" w:rsidP="00461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HOẠT ĐỘNG CỦA HỌC SINH</w:t>
            </w:r>
          </w:p>
        </w:tc>
      </w:tr>
      <w:tr w:rsidR="00AD4C81" w:rsidRPr="0063255F" w:rsidTr="00461100">
        <w:trPr>
          <w:trHeight w:val="4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I. HOẠT ĐỘNG KHỞI ĐỘNG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tâm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thế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bước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quen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thiệu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ngày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hôm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nay,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chúng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ta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Mùa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lúa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chín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(2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lựa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3;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cờ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vừa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long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lanh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đậu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đều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II. HOẠT ĐỘNG HÌNH THÀNH KIẾN THỨC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1: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–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viết</w:t>
            </w:r>
            <w:proofErr w:type="spellEnd"/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lastRenderedPageBreak/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Mùa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lúa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dễ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proofErr w:type="gram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;</w:t>
            </w:r>
            <w:proofErr w:type="gram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nhiệm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vụ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Mùa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lúa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phụ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thức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Đây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do,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3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lùi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5 ô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tính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lề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chia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cột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Cột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7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Cột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7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mỗi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lẻ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1 ô li.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em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dễ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thoang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thoảng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rầm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rì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rung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rinh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xáo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rặng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cây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, lung lay.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cất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phụ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gấp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SGK,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dòng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chính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soát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 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chân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đúng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bằng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bút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chì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5-7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2: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chính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tả</w:t>
            </w:r>
            <w:proofErr w:type="spellEnd"/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c/k, ng/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bắt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bằng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r/d/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/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b.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 xml:space="preserve"> 2: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phù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ô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trống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chỉnh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đây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 hay k,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ng hay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  <w:r w:rsidRPr="0063255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6FEB416D" wp14:editId="2F39D6EE">
                  <wp:extent cx="2200275" cy="1114425"/>
                  <wp:effectExtent l="0" t="0" r="9525" b="9525"/>
                  <wp:docPr id="4187071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phiếu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phiếu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gắn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điền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sồi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giúp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Muốn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trở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cây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sồi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lớn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sồi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phải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mọc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rễ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:u w:val="single"/>
                <w14:ligatures w14:val="standardContextual"/>
              </w:rPr>
              <w:t xml:space="preserve"> 3: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chọn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b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tiếng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dấy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nghĩa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như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thật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hiền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).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hẹp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xóm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phố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Hoạt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động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3: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Tập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u w:val="single"/>
                <w14:ligatures w14:val="standardContextual"/>
              </w:rPr>
              <w:t xml:space="preserve"> S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a.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Mục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tiêu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S;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</w:t>
            </w: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b.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tiến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hành</w:t>
            </w:r>
            <w:proofErr w:type="spellEnd"/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 xml:space="preserve">- </w:t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khung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li,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có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ĐKN?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bởi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? </w:t>
            </w:r>
            <w:r w:rsidRPr="0063255F">
              <w:rPr>
                <w:rFonts w:ascii="Times New Roman" w:eastAsia="Calibri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drawing>
                <wp:inline distT="0" distB="0" distL="0" distR="0" wp14:anchorId="58F72454" wp14:editId="1C398961">
                  <wp:extent cx="2381250" cy="1095375"/>
                  <wp:effectExtent l="0" t="0" r="0" b="9525"/>
                  <wp:docPr id="5096162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mẫu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miêu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hợp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móc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nối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liền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vòng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xoắn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 ở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giống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phần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L),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cuối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móc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bút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ĐK 6,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dưới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ĐK 6.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Chuyển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bút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sang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móc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tạo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vòng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xoắn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to,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cuối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móc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lượn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Dừng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bút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ĐK 2.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long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lanh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đậu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lá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hướng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Độ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g, l, h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2.5 li.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đ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 li.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t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1.5 li.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(ư, ơ, n, o, a, â, ê, u) cao1 li.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nặng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â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đậu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huyền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cành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).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Dấu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sắc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đặt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a (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).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vở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2.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đánh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giá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nhanh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5 - 7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III. HOẠT ĐỘNG CỦNG CỐ, NỐI TIẾP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chuẩn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bị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mới</w:t>
            </w:r>
            <w:proofErr w:type="spellEnd"/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Tuyên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dương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lastRenderedPageBreak/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theo.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;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theo.</w:t>
            </w:r>
            <w:proofErr w:type="spellEnd"/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khổ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chú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ý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từ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dễ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soát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lỗi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sai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ngắm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kể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-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cây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sồi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mẩu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chuyện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hoàn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chỉnh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thầm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hỏi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làm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: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thật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giả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lành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(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hiền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):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dữ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+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Đường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nhỏ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hẹp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làng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xóm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phố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phường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hẻm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ngõ</w:t>
            </w:r>
            <w:proofErr w:type="spellEnd"/>
            <w:r w:rsidRPr="0063255F"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: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Chữ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hoa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cao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5 li - 6 ĐKN.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bởi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mấy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1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nét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tiếp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GV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quan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trên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bảng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lớp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đọc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câu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ứng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dụng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thực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br/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viết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  <w:p w:rsidR="00AD4C81" w:rsidRPr="0063255F" w:rsidRDefault="00AD4C81" w:rsidP="004611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- HS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tự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soát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mình</w:t>
            </w:r>
            <w:proofErr w:type="spellEnd"/>
            <w:r w:rsidRPr="0063255F">
              <w:rPr>
                <w:rFonts w:ascii="Times New Roman" w:eastAsia="Calibri" w:hAnsi="Times New Roman" w:cs="Times New Roman"/>
                <w:kern w:val="2"/>
                <w:sz w:val="26"/>
                <w:szCs w:val="26"/>
                <w14:ligatures w14:val="standardContextual"/>
              </w:rPr>
              <w:t>. </w:t>
            </w:r>
          </w:p>
        </w:tc>
      </w:tr>
    </w:tbl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</w:p>
    <w:p w:rsidR="00AD4C81" w:rsidRPr="0063255F" w:rsidRDefault="00AD4C81" w:rsidP="00AD4C81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r w:rsidRPr="0063255F"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  <w:t>III. ĐIỀU CHỈNH SAU BÀI DẠY</w:t>
      </w:r>
    </w:p>
    <w:p w:rsidR="00726BAA" w:rsidRDefault="00AD4C81" w:rsidP="00AD4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80010" wp14:editId="59075DFF">
                <wp:simplePos x="0" y="0"/>
                <wp:positionH relativeFrom="margin">
                  <wp:align>center</wp:align>
                </wp:positionH>
                <wp:positionV relativeFrom="paragraph">
                  <wp:posOffset>732790</wp:posOffset>
                </wp:positionV>
                <wp:extent cx="5772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F8D7E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7.7pt" to="454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3255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………..</w:t>
      </w:r>
      <w:bookmarkStart w:id="0" w:name="_GoBack"/>
      <w:bookmarkEnd w:id="0"/>
    </w:p>
    <w:sectPr w:rsidR="0072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81"/>
    <w:rsid w:val="00726BAA"/>
    <w:rsid w:val="00A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5FB8"/>
  <w15:chartTrackingRefBased/>
  <w15:docId w15:val="{B2FF3906-9B5C-4785-8406-10B4D37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4832</Characters>
  <Application>Microsoft Office Word</Application>
  <DocSecurity>0</DocSecurity>
  <Lines>40</Lines>
  <Paragraphs>11</Paragraphs>
  <ScaleCrop>false</ScaleCrop>
  <Company>HP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2025-02-13T07:21:00Z</dcterms:created>
  <dcterms:modified xsi:type="dcterms:W3CDTF">2025-02-13T07:22:00Z</dcterms:modified>
</cp:coreProperties>
</file>