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25" w:rsidRDefault="001B4C25" w:rsidP="001B4C25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Môn học</w:t>
      </w:r>
      <w:r>
        <w:rPr>
          <w:b/>
          <w:sz w:val="26"/>
          <w:szCs w:val="26"/>
        </w:rPr>
        <w:t>:Tiếng Việt</w:t>
      </w:r>
    </w:p>
    <w:p w:rsidR="001B4C25" w:rsidRDefault="001B4C25" w:rsidP="001B4C25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Chủ đề: Măng non</w:t>
      </w:r>
    </w:p>
    <w:p w:rsidR="001B4C25" w:rsidRDefault="001B4C25" w:rsidP="001B4C25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val="vi-VN"/>
        </w:rPr>
        <w:t xml:space="preserve">Tên bài học: </w:t>
      </w:r>
      <w:r>
        <w:rPr>
          <w:rFonts w:eastAsia="Calibri"/>
          <w:b/>
          <w:sz w:val="26"/>
          <w:szCs w:val="26"/>
        </w:rPr>
        <w:t xml:space="preserve">GÓC SÁNG TẠO: CHUYỆN CỦA EM </w:t>
      </w:r>
      <w:r>
        <w:rPr>
          <w:rFonts w:eastAsia="Calibri"/>
          <w:b/>
          <w:i/>
          <w:sz w:val="26"/>
          <w:szCs w:val="26"/>
        </w:rPr>
        <w:t>(1 tiết)</w:t>
      </w:r>
    </w:p>
    <w:p w:rsidR="001B4C25" w:rsidRDefault="001B4C25" w:rsidP="001B4C25">
      <w:pPr>
        <w:spacing w:after="160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S</w:t>
      </w:r>
      <w:r>
        <w:rPr>
          <w:rFonts w:eastAsia="Calibri"/>
          <w:b/>
          <w:sz w:val="26"/>
          <w:szCs w:val="26"/>
          <w:lang w:val="vi-VN"/>
        </w:rPr>
        <w:t xml:space="preserve">ố tiết: </w:t>
      </w:r>
      <w:r>
        <w:rPr>
          <w:rFonts w:eastAsia="Calibri"/>
          <w:b/>
          <w:sz w:val="26"/>
          <w:szCs w:val="26"/>
        </w:rPr>
        <w:t>42</w:t>
      </w:r>
    </w:p>
    <w:p w:rsidR="001B4C25" w:rsidRDefault="001B4C25" w:rsidP="001B4C25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I. Yêu cầu cần đạt:</w:t>
      </w:r>
    </w:p>
    <w:p w:rsidR="001B4C25" w:rsidRDefault="001B4C25" w:rsidP="001B4C2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 xml:space="preserve">Biết tự kể </w:t>
      </w:r>
      <w:r>
        <w:rPr>
          <w:sz w:val="26"/>
          <w:szCs w:val="26"/>
        </w:rPr>
        <w:t>về đôi tay (hoặc đôi chân, đôi mắt, những chiếc răng, mái tóc,...) của mình và việc chăm sóc chúng, giữ chúng luôn sạch đẹp</w:t>
      </w:r>
      <w:r>
        <w:rPr>
          <w:sz w:val="26"/>
          <w:szCs w:val="26"/>
          <w:lang w:val="nl-NL"/>
        </w:rPr>
        <w:t>. Có thể dán hình, vẽ, tô màu, trang trí có bài viết.</w:t>
      </w:r>
      <w:r>
        <w:rPr>
          <w:sz w:val="26"/>
          <w:szCs w:val="26"/>
        </w:rPr>
        <w:t>Tự kể về việc em tự chăm sóc bản thân một cách rõ ràng, mạch lạc bằng lời nói, hình ảnh</w:t>
      </w:r>
    </w:p>
    <w:p w:rsidR="001B4C25" w:rsidRDefault="001B4C25" w:rsidP="001B4C2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Rèn kỹ năng nói rõ ràng, mạch lạc, tự tin trước tập thể.</w:t>
      </w:r>
      <w:r>
        <w:rPr>
          <w:sz w:val="26"/>
          <w:szCs w:val="26"/>
          <w:lang w:val="nl-NL"/>
        </w:rPr>
        <w:t>Viết được đoạn văn rõ ràng, ít mắc lỗi chính tả, ngữ pháp</w:t>
      </w:r>
    </w:p>
    <w:p w:rsidR="001B4C25" w:rsidRDefault="001B4C25" w:rsidP="001B4C25">
      <w:pPr>
        <w:rPr>
          <w:sz w:val="26"/>
          <w:szCs w:val="26"/>
        </w:rPr>
      </w:pPr>
      <w:r>
        <w:rPr>
          <w:sz w:val="26"/>
          <w:szCs w:val="26"/>
        </w:rPr>
        <w:t>- Chăm chỉ luyện viết, rèn tính cẩn thận, óc sáng tạo</w:t>
      </w:r>
    </w:p>
    <w:p w:rsidR="001B4C25" w:rsidRDefault="001B4C25" w:rsidP="001B4C25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:rsidR="001B4C25" w:rsidRDefault="001B4C25" w:rsidP="001B4C2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1. GV: </w:t>
      </w:r>
    </w:p>
    <w:p w:rsidR="001B4C25" w:rsidRDefault="001B4C25" w:rsidP="001B4C25">
      <w:pPr>
        <w:rPr>
          <w:sz w:val="26"/>
          <w:szCs w:val="26"/>
        </w:rPr>
      </w:pPr>
      <w:r>
        <w:rPr>
          <w:sz w:val="26"/>
          <w:szCs w:val="26"/>
        </w:rPr>
        <w:t>+ Phương pháp: Vấn đáp, thảo luận, thực hành</w:t>
      </w:r>
    </w:p>
    <w:p w:rsidR="001B4C25" w:rsidRDefault="001B4C25" w:rsidP="001B4C25">
      <w:pPr>
        <w:rPr>
          <w:sz w:val="26"/>
          <w:szCs w:val="26"/>
        </w:rPr>
      </w:pPr>
      <w:r>
        <w:rPr>
          <w:sz w:val="26"/>
          <w:szCs w:val="26"/>
        </w:rPr>
        <w:t>+ Đồ dùng dạy học: Bảng phụ ghi sẵn phần Gợi ý; Bảng nhóm</w:t>
      </w:r>
    </w:p>
    <w:p w:rsidR="001B4C25" w:rsidRDefault="001B4C25" w:rsidP="001B4C25">
      <w:pPr>
        <w:rPr>
          <w:sz w:val="26"/>
          <w:szCs w:val="26"/>
        </w:rPr>
      </w:pPr>
      <w:r>
        <w:rPr>
          <w:i/>
          <w:sz w:val="26"/>
          <w:szCs w:val="26"/>
        </w:rPr>
        <w:t>2. HS:</w:t>
      </w:r>
      <w:r>
        <w:rPr>
          <w:sz w:val="26"/>
          <w:szCs w:val="26"/>
        </w:rPr>
        <w:t xml:space="preserve"> Giấy màu, bút màu, kéo, hồ dán để tô màu, trang trí, vẽ hoa lá</w:t>
      </w:r>
    </w:p>
    <w:p w:rsidR="001B4C25" w:rsidRDefault="001B4C25" w:rsidP="001B4C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III. Các hoạt động dạy học chủ yếu:</w:t>
      </w:r>
    </w:p>
    <w:p w:rsidR="001B4C25" w:rsidRDefault="001B4C25" w:rsidP="001B4C25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7"/>
        <w:gridCol w:w="4321"/>
      </w:tblGrid>
      <w:tr w:rsidR="001B4C25" w:rsidTr="001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1B4C25" w:rsidTr="001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25’</w:t>
            </w: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25" w:rsidRDefault="001B4C25" w:rsidP="001D3852">
            <w:pPr>
              <w:spacing w:line="25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nl-NL"/>
              </w:rPr>
              <w:t>Tạo không khí vui vẻ, khấn khởi trước giờ học.</w:t>
            </w:r>
          </w:p>
          <w:p w:rsidR="001B4C25" w:rsidRDefault="001B4C25" w:rsidP="001D3852">
            <w:pPr>
              <w:spacing w:line="25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 xml:space="preserve">- Cho HS </w:t>
            </w:r>
            <w:r>
              <w:rPr>
                <w:bCs/>
                <w:sz w:val="26"/>
                <w:szCs w:val="26"/>
                <w:lang w:val="nl-NL"/>
              </w:rPr>
              <w:t xml:space="preserve">nghe bài hát: </w:t>
            </w:r>
            <w:r>
              <w:rPr>
                <w:bCs/>
                <w:i/>
                <w:sz w:val="26"/>
                <w:szCs w:val="26"/>
                <w:lang w:val="nl-NL"/>
              </w:rPr>
              <w:t>Hai bàn tay của em</w:t>
            </w:r>
            <w:r>
              <w:rPr>
                <w:bCs/>
                <w:sz w:val="26"/>
                <w:szCs w:val="26"/>
                <w:lang w:val="nl-NL"/>
              </w:rPr>
              <w:t>. Nhạc và lời: Cẩm Phương</w:t>
            </w:r>
          </w:p>
          <w:p w:rsidR="001B4C25" w:rsidRDefault="001B4C25" w:rsidP="001D3852">
            <w:pPr>
              <w:spacing w:line="256" w:lineRule="auto"/>
              <w:jc w:val="both"/>
              <w:rPr>
                <w:iCs/>
                <w:color w:val="000000"/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- Nhận xét, kết nối bài mới</w:t>
            </w:r>
          </w:p>
          <w:p w:rsidR="001B4C25" w:rsidRDefault="001B4C25" w:rsidP="001D3852">
            <w:pPr>
              <w:spacing w:line="25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nl-NL"/>
              </w:rPr>
              <w:t xml:space="preserve">Viết và trình bày đoạn văn </w:t>
            </w:r>
            <w:r>
              <w:rPr>
                <w:sz w:val="26"/>
                <w:szCs w:val="26"/>
              </w:rPr>
              <w:t>về việc em tự chăm sóc bản thân</w:t>
            </w:r>
          </w:p>
          <w:p w:rsidR="001B4C25" w:rsidRDefault="001B4C25" w:rsidP="001D3852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+Bài 1: </w:t>
            </w:r>
            <w:r>
              <w:rPr>
                <w:sz w:val="26"/>
                <w:szCs w:val="26"/>
              </w:rPr>
              <w:t>Gọi HS đọc y/c và gợi ý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Y/c HS trao đổi cặp 3 dạng bài viết ở  phần gợi ý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giới thiệu trước lớp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sửa chữa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Y/c HS viết bài giới thiệu vào vở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dõi, giúp đỡ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+Bài 2: </w:t>
            </w:r>
            <w:r>
              <w:rPr>
                <w:sz w:val="26"/>
                <w:szCs w:val="26"/>
              </w:rPr>
              <w:t>Gọi HS đọc y/c bài tập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lần lượt đọc bài viết trước lớp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xét, sửa chữa, tuyên dương</w:t>
            </w:r>
          </w:p>
          <w:p w:rsidR="001B4C25" w:rsidRDefault="001B4C25" w:rsidP="001D3852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z w:val="26"/>
                <w:szCs w:val="26"/>
                <w:u w:val="single"/>
              </w:rPr>
              <w:t>Mục tiêu</w:t>
            </w:r>
            <w:r>
              <w:rPr>
                <w:i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Củng cố kiến thức đã học; Vận dụng kiến thức vào thực tiễn.</w:t>
            </w:r>
          </w:p>
          <w:p w:rsidR="001B4C25" w:rsidRDefault="001B4C25" w:rsidP="001D3852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*</w:t>
            </w:r>
            <w:r>
              <w:rPr>
                <w:i/>
                <w:sz w:val="26"/>
                <w:szCs w:val="26"/>
                <w:u w:val="single"/>
              </w:rPr>
              <w:t>Cách tiến hành</w:t>
            </w:r>
            <w:r>
              <w:rPr>
                <w:i/>
                <w:sz w:val="26"/>
                <w:szCs w:val="26"/>
              </w:rPr>
              <w:t>: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Để giữ gìn đôi bàn tay/ đôi mắt, mái tóc,... luôn sạch sẽ, em cần làm gì?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 GV nhắc nhở HS luôn </w:t>
            </w:r>
            <w:r>
              <w:rPr>
                <w:sz w:val="26"/>
                <w:szCs w:val="26"/>
              </w:rPr>
              <w:t>có ý thức giữ gìn vệ sinh và phòng chống thương tích cho thân thể khoẻ mạnh.</w:t>
            </w:r>
          </w:p>
          <w:p w:rsidR="001B4C25" w:rsidRPr="004E4D0D" w:rsidRDefault="001B4C25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4E4D0D">
              <w:rPr>
                <w:b/>
              </w:rPr>
              <w:t>. Hoạt động củng cố và nối tiếp:</w:t>
            </w:r>
          </w:p>
          <w:p w:rsidR="001B4C25" w:rsidRPr="004E4D0D" w:rsidRDefault="001B4C25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1B4C25" w:rsidRPr="004E4D0D" w:rsidRDefault="001B4C25" w:rsidP="001D3852">
            <w:pPr>
              <w:spacing w:line="300" w:lineRule="exact"/>
              <w:jc w:val="both"/>
            </w:pPr>
            <w:r w:rsidRPr="004E4D0D">
              <w:t>Nhận xét tiết học, tuyên dương, dặn dò</w:t>
            </w:r>
          </w:p>
          <w:p w:rsidR="001B4C25" w:rsidRDefault="001B4C25" w:rsidP="001D3852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Nghe và vận động theo nhạc 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Trao đổi về nội dung bài hát và chia sẻ trước lớp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 HS đọc, lớp đọc thầm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Dựa vào gợi ý nói cho bạn nghe về việc em tự chăm sóc bản thân 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chia sẻ trước lớp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Viết bài vào vở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đoạn văn của em trước lớp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nối nhau đọc bài viết; Lớp nhận xét, bình chọn đoạn văn hay và trang trí đẹp nhất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… </w:t>
            </w:r>
            <w:r>
              <w:rPr>
                <w:sz w:val="26"/>
                <w:szCs w:val="26"/>
                <w:lang w:val="nl-NL"/>
              </w:rPr>
              <w:t>HS nêu ý kiến.</w:t>
            </w: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</w:p>
          <w:p w:rsidR="001B4C25" w:rsidRDefault="001B4C25" w:rsidP="001D385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theo yêu cầu</w:t>
            </w:r>
          </w:p>
        </w:tc>
      </w:tr>
    </w:tbl>
    <w:p w:rsidR="001B4C25" w:rsidRDefault="001B4C25" w:rsidP="001B4C25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b/>
          <w:sz w:val="26"/>
          <w:szCs w:val="26"/>
        </w:rPr>
        <w:t>IV. Điều chỉnh sau bài dạy</w:t>
      </w:r>
      <w:r>
        <w:rPr>
          <w:i/>
          <w:sz w:val="26"/>
          <w:szCs w:val="26"/>
        </w:rPr>
        <w:t>(RKNBS-nếu có)</w:t>
      </w:r>
    </w:p>
    <w:p w:rsidR="001B4C25" w:rsidRDefault="001B4C25" w:rsidP="001B4C25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1B4C25" w:rsidTr="001D3852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4C25" w:rsidRDefault="001B4C25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line="256" w:lineRule="auto"/>
              <w:rPr>
                <w:sz w:val="26"/>
                <w:szCs w:val="26"/>
              </w:rPr>
            </w:pPr>
          </w:p>
        </w:tc>
      </w:tr>
    </w:tbl>
    <w:p w:rsidR="006E681A" w:rsidRDefault="001B4C2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25"/>
    <w:rsid w:val="00012CF5"/>
    <w:rsid w:val="001B4C25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198E-9CFE-46CE-A73A-7731B18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2025-03-14T07:56:00Z</dcterms:created>
  <dcterms:modified xsi:type="dcterms:W3CDTF">2025-03-14T07:56:00Z</dcterms:modified>
</cp:coreProperties>
</file>