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07" w:rsidRDefault="00E90307" w:rsidP="00E90307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 xml:space="preserve">3                    </w:t>
      </w:r>
      <w:r>
        <w:rPr>
          <w:b/>
          <w:bCs/>
          <w:sz w:val="28"/>
          <w:szCs w:val="28"/>
          <w:u w:val="single"/>
          <w:lang w:val="en"/>
        </w:rPr>
        <w:t>HOẠT ĐỘNG TRẢI NGHIỆM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</w:t>
      </w:r>
      <w:r>
        <w:rPr>
          <w:b/>
          <w:bCs/>
          <w:sz w:val="28"/>
          <w:szCs w:val="28"/>
          <w:lang w:val="en"/>
        </w:rPr>
        <w:t>: TRƯỜNG HỌC MẾN YÊU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Sinh hoạt cuối tuần: CHUẨN BỊ TRANG TRÍ LỚP HỌC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1. Năng lực đặc thù: 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Học sinh biết phân công nhiệm vụ, chuẩn bị được những đồ dùng, dụng cụ cần thiết để trang trí lớp học.</w:t>
      </w:r>
    </w:p>
    <w:p w:rsidR="00E90307" w:rsidRDefault="00E90307" w:rsidP="00E90307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Biết chuẩn bị các dụng cụ trang trí lớp học để tham gia trang trí cùng với lớp.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Biết trang trí lớp học đẹp, trang nhã, phù hợp với nội quy nhà tr</w:t>
      </w:r>
      <w:r>
        <w:rPr>
          <w:sz w:val="28"/>
          <w:szCs w:val="28"/>
          <w:lang w:val="vi-VN"/>
        </w:rPr>
        <w:t>ường.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 với bạn về hiểu biết của mình về cách trang trí lớp học.</w:t>
      </w:r>
    </w:p>
    <w:p w:rsidR="00E90307" w:rsidRDefault="00E90307" w:rsidP="00E90307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tôn trọng bạn, biết lắng nghe những chia sẻ trang trí lớp mà bạn đưa ra.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Chịu khó tìm hiểu cách trang trí lớp để giới thiệu với các bạn những ý tưởng trang trí lớp phù hợp, sáng tạo.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trách nhiệm: làm việc tập trung, nghiêm túc, có trách nhiệm tr</w:t>
      </w:r>
      <w:r>
        <w:rPr>
          <w:sz w:val="28"/>
          <w:szCs w:val="28"/>
          <w:lang w:val="vi-VN"/>
        </w:rPr>
        <w:t>ước tập thể lớp.</w:t>
      </w:r>
    </w:p>
    <w:p w:rsidR="00E90307" w:rsidRDefault="00E90307" w:rsidP="00E90307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E90307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</w:t>
      </w:r>
    </w:p>
    <w:p w:rsidR="00E90307" w:rsidRPr="00F93762" w:rsidRDefault="00E90307" w:rsidP="00E90307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 5p</w:t>
            </w:r>
          </w:p>
          <w:p w:rsidR="00E90307" w:rsidRPr="00F93762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động: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mở bài hát “Tr</w:t>
            </w:r>
            <w:r>
              <w:rPr>
                <w:sz w:val="28"/>
                <w:szCs w:val="28"/>
                <w:lang w:val="vi-VN"/>
              </w:rPr>
              <w:t xml:space="preserve">ường học thân thiện” để khởi động bài học. 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cùng trao đổi với HS về nội dung bài hát.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trả lời về nội dung bài hát.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Pr="00F93762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Sinh hoạt cuối tuần</w:t>
            </w:r>
            <w:r>
              <w:rPr>
                <w:i/>
                <w:iCs/>
                <w:sz w:val="28"/>
                <w:szCs w:val="28"/>
                <w:lang w:val="en"/>
              </w:rPr>
              <w:t>:15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Đánh giá kết quả cuối tuần. (Làm việc nhóm 2)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 xml:space="preserve">- </w:t>
            </w:r>
            <w:r>
              <w:rPr>
                <w:sz w:val="28"/>
                <w:szCs w:val="28"/>
                <w:lang w:val="en"/>
              </w:rPr>
              <w:t>GV yêu cầu lớp Tr</w:t>
            </w:r>
            <w:r>
              <w:rPr>
                <w:sz w:val="28"/>
                <w:szCs w:val="28"/>
                <w:lang w:val="vi-VN"/>
              </w:rPr>
              <w:t>ưởng (hoặc lớp phó học tập) đánh giá kết quả hoạt động cuối tuần. Yêu cầu các nhóm thảo luận, nhận xét, bổ sung các nội dung trong tuần.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Kết quả sinh hoạt nền nếp.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Kết quả học tập.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Kết quả hoạt động các phong trào.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xét, bổ sung.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 (Có thể khen, thưởng,...tuỳ vào kết quả trong tuần)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2: Kế hoạch tuần tới. (Làm việc nhóm 4)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yêu cầu lớp Tr</w:t>
            </w:r>
            <w:r>
              <w:rPr>
                <w:sz w:val="28"/>
                <w:szCs w:val="28"/>
                <w:lang w:val="vi-VN"/>
              </w:rPr>
              <w:t>ưởng (hoặc lớp phó học tập) triển khai kế hoạch hoạt động tuần tới. Yêu cầu các nhóm thảo luận, nhận xét, bổ sung các nội dung trong kế hoạch.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Thực hiện nền nếp trong tuần.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Thi đua học tập tốt.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Thực hiện các hoạt động các phong trào.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làm lồng đèn tham gia dự thi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Bổ sung sách vở còn thiếu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xét, bổ sung.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thống nhất, và biểu quyết hành động.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Lớp Tr</w:t>
            </w:r>
            <w:r>
              <w:rPr>
                <w:sz w:val="28"/>
                <w:szCs w:val="28"/>
                <w:lang w:val="vi-VN"/>
              </w:rPr>
              <w:t>ưởng (hoặc lớp phó học tập) đánh giá kết quả hoạt động cuối tuần.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nhóm 2: nhận xét, bổ sung các nội dung trong tuần.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nhóm nhận xét, bổ sung.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nêu lại  nội dung.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Lớp Tr</w:t>
            </w:r>
            <w:r>
              <w:rPr>
                <w:sz w:val="28"/>
                <w:szCs w:val="28"/>
                <w:lang w:val="vi-VN"/>
              </w:rPr>
              <w:t>ưởng (hoặc lớp phó học tập) triển khai kế hoạt động tuần tới.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nhóm 4: Xem xét các nội dung trong tuần tới, bổ sung nếu cần.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nhóm nhận xét, bổ sung.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Cả lớp biểu quyết hành động bằng giơ tay.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Pr="00F93762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Sinh hoạt chủ đề.10p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3. Chuẩn bị trang trí lớp học. (Làm việc theo tổ)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nêu yêu cầu lớp tr</w:t>
            </w:r>
            <w:r>
              <w:rPr>
                <w:sz w:val="28"/>
                <w:szCs w:val="28"/>
                <w:lang w:val="vi-VN"/>
              </w:rPr>
              <w:t>ưởng phân công nhiệm vụ cho các tổ tưởng. Tổ trưởng điều hành tổ m</w:t>
            </w:r>
            <w:r>
              <w:rPr>
                <w:sz w:val="28"/>
                <w:szCs w:val="28"/>
              </w:rPr>
              <w:t>ình chuẩn bị các dụng cụ đã có sắn từ tiết học chủ đề để trang trí lớp.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DF5D32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021330" cy="25146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Theo dõi giúp đỡ các tổ làm việc.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Lớp tr</w:t>
            </w:r>
            <w:r>
              <w:rPr>
                <w:sz w:val="28"/>
                <w:szCs w:val="28"/>
                <w:lang w:val="vi-VN"/>
              </w:rPr>
              <w:t>ưởng phân công nhiệm vụ cho các tổ.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Tổ tr</w:t>
            </w:r>
            <w:r>
              <w:rPr>
                <w:sz w:val="28"/>
                <w:szCs w:val="28"/>
                <w:lang w:val="vi-VN"/>
              </w:rPr>
              <w:t>ưởng điều hành các tổ viện chuản bị dụng cụ để trang trí lớp: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Tổ 1: trông chậu hoa nhỏ tr</w:t>
            </w:r>
            <w:r>
              <w:rPr>
                <w:sz w:val="28"/>
                <w:szCs w:val="28"/>
                <w:lang w:val="vi-VN"/>
              </w:rPr>
              <w:t>ước cửa lớp.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Tổ 2: làm bảng nội quy lớp nằng cây hoa.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Tổ 3: Trang trí góc sáng tạo.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Tổ 4: Làm khẩu hiệu ai bên lớp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tổ làm việc, nếu không xong thì tuần sau tiếp tục.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Pr="00F93762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củng cố và nối tiếp:5p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nêu yêu cầu và h</w:t>
            </w:r>
            <w:r>
              <w:rPr>
                <w:sz w:val="28"/>
                <w:szCs w:val="28"/>
                <w:lang w:val="vi-VN"/>
              </w:rPr>
              <w:t>ướng dẫn học sinh về nhà tiếp tục chuẩn bị các đồ dùng, dụng cụ để tuần sau trang trí và hoàn thiện lớp học.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tiếp nhận thông tin và yêu cầu để về nhà ứng dụng với các thành viên trong gia đình.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 rút kinh nghiệm</w:t>
            </w:r>
          </w:p>
        </w:tc>
      </w:tr>
      <w:tr w:rsidR="00E90307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E90307" w:rsidRDefault="00E90307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90307" w:rsidRDefault="00E90307" w:rsidP="00E90307"/>
    <w:p w:rsidR="006E681A" w:rsidRDefault="00E90307">
      <w:bookmarkStart w:id="0" w:name="_GoBack"/>
      <w:bookmarkEnd w:id="0"/>
    </w:p>
    <w:sectPr w:rsidR="006E681A" w:rsidSect="00D22E31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D" w:rsidRDefault="00E90307" w:rsidP="00D764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0ED" w:rsidRDefault="00E90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ED" w:rsidRDefault="00E90307" w:rsidP="00D764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2C52" w:rsidRDefault="00E90307" w:rsidP="00DB6879">
    <w:pPr>
      <w:pStyle w:val="Footer"/>
      <w:jc w:val="center"/>
    </w:pPr>
    <w:r>
      <w:t>Trường TH Hòa Định Đông                                                    GV; Võ Phi Hùng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7"/>
    <w:rsid w:val="00012CF5"/>
    <w:rsid w:val="005B01CC"/>
    <w:rsid w:val="00663152"/>
    <w:rsid w:val="006E161B"/>
    <w:rsid w:val="00BC1D31"/>
    <w:rsid w:val="00BD7517"/>
    <w:rsid w:val="00E0203B"/>
    <w:rsid w:val="00E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3E299-ABA1-4346-B118-6747D98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0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03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0307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9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2025-03-10T09:47:00Z</dcterms:created>
  <dcterms:modified xsi:type="dcterms:W3CDTF">2025-03-10T09:47:00Z</dcterms:modified>
</cp:coreProperties>
</file>