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2A" w:rsidRPr="000E18E6" w:rsidRDefault="0082702A" w:rsidP="0082702A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Toán</w:t>
      </w:r>
    </w:p>
    <w:p w:rsidR="0082702A" w:rsidRPr="00D4540C" w:rsidRDefault="0082702A" w:rsidP="0082702A">
      <w:pPr>
        <w:tabs>
          <w:tab w:val="center" w:pos="27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</w:p>
    <w:p w:rsidR="0082702A" w:rsidRPr="000E18E6" w:rsidRDefault="0082702A" w:rsidP="0082702A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40</w:t>
      </w:r>
    </w:p>
    <w:p w:rsidR="0082702A" w:rsidRDefault="0082702A" w:rsidP="0082702A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01/11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82702A" w:rsidRPr="008E41D7" w:rsidRDefault="0082702A" w:rsidP="0082702A">
      <w:pPr>
        <w:tabs>
          <w:tab w:val="center" w:pos="2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1D7">
        <w:rPr>
          <w:rFonts w:ascii="Times New Roman" w:hAnsi="Times New Roman"/>
          <w:b/>
          <w:color w:val="000000"/>
          <w:sz w:val="28"/>
          <w:szCs w:val="28"/>
        </w:rPr>
        <w:t>EM VUI HỌC TOÁN (TIẾT 1).</w:t>
      </w:r>
    </w:p>
    <w:p w:rsidR="0082702A" w:rsidRPr="008E41D7" w:rsidRDefault="0082702A" w:rsidP="008270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E41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E41D7">
        <w:rPr>
          <w:rFonts w:ascii="Times New Roman" w:hAnsi="Times New Roman"/>
          <w:b/>
          <w:sz w:val="28"/>
          <w:szCs w:val="28"/>
        </w:rPr>
        <w:t>. YÊU CẦU CẦN ĐẠT</w:t>
      </w:r>
      <w:r w:rsidRPr="008E41D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2702A" w:rsidRPr="008E41D7" w:rsidRDefault="0082702A" w:rsidP="0082702A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ab/>
      </w:r>
      <w:r w:rsidRPr="008E41D7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- Thực hành tìm hiểu ý nghĩa những </w:t>
      </w:r>
      <w:r w:rsidRPr="008E41D7">
        <w:rPr>
          <w:rFonts w:ascii="Times New Roman" w:eastAsia="Times New Roman" w:hAnsi="Times New Roman"/>
          <w:kern w:val="2"/>
          <w:sz w:val="28"/>
          <w:szCs w:val="28"/>
          <w:lang w:val="en-US" w:bidi="en-US"/>
          <w14:ligatures w14:val="standardContextual"/>
        </w:rPr>
        <w:t xml:space="preserve">con số </w:t>
      </w:r>
      <w:r w:rsidRPr="008E41D7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trong thực tế, tìm hiểu ý nghĩa </w:t>
      </w:r>
      <w:r w:rsidRPr="008E41D7">
        <w:rPr>
          <w:rFonts w:ascii="Times New Roman" w:eastAsia="Times New Roman" w:hAnsi="Times New Roman"/>
          <w:kern w:val="2"/>
          <w:sz w:val="28"/>
          <w:szCs w:val="28"/>
          <w:lang w:val="en-US" w:bidi="en-US"/>
          <w14:ligatures w14:val="standardContextual"/>
        </w:rPr>
        <w:t xml:space="preserve">số </w:t>
      </w:r>
      <w:r w:rsidRPr="008E41D7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căn cước công dân.</w:t>
      </w:r>
    </w:p>
    <w:p w:rsidR="0082702A" w:rsidRPr="008E41D7" w:rsidRDefault="0082702A" w:rsidP="0082702A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>
        <w:rPr>
          <w:rFonts w:ascii="Times New Roman" w:eastAsia="Times New Roman" w:hAnsi="Times New Roman"/>
          <w:kern w:val="2"/>
          <w:sz w:val="28"/>
          <w:szCs w:val="28"/>
          <w14:ligatures w14:val="standardContextual"/>
        </w:rPr>
        <w:tab/>
      </w:r>
      <w:r w:rsidRPr="008E41D7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- Thực hành tô, vẽ, cắt ghép tạo thành dụng cụ học số thập phân và sử dụng để đọc, </w:t>
      </w:r>
      <w:r w:rsidRPr="008E41D7">
        <w:rPr>
          <w:rFonts w:ascii="Times New Roman" w:eastAsia="Times New Roman" w:hAnsi="Times New Roman"/>
          <w:kern w:val="2"/>
          <w:sz w:val="28"/>
          <w:szCs w:val="28"/>
          <w:lang w:val="en-US" w:bidi="en-US"/>
          <w14:ligatures w14:val="standardContextual"/>
        </w:rPr>
        <w:t xml:space="preserve">viết, </w:t>
      </w:r>
      <w:r w:rsidRPr="008E41D7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biểu diễn các số thập phân.</w:t>
      </w:r>
    </w:p>
    <w:p w:rsidR="0082702A" w:rsidRPr="008E41D7" w:rsidRDefault="0082702A" w:rsidP="008270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8E41D7">
        <w:rPr>
          <w:rFonts w:ascii="Times New Roman" w:hAnsi="Times New Roman"/>
          <w:sz w:val="28"/>
          <w:szCs w:val="28"/>
          <w:lang w:val="en-US"/>
        </w:rPr>
        <w:t xml:space="preserve">- Chăm chỉ trong tính toán và làm bài; trung thực trong đánh giá kết quả học tập cả bản thân, của bạn; có trách nhiệm trong hoạt động nhóm. </w:t>
      </w:r>
    </w:p>
    <w:p w:rsidR="0082702A" w:rsidRPr="008E41D7" w:rsidRDefault="0082702A" w:rsidP="008270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II. ĐỒ DÙNG DẠY HỌC</w:t>
      </w:r>
    </w:p>
    <w:p w:rsidR="0082702A" w:rsidRPr="008E41D7" w:rsidRDefault="0082702A" w:rsidP="008270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sz w:val="28"/>
          <w:szCs w:val="28"/>
          <w:lang w:val="en-US"/>
        </w:rPr>
        <w:t xml:space="preserve">- GV: </w:t>
      </w:r>
      <w:r w:rsidRPr="008E41D7">
        <w:rPr>
          <w:rFonts w:ascii="Times New Roman" w:eastAsia="Calibri" w:hAnsi="Times New Roman"/>
          <w:sz w:val="28"/>
          <w:szCs w:val="28"/>
          <w:lang w:val="en-US"/>
        </w:rPr>
        <w:t>TV, máy tính, bảng phụ, bài giảng PPT, phấn màu.</w:t>
      </w:r>
    </w:p>
    <w:p w:rsidR="0082702A" w:rsidRPr="008E41D7" w:rsidRDefault="0082702A" w:rsidP="0082702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sz w:val="28"/>
          <w:szCs w:val="28"/>
          <w:lang w:val="en-US"/>
        </w:rPr>
        <w:t>- HS: SGK, vở tập</w:t>
      </w:r>
    </w:p>
    <w:p w:rsidR="0082702A" w:rsidRPr="008E41D7" w:rsidRDefault="0082702A" w:rsidP="0082702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III. CÁC HOẠT ĐỘNG DẠY HỌC CHỦ YẾU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337"/>
      </w:tblGrid>
      <w:tr w:rsidR="0082702A" w:rsidRPr="008E41D7" w:rsidTr="00EE33A7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82702A" w:rsidRPr="008E41D7" w:rsidRDefault="0082702A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82702A" w:rsidRPr="008E41D7" w:rsidRDefault="0082702A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2702A" w:rsidRPr="008E41D7" w:rsidTr="00EE33A7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82702A" w:rsidRPr="00DB7F39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F39">
              <w:rPr>
                <w:rFonts w:ascii="Times New Roman" w:hAnsi="Times New Roman"/>
                <w:b/>
                <w:sz w:val="28"/>
                <w:szCs w:val="28"/>
              </w:rPr>
              <w:t>1. HOẠT ĐỘNG MỞ ĐÂU</w:t>
            </w:r>
          </w:p>
          <w:p w:rsidR="0082702A" w:rsidRPr="00DB7F39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7F39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82702A" w:rsidRPr="008E41D7" w:rsidRDefault="0082702A" w:rsidP="00EE33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Khởi động qua trò chơi “</w:t>
            </w:r>
            <w:r w:rsidRPr="008E4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eastAsia="vi-VN" w:bidi="vi-VN"/>
                <w14:ligatures w14:val="standardContextual"/>
              </w:rPr>
              <w:t>Ai nhanh, ai đúng</w:t>
            </w:r>
            <w:r w:rsidRPr="008E4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vi-VN" w:bidi="vi-VN"/>
                <w14:ligatures w14:val="standardContextual"/>
              </w:rPr>
              <w:t>”</w:t>
            </w:r>
            <w:r w:rsidRPr="008E4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eastAsia="vi-VN" w:bidi="vi-VN"/>
                <w14:ligatures w14:val="standardContextual"/>
              </w:rPr>
              <w:t>, 1 HS nêu các dãy số như biển số xe, số điện thoại, mã vạch…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Nhận xét, tuyên dương.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nhận xét, giới thiệu bài.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HS chơi trò chơi 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HS lắng nghe, ghi bài</w:t>
            </w:r>
          </w:p>
        </w:tc>
      </w:tr>
      <w:tr w:rsidR="0082702A" w:rsidRPr="008E41D7" w:rsidTr="00EE33A7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</w:rPr>
              <w:t>2. Hoạt động luyện tập, thực hành</w:t>
            </w:r>
          </w:p>
          <w:p w:rsidR="0082702A" w:rsidRPr="008E41D7" w:rsidRDefault="0082702A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*Bài 1</w:t>
            </w: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. </w:t>
            </w:r>
            <w:r w:rsidRPr="008E41D7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Tìm hiểu ý nghía những con số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Gọi HS nêu yêu cầu</w:t>
            </w:r>
          </w:p>
          <w:p w:rsidR="0082702A" w:rsidRPr="008E41D7" w:rsidRDefault="0082702A" w:rsidP="00EE33A7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eastAsia="vi-VN" w:bidi="vi-VN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eastAsia="vi-VN" w:bidi="vi-VN"/>
                <w14:ligatures w14:val="standardContextual"/>
              </w:rPr>
              <w:t>- GV: yêu cầu học sinh thảo luận nhóm, tìm hiểu về các con số.</w:t>
            </w:r>
          </w:p>
          <w:p w:rsidR="0082702A" w:rsidRPr="008E41D7" w:rsidRDefault="0082702A" w:rsidP="00EE33A7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eastAsia="vi-VN" w:bidi="vi-VN"/>
                <w14:ligatures w14:val="standardContextual"/>
              </w:rPr>
            </w:pPr>
          </w:p>
          <w:p w:rsidR="0082702A" w:rsidRPr="008E41D7" w:rsidRDefault="0082702A" w:rsidP="00EE33A7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eastAsia="vi-VN" w:bidi="vi-VN"/>
                <w14:ligatures w14:val="standardContextual"/>
              </w:rPr>
            </w:pPr>
          </w:p>
          <w:p w:rsidR="0082702A" w:rsidRPr="008E41D7" w:rsidRDefault="0082702A" w:rsidP="00EE33A7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eastAsia="vi-VN" w:bidi="vi-VN"/>
                <w14:ligatures w14:val="standardContextual"/>
              </w:rPr>
            </w:pPr>
          </w:p>
          <w:p w:rsidR="0082702A" w:rsidRPr="008E41D7" w:rsidRDefault="0082702A" w:rsidP="00EE33A7">
            <w:pPr>
              <w:widowControl w:val="0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eastAsia="vi-VN" w:bidi="vi-VN"/>
                <w14:ligatures w14:val="standardContextual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Yêu cầu HS làm bài vào bảng nhóm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mời HS lên bảng trình bày cách làm.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mời HS nhận xét.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nhận xét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* Bài 2.</w:t>
            </w: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8E41D7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Làm công cụ học số thập phân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Gọi HS nêu yêu cầu</w:t>
            </w:r>
          </w:p>
          <w:p w:rsidR="0082702A" w:rsidRPr="008E41D7" w:rsidRDefault="0082702A" w:rsidP="00EE33A7">
            <w:pPr>
              <w:widowControl w:val="0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en-US" w:eastAsia="vi-VN" w:bidi="vi-VN"/>
                <w14:ligatures w14:val="standardContextual"/>
              </w:rPr>
              <w:t xml:space="preserve">- </w:t>
            </w: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GV đặt vấn đề gợi lên nhu cầu làm công cụ học số thập phân.</w:t>
            </w:r>
          </w:p>
          <w:p w:rsidR="0082702A" w:rsidRPr="008E41D7" w:rsidRDefault="0082702A" w:rsidP="00EE33A7">
            <w:pPr>
              <w:widowControl w:val="0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và HS thống nhất tiêu chí của sán phẩm, chăng hạn: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yêu cầu HS làm bài</w:t>
            </w: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GV mời HS lên bảng thực hiện vận dụng công cụ vào chơi trò chơi. 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nhận xét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E41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E41D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HS nêu yêu cầu.</w:t>
            </w:r>
          </w:p>
          <w:p w:rsidR="0082702A" w:rsidRPr="008E41D7" w:rsidRDefault="0082702A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>- HS thảo luận nhóm</w:t>
            </w:r>
          </w:p>
          <w:p w:rsidR="0082702A" w:rsidRPr="008E41D7" w:rsidRDefault="0082702A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</w:t>
            </w: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HS thực hiện theo nhóm, cứ dại diện trinh bày những thông tin tìm hiểu dược, chọn cách trinh bày đê bài trình bày ân tượng, hàp dần: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a)- Số nhà được sử dụng để xác định vị trí cụ thể của một ngôi nhà, căn hộ hoặc tòa nhà trong một khu vực nhất định.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- Biển số xe được sử dụng để định danh và xác định các phương tiện giao thông;</w:t>
            </w:r>
            <w:r w:rsidRPr="008E41D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quản lý và kiểm soát xe cơ giới, đồng thời cung cấp thông tin quan trọng về pháp lý và sử dụng của các phương tiện.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 xml:space="preserve">b) Ý nghĩa số căn cước công dân:- 3 chữ số đầu tiên: là mã tỉnh, thành phố trực thuộc trung ương hoặc mã </w:t>
            </w: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lastRenderedPageBreak/>
              <w:t>quốc gia nơi công dân đăng ký khai sinh.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- Chữ số tiếp theo: cho biết thế kỷ được sinh ra và giới tính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- 2 chữ số tiếp theo: là hai chữ số cuối của năm sinh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- 6 chữ số cuối cùng: là khoảng số ngẫu nhiên.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c) Ví dụ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001153000257 thì trong đó: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- Số 001 là mã thành phố Hà Nội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- Số 1 thể hiện giới tính Nữ, sinh tại thế kỷ 20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- Số 53 thể hiện công dân sinh năm 1953 (thuộc thế kỷ 20)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val="en-US"/>
              </w:rPr>
              <w:t>- Số 000257 là dãy số ngẫu nhiên.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HS trình bày  trước lớp</w:t>
            </w: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HS nêu yêu cầu của bài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HS lắng nghe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HS thực hiện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a) Sơ đồ giá trị vị trí thập phân, bảng lật số thập phân,..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b) Ví dụ: Làm bảng lật số thập phân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Bước 1: Chuẩn bị giấy trắng, bìa cứng, lò xo, dụng cụ đục lỗ, keo dán, thước kẻ, bút, kéo.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Bước 2: Cắt các mảnh giấy màu và viết các số từ 0 đến 9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Bước 3: Gập miếng bìa cứng thành khung hình tam giác, đục lỗ ở phần đỉnh và lồng phần lo xo.</w:t>
            </w:r>
          </w:p>
          <w:p w:rsidR="0082702A" w:rsidRPr="008E41D7" w:rsidRDefault="0082702A" w:rsidP="00EE33A7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Bước 4: Lồng các mảnh giấy vào lò xo.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HS thực hiện chơi trò chơi </w:t>
            </w: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“Đố bạn”: Nêu một yêu cầu liên quan đến lập số thập phân hoặc làm tròn số thập phân theo một điều kiện nào đó. Người chơi sử dụng “Dụng cụ </w:t>
            </w: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học số thập phân” để thực hiện yêu cầu, ai thực hiện nhanh và đúng được thương đ</w:t>
            </w: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iểm. Kết </w:t>
            </w: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thúc trò chơi, ai có nhiều điểm hơn thi thắng cuộc.</w:t>
            </w:r>
          </w:p>
        </w:tc>
      </w:tr>
      <w:tr w:rsidR="0082702A" w:rsidRPr="008E41D7" w:rsidTr="00EE33A7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82702A" w:rsidRPr="008E41D7" w:rsidRDefault="0082702A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41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 w:rsidRPr="008E41D7">
              <w:rPr>
                <w:rFonts w:ascii="Times New Roman" w:hAnsi="Times New Roman"/>
                <w:b/>
                <w:sz w:val="28"/>
                <w:szCs w:val="28"/>
              </w:rPr>
              <w:t xml:space="preserve">Hoạt động </w:t>
            </w:r>
            <w:r w:rsidRPr="008E41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vận dụng và trải nghiệm</w:t>
            </w:r>
          </w:p>
          <w:p w:rsidR="0082702A" w:rsidRPr="008E41D7" w:rsidRDefault="0082702A" w:rsidP="00EE33A7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nói câm xúc sau giờ học.</w:t>
            </w:r>
          </w:p>
          <w:p w:rsidR="0082702A" w:rsidRPr="008E41D7" w:rsidRDefault="0082702A" w:rsidP="00EE33A7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nói về hoạt động thích nhất trong giờ học.</w:t>
            </w:r>
          </w:p>
          <w:p w:rsidR="0082702A" w:rsidRPr="008E41D7" w:rsidRDefault="0082702A" w:rsidP="00EE33A7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>- HS</w:t>
            </w:r>
            <w:r w:rsidRPr="008E41D7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nói về hoạt động còn lúng túng, nếu làm lại sẽ làm gì?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Nhận xét tiết học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702A" w:rsidRPr="008E41D7" w:rsidRDefault="0082702A" w:rsidP="00EE3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E41D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HS lắng nghe, chia sẻ theo yêu cầu của giáo viên</w:t>
            </w:r>
          </w:p>
          <w:p w:rsidR="0082702A" w:rsidRPr="008E41D7" w:rsidRDefault="0082702A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2702A" w:rsidRPr="00B457DB" w:rsidRDefault="0082702A" w:rsidP="0082702A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82702A" w:rsidRDefault="0082702A" w:rsidP="0082702A">
      <w:pPr>
        <w:spacing w:after="0" w:line="240" w:lineRule="auto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82702A" w:rsidRDefault="006C199E" w:rsidP="0082702A">
      <w:bookmarkStart w:id="0" w:name="_GoBack"/>
      <w:bookmarkEnd w:id="0"/>
    </w:p>
    <w:sectPr w:rsidR="006C199E" w:rsidRPr="0082702A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41"/>
    <w:rsid w:val="00123122"/>
    <w:rsid w:val="0020009B"/>
    <w:rsid w:val="003F3C41"/>
    <w:rsid w:val="0049365F"/>
    <w:rsid w:val="00621A8E"/>
    <w:rsid w:val="0068396B"/>
    <w:rsid w:val="006C199E"/>
    <w:rsid w:val="006D5EBF"/>
    <w:rsid w:val="0077597D"/>
    <w:rsid w:val="00781D20"/>
    <w:rsid w:val="007E622A"/>
    <w:rsid w:val="0082702A"/>
    <w:rsid w:val="00977681"/>
    <w:rsid w:val="009F1169"/>
    <w:rsid w:val="00AB5599"/>
    <w:rsid w:val="00B93823"/>
    <w:rsid w:val="00BF1D3D"/>
    <w:rsid w:val="00C305B9"/>
    <w:rsid w:val="00D71138"/>
    <w:rsid w:val="00E85B73"/>
    <w:rsid w:val="00F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6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D71138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E622A"/>
    <w:pPr>
      <w:spacing w:after="0" w:line="240" w:lineRule="auto"/>
      <w:jc w:val="both"/>
    </w:pPr>
    <w:rPr>
      <w:rFonts w:ascii="Times New Roman" w:eastAsia="Arial" w:hAnsi="Times New Roman" w:cs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7E622A"/>
    <w:pPr>
      <w:widowControl w:val="0"/>
      <w:spacing w:after="0" w:line="240" w:lineRule="auto"/>
    </w:pPr>
    <w:rPr>
      <w:rFonts w:ascii="Courier New" w:eastAsia="Times New Roman" w:hAnsi="Courier New" w:cs="Courier New"/>
      <w:kern w:val="2"/>
      <w:sz w:val="24"/>
      <w:szCs w:val="24"/>
      <w:lang w:eastAsia="en-GB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99"/>
    <w:rPr>
      <w:rFonts w:ascii="Tahoma" w:eastAsia="Arial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938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69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D71138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E622A"/>
    <w:pPr>
      <w:spacing w:after="0" w:line="240" w:lineRule="auto"/>
      <w:jc w:val="both"/>
    </w:pPr>
    <w:rPr>
      <w:rFonts w:ascii="Times New Roman" w:eastAsia="Arial" w:hAnsi="Times New Roman" w:cs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7E622A"/>
    <w:pPr>
      <w:widowControl w:val="0"/>
      <w:spacing w:after="0" w:line="240" w:lineRule="auto"/>
    </w:pPr>
    <w:rPr>
      <w:rFonts w:ascii="Courier New" w:eastAsia="Times New Roman" w:hAnsi="Courier New" w:cs="Courier New"/>
      <w:kern w:val="2"/>
      <w:sz w:val="24"/>
      <w:szCs w:val="24"/>
      <w:lang w:eastAsia="en-GB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99"/>
    <w:rPr>
      <w:rFonts w:ascii="Tahoma" w:eastAsia="Arial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938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2025-03-07T06:34:00Z</dcterms:created>
  <dcterms:modified xsi:type="dcterms:W3CDTF">2025-03-07T06:34:00Z</dcterms:modified>
</cp:coreProperties>
</file>